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 standalone="yes"?>
<Relationships xmlns="http://schemas.openxmlformats.org/package/2006/relationships">
  <Relationship Id="rId3" Type="http://schemas.openxmlformats.org/package/2006/relationships/metadata/core-properties" Target="docProps/core.xml" />
  <Relationship Id="rId2" Type="http://schemas.microsoft.com/office/2011/relationships/webextensiontaskpanes" Target="word/webextensions/taskpanes.xml" />
  <Relationship Id="rId1" Type="http://schemas.openxmlformats.org/officeDocument/2006/relationships/officeDocument" Target="word/document.xml" />
  <Relationship Id="rId4" Type="http://schemas.openxmlformats.org/officeDocument/2006/relationships/extended-properties" Target="docProps/app.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D0EF96" w14:textId="77777777" w:rsidR="009C31D9" w:rsidRPr="005B20C2" w:rsidRDefault="00840CDC" w:rsidP="009C31D9">
      <w:pPr>
        <w:pStyle w:val="ad"/>
        <w:jc w:val="center"/>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2253696" behindDoc="0" locked="0" layoutInCell="1" allowOverlap="1" wp14:anchorId="713412C1" wp14:editId="75C060E2">
                <wp:simplePos x="0" y="0"/>
                <wp:positionH relativeFrom="column">
                  <wp:posOffset>1554480</wp:posOffset>
                </wp:positionH>
                <wp:positionV relativeFrom="paragraph">
                  <wp:posOffset>-800100</wp:posOffset>
                </wp:positionV>
                <wp:extent cx="2266950" cy="457200"/>
                <wp:effectExtent l="0" t="0" r="0" b="0"/>
                <wp:wrapNone/>
                <wp:docPr id="54" name="正方形/長方形 54"/>
                <wp:cNvGraphicFramePr/>
                <a:graphic xmlns:a="http://schemas.openxmlformats.org/drawingml/2006/main">
                  <a:graphicData uri="http://schemas.microsoft.com/office/word/2010/wordprocessingShape">
                    <wps:wsp>
                      <wps:cNvSpPr/>
                      <wps:spPr>
                        <a:xfrm>
                          <a:off x="0" y="0"/>
                          <a:ext cx="2266950"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025ED9" id="正方形/長方形 54" o:spid="_x0000_s1026" style="position:absolute;left:0;text-align:left;margin-left:122.4pt;margin-top:-63pt;width:178.5pt;height:36pt;z-index:25225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" fillcolor="white [3212]" stroked="f" strokeweight="2pt"/>
            </w:pict>
          </mc:Fallback>
        </mc:AlternateContent>
      </w:r>
    </w:p>
    <w:p w14:paraId="73841319" w14:textId="77777777" w:rsidR="0056275B" w:rsidRPr="00ED26D9" w:rsidRDefault="00183C54" w:rsidP="009C31D9">
      <w:pPr>
        <w:pStyle w:val="ad"/>
        <w:jc w:val="center"/>
        <w:rPr>
          <w:rFonts w:ascii="Meiryo UI" w:eastAsia="Meiryo UI" w:hAnsi="Meiryo UI" w:cs="Meiryo UI"/>
        </w:rPr>
      </w:pPr>
      <w:r>
        <w:rPr>
          <w:noProof/>
        </w:rPr>
        <mc:AlternateContent>
          <mc:Choice Requires="wps">
            <w:drawing>
              <wp:anchor distT="0" distB="0" distL="114300" distR="114300" simplePos="0" relativeHeight="251658752" behindDoc="0" locked="0" layoutInCell="1" allowOverlap="0" wp14:anchorId="7051B828" wp14:editId="0A12D2B1">
                <wp:simplePos x="0" y="0"/>
                <wp:positionH relativeFrom="page">
                  <wp:posOffset>857250</wp:posOffset>
                </wp:positionH>
                <wp:positionV relativeFrom="page">
                  <wp:posOffset>1733550</wp:posOffset>
                </wp:positionV>
                <wp:extent cx="5890260" cy="1480185"/>
                <wp:effectExtent l="0" t="0" r="15240" b="3175"/>
                <wp:wrapSquare wrapText="bothSides"/>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0260" cy="1480185"/>
                        </a:xfrm>
                        <a:prstGeom prst="rect">
                          <a:avLst/>
                        </a:prstGeom>
                        <a:noFill/>
                        <a:ln w="6350">
                          <a:noFill/>
                        </a:ln>
                        <a:effectLst/>
                      </wps:spPr>
                      <wps:txbx>
                        <w:txbxContent>
                          <w:p w14:paraId="6C8AC84A" w14:textId="77777777" w:rsidR="00B107C8" w:rsidRDefault="00B107C8" w:rsidP="009C31D9">
                            <w:pPr>
                              <w:pStyle w:val="a8"/>
                              <w:rPr>
                                <w:rFonts w:ascii="Meiryo UI" w:eastAsia="Meiryo UI" w:hAnsi="Meiryo UI" w:cs="Meiryo UI"/>
                                <w:sz w:val="72"/>
                                <w:lang w:val="ja-JP"/>
                              </w:rPr>
                            </w:pPr>
                            <w:r w:rsidRPr="00183C54">
                              <w:rPr>
                                <w:rFonts w:ascii="Meiryo UI" w:eastAsia="Meiryo UI" w:hAnsi="Meiryo UI" w:cs="Meiryo UI" w:hint="eastAsia"/>
                                <w:sz w:val="72"/>
                                <w:lang w:val="ja-JP"/>
                              </w:rPr>
                              <w:t>飛騨市森林整備計画書</w:t>
                            </w:r>
                          </w:p>
                          <w:p w14:paraId="2332A037" w14:textId="77777777" w:rsidR="00B107C8" w:rsidRPr="00382C3B" w:rsidRDefault="00B107C8" w:rsidP="00382C3B">
                            <w:pPr>
                              <w:jc w:val="center"/>
                              <w:rPr>
                                <w:rFonts w:ascii="Meiryo UI" w:eastAsia="Meiryo UI" w:hAnsi="Meiryo UI"/>
                                <w:color w:val="0081A4" w:themeColor="accent4" w:themeShade="BF"/>
                                <w:sz w:val="48"/>
                                <w:lang w:val="ja-JP"/>
                              </w:rPr>
                            </w:pPr>
                          </w:p>
                          <w:p w14:paraId="68393605" w14:textId="3BEDE4C5" w:rsidR="00B107C8" w:rsidRDefault="00A05CB7" w:rsidP="00183C54">
                            <w:pPr>
                              <w:pStyle w:val="aa"/>
                              <w:rPr>
                                <w:rFonts w:ascii="Meiryo UI" w:eastAsia="Meiryo UI" w:hAnsi="Meiryo UI" w:cs="Meiryo UI"/>
                                <w:lang w:val="ja-JP"/>
                              </w:rPr>
                            </w:pPr>
                            <w:r>
                              <w:rPr>
                                <w:rFonts w:ascii="Meiryo UI" w:eastAsia="Meiryo UI" w:hAnsi="Meiryo UI" w:cs="Meiryo UI" w:hint="eastAsia"/>
                                <w:lang w:val="ja-JP"/>
                              </w:rPr>
                              <w:t>森林・</w:t>
                            </w:r>
                            <w:r w:rsidR="00B107C8">
                              <w:rPr>
                                <w:rFonts w:ascii="Meiryo UI" w:eastAsia="Meiryo UI" w:hAnsi="Meiryo UI" w:cs="Meiryo UI" w:hint="eastAsia"/>
                                <w:lang w:val="ja-JP"/>
                              </w:rPr>
                              <w:t>林業</w:t>
                            </w:r>
                            <w:r>
                              <w:rPr>
                                <w:rFonts w:ascii="Meiryo UI" w:eastAsia="Meiryo UI" w:hAnsi="Meiryo UI" w:cs="Meiryo UI" w:hint="eastAsia"/>
                                <w:lang w:val="ja-JP"/>
                              </w:rPr>
                              <w:t>・木材産業</w:t>
                            </w:r>
                            <w:r w:rsidR="00B107C8">
                              <w:rPr>
                                <w:rFonts w:ascii="Meiryo UI" w:eastAsia="Meiryo UI" w:hAnsi="Meiryo UI" w:cs="Meiryo UI" w:hint="eastAsia"/>
                                <w:lang w:val="ja-JP"/>
                              </w:rPr>
                              <w:t>の</w:t>
                            </w:r>
                            <w:r>
                              <w:rPr>
                                <w:rFonts w:ascii="Meiryo UI" w:eastAsia="Meiryo UI" w:hAnsi="Meiryo UI" w:cs="Meiryo UI" w:hint="eastAsia"/>
                                <w:lang w:val="ja-JP"/>
                              </w:rPr>
                              <w:t>グリーン成長</w:t>
                            </w:r>
                            <w:r w:rsidR="00B107C8">
                              <w:rPr>
                                <w:rFonts w:ascii="Meiryo UI" w:eastAsia="Meiryo UI" w:hAnsi="Meiryo UI" w:cs="Meiryo UI" w:hint="eastAsia"/>
                                <w:lang w:val="ja-JP"/>
                              </w:rPr>
                              <w:t>化と広葉樹のまちづくりの具現化に向けて</w:t>
                            </w:r>
                          </w:p>
                          <w:p w14:paraId="75DA4810" w14:textId="77777777" w:rsidR="00B107C8" w:rsidRDefault="00B107C8" w:rsidP="00183C54">
                            <w:pPr>
                              <w:rPr>
                                <w:lang w:val="ja-JP"/>
                              </w:rPr>
                            </w:pPr>
                          </w:p>
                          <w:p w14:paraId="520B7D61" w14:textId="77777777" w:rsidR="00B107C8" w:rsidRDefault="00B107C8" w:rsidP="00183C54">
                            <w:pPr>
                              <w:pStyle w:val="aa"/>
                              <w:spacing w:after="120" w:line="320" w:lineRule="exact"/>
                              <w:rPr>
                                <w:rFonts w:ascii="メイリオ" w:eastAsia="メイリオ" w:hAnsi="メイリオ" w:cs="Meiryo UI"/>
                                <w:lang w:val="ja-JP" w:eastAsia="zh-TW"/>
                              </w:rPr>
                            </w:pPr>
                            <w:r>
                              <w:rPr>
                                <w:rFonts w:ascii="メイリオ" w:eastAsia="メイリオ" w:hAnsi="メイリオ" w:cs="Meiryo UI" w:hint="eastAsia"/>
                                <w:lang w:val="ja-JP" w:eastAsia="zh-TW"/>
                              </w:rPr>
                              <w:t xml:space="preserve">（　</w:t>
                            </w:r>
                            <w:r w:rsidRPr="00183C54">
                              <w:rPr>
                                <w:rFonts w:ascii="メイリオ" w:eastAsia="メイリオ" w:hAnsi="メイリオ" w:cs="Meiryo UI" w:hint="eastAsia"/>
                                <w:lang w:val="ja-JP" w:eastAsia="zh-TW"/>
                              </w:rPr>
                              <w:t>計画期間</w:t>
                            </w:r>
                            <w:r>
                              <w:rPr>
                                <w:rFonts w:ascii="メイリオ" w:eastAsia="メイリオ" w:hAnsi="メイリオ" w:cs="Meiryo UI" w:hint="eastAsia"/>
                                <w:lang w:val="ja-JP" w:eastAsia="zh-TW"/>
                              </w:rPr>
                              <w:t xml:space="preserve">　）</w:t>
                            </w:r>
                          </w:p>
                          <w:p w14:paraId="1DD5DDEA" w14:textId="77777777" w:rsidR="00B107C8" w:rsidRPr="00183C54" w:rsidRDefault="00B107C8" w:rsidP="00183C54">
                            <w:pPr>
                              <w:rPr>
                                <w:lang w:val="ja-JP" w:eastAsia="zh-TW"/>
                              </w:rPr>
                            </w:pPr>
                          </w:p>
                          <w:p w14:paraId="30AF0E29" w14:textId="306E26AB" w:rsidR="00B107C8" w:rsidRDefault="00B107C8" w:rsidP="00183C54">
                            <w:pPr>
                              <w:pStyle w:val="aa"/>
                              <w:spacing w:after="120" w:line="320" w:lineRule="exact"/>
                              <w:rPr>
                                <w:rFonts w:ascii="メイリオ" w:eastAsia="メイリオ" w:hAnsi="メイリオ" w:cs="Meiryo UI"/>
                                <w:lang w:val="ja-JP" w:eastAsia="zh-TW"/>
                              </w:rPr>
                            </w:pPr>
                            <w:r w:rsidRPr="00183C54">
                              <w:rPr>
                                <w:rFonts w:ascii="メイリオ" w:eastAsia="メイリオ" w:hAnsi="メイリオ" w:cs="Meiryo UI" w:hint="eastAsia"/>
                                <w:lang w:val="ja-JP" w:eastAsia="zh-TW"/>
                              </w:rPr>
                              <w:t>自</w:t>
                            </w:r>
                            <w:r>
                              <w:rPr>
                                <w:rFonts w:ascii="メイリオ" w:eastAsia="メイリオ" w:hAnsi="メイリオ" w:cs="Meiryo UI" w:hint="eastAsia"/>
                                <w:lang w:val="ja-JP" w:eastAsia="zh-TW"/>
                              </w:rPr>
                              <w:t xml:space="preserve">　</w:t>
                            </w:r>
                            <w:r w:rsidRPr="00183C54">
                              <w:rPr>
                                <w:rFonts w:ascii="メイリオ" w:eastAsia="メイリオ" w:hAnsi="メイリオ" w:cs="Meiryo UI" w:hint="eastAsia"/>
                                <w:lang w:val="ja-JP" w:eastAsia="zh-TW"/>
                              </w:rPr>
                              <w:t xml:space="preserve">　</w:t>
                            </w:r>
                            <w:r w:rsidRPr="00DF2CE6">
                              <w:rPr>
                                <w:rFonts w:ascii="メイリオ" w:eastAsia="メイリオ" w:hAnsi="メイリオ" w:cs="Meiryo UI" w:hint="eastAsia"/>
                                <w:spacing w:val="57"/>
                                <w:fitText w:val="2600" w:id="-2122568960"/>
                                <w:lang w:val="ja-JP" w:eastAsia="zh-TW"/>
                              </w:rPr>
                              <w:t>令和</w:t>
                            </w:r>
                            <w:r w:rsidR="002C5E85" w:rsidRPr="00DF2CE6">
                              <w:rPr>
                                <w:rFonts w:ascii="メイリオ" w:eastAsia="メイリオ" w:hAnsi="メイリオ" w:cs="Meiryo UI" w:hint="eastAsia"/>
                                <w:spacing w:val="57"/>
                                <w:fitText w:val="2600" w:id="-2122568960"/>
                                <w:lang w:val="ja-JP" w:eastAsia="zh-TW"/>
                              </w:rPr>
                              <w:t>７</w:t>
                            </w:r>
                            <w:r w:rsidRPr="00DF2CE6">
                              <w:rPr>
                                <w:rFonts w:ascii="メイリオ" w:eastAsia="メイリオ" w:hAnsi="メイリオ" w:cs="Meiryo UI" w:hint="eastAsia"/>
                                <w:spacing w:val="57"/>
                                <w:fitText w:val="2600" w:id="-2122568960"/>
                                <w:lang w:val="ja-JP" w:eastAsia="zh-TW"/>
                              </w:rPr>
                              <w:t>年</w:t>
                            </w:r>
                            <w:r w:rsidRPr="00DF2CE6">
                              <w:rPr>
                                <w:rFonts w:ascii="メイリオ" w:eastAsia="メイリオ" w:hAnsi="メイリオ" w:cs="Meiryo UI"/>
                                <w:spacing w:val="57"/>
                                <w:fitText w:val="2600" w:id="-2122568960"/>
                                <w:lang w:val="ja-JP" w:eastAsia="zh-TW"/>
                              </w:rPr>
                              <w:t>4月1</w:t>
                            </w:r>
                            <w:r w:rsidRPr="00DF2CE6">
                              <w:rPr>
                                <w:rFonts w:ascii="メイリオ" w:eastAsia="メイリオ" w:hAnsi="メイリオ" w:cs="Meiryo UI" w:hint="eastAsia"/>
                                <w:spacing w:val="2"/>
                                <w:fitText w:val="2600" w:id="-2122568960"/>
                                <w:lang w:val="ja-JP" w:eastAsia="zh-TW"/>
                              </w:rPr>
                              <w:t>日</w:t>
                            </w:r>
                          </w:p>
                          <w:p w14:paraId="46BEFE8E" w14:textId="0CCE4471" w:rsidR="00B107C8" w:rsidRPr="00183C54" w:rsidRDefault="00B107C8" w:rsidP="00183C54">
                            <w:pPr>
                              <w:pStyle w:val="aa"/>
                              <w:spacing w:after="120" w:line="320" w:lineRule="exact"/>
                              <w:rPr>
                                <w:rFonts w:ascii="メイリオ" w:eastAsia="メイリオ" w:hAnsi="メイリオ" w:cs="Meiryo UI"/>
                                <w:lang w:val="ja-JP"/>
                              </w:rPr>
                            </w:pPr>
                            <w:r>
                              <w:rPr>
                                <w:rFonts w:ascii="メイリオ" w:eastAsia="メイリオ" w:hAnsi="メイリオ" w:cs="Meiryo UI" w:hint="eastAsia"/>
                                <w:lang w:val="ja-JP"/>
                              </w:rPr>
                              <w:t xml:space="preserve">至　　</w:t>
                            </w:r>
                            <w:r w:rsidRPr="00DF2CE6">
                              <w:rPr>
                                <w:rFonts w:ascii="メイリオ" w:eastAsia="メイリオ" w:hAnsi="メイリオ" w:cs="Meiryo UI" w:hint="eastAsia"/>
                                <w:spacing w:val="28"/>
                                <w:w w:val="90"/>
                                <w:fitText w:val="2600" w:id="-2122568959"/>
                                <w:lang w:val="ja-JP"/>
                              </w:rPr>
                              <w:t>令和１</w:t>
                            </w:r>
                            <w:r w:rsidR="002C5E85" w:rsidRPr="00DF2CE6">
                              <w:rPr>
                                <w:rFonts w:ascii="メイリオ" w:eastAsia="メイリオ" w:hAnsi="メイリオ" w:cs="Meiryo UI" w:hint="eastAsia"/>
                                <w:spacing w:val="28"/>
                                <w:w w:val="90"/>
                                <w:fitText w:val="2600" w:id="-2122568959"/>
                                <w:lang w:val="ja-JP"/>
                              </w:rPr>
                              <w:t>７</w:t>
                            </w:r>
                            <w:r w:rsidRPr="00DF2CE6">
                              <w:rPr>
                                <w:rFonts w:ascii="メイリオ" w:eastAsia="メイリオ" w:hAnsi="メイリオ" w:cs="Meiryo UI" w:hint="eastAsia"/>
                                <w:spacing w:val="28"/>
                                <w:w w:val="90"/>
                                <w:fitText w:val="2600" w:id="-2122568959"/>
                                <w:lang w:val="ja-JP"/>
                              </w:rPr>
                              <w:t>年３月３１</w:t>
                            </w:r>
                            <w:r w:rsidRPr="00DF2CE6">
                              <w:rPr>
                                <w:rFonts w:ascii="メイリオ" w:eastAsia="メイリオ" w:hAnsi="メイリオ" w:cs="Meiryo UI" w:hint="eastAsia"/>
                                <w:spacing w:val="9"/>
                                <w:w w:val="90"/>
                                <w:fitText w:val="2600" w:id="-2122568959"/>
                                <w:lang w:val="ja-JP"/>
                              </w:rPr>
                              <w:t>日</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51B828" id="_x0000_t202" coordsize="21600,21600" o:spt="202" path="m,l,21600r21600,l21600,xe">
                <v:stroke joinstyle="miter"/>
                <v:path gradientshapeok="t" o:connecttype="rect"/>
              </v:shapetype>
              <v:shape id="テキスト ボックス 21" o:spid="_x0000_s1026" type="#_x0000_t202" style="position:absolute;left:0;text-align:left;margin-left:67.5pt;margin-top:136.5pt;width:463.8pt;height:116.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" o:allowoverlap="f" filled="f" stroked="f" strokeweight=".5pt">
                <v:textbox style="mso-fit-shape-to-text:t" inset="0,0,0,0">
                  <w:txbxContent>
                    <w:p w14:paraId="6C8AC84A" w14:textId="77777777" w:rsidR="00B107C8" w:rsidRDefault="00B107C8" w:rsidP="009C31D9">
                      <w:pPr>
                        <w:pStyle w:val="a8"/>
                        <w:rPr>
                          <w:rFonts w:ascii="Meiryo UI" w:eastAsia="Meiryo UI" w:hAnsi="Meiryo UI" w:cs="Meiryo UI"/>
                          <w:sz w:val="72"/>
                          <w:lang w:val="ja-JP"/>
                        </w:rPr>
                      </w:pPr>
                      <w:r w:rsidRPr="00183C54">
                        <w:rPr>
                          <w:rFonts w:ascii="Meiryo UI" w:eastAsia="Meiryo UI" w:hAnsi="Meiryo UI" w:cs="Meiryo UI" w:hint="eastAsia"/>
                          <w:sz w:val="72"/>
                          <w:lang w:val="ja-JP"/>
                        </w:rPr>
                        <w:t>飛騨市森林整備計画書</w:t>
                      </w:r>
                    </w:p>
                    <w:p w14:paraId="2332A037" w14:textId="77777777" w:rsidR="00B107C8" w:rsidRPr="00382C3B" w:rsidRDefault="00B107C8" w:rsidP="00382C3B">
                      <w:pPr>
                        <w:jc w:val="center"/>
                        <w:rPr>
                          <w:rFonts w:ascii="Meiryo UI" w:eastAsia="Meiryo UI" w:hAnsi="Meiryo UI"/>
                          <w:color w:val="0081A4" w:themeColor="accent4" w:themeShade="BF"/>
                          <w:sz w:val="48"/>
                          <w:lang w:val="ja-JP"/>
                        </w:rPr>
                      </w:pPr>
                    </w:p>
                    <w:p w14:paraId="68393605" w14:textId="3BEDE4C5" w:rsidR="00B107C8" w:rsidRDefault="00A05CB7" w:rsidP="00183C54">
                      <w:pPr>
                        <w:pStyle w:val="aa"/>
                        <w:rPr>
                          <w:rFonts w:ascii="Meiryo UI" w:eastAsia="Meiryo UI" w:hAnsi="Meiryo UI" w:cs="Meiryo UI"/>
                          <w:lang w:val="ja-JP"/>
                        </w:rPr>
                      </w:pPr>
                      <w:r>
                        <w:rPr>
                          <w:rFonts w:ascii="Meiryo UI" w:eastAsia="Meiryo UI" w:hAnsi="Meiryo UI" w:cs="Meiryo UI" w:hint="eastAsia"/>
                          <w:lang w:val="ja-JP"/>
                        </w:rPr>
                        <w:t>森林・</w:t>
                      </w:r>
                      <w:r w:rsidR="00B107C8">
                        <w:rPr>
                          <w:rFonts w:ascii="Meiryo UI" w:eastAsia="Meiryo UI" w:hAnsi="Meiryo UI" w:cs="Meiryo UI" w:hint="eastAsia"/>
                          <w:lang w:val="ja-JP"/>
                        </w:rPr>
                        <w:t>林業</w:t>
                      </w:r>
                      <w:r>
                        <w:rPr>
                          <w:rFonts w:ascii="Meiryo UI" w:eastAsia="Meiryo UI" w:hAnsi="Meiryo UI" w:cs="Meiryo UI" w:hint="eastAsia"/>
                          <w:lang w:val="ja-JP"/>
                        </w:rPr>
                        <w:t>・木材産業</w:t>
                      </w:r>
                      <w:r w:rsidR="00B107C8">
                        <w:rPr>
                          <w:rFonts w:ascii="Meiryo UI" w:eastAsia="Meiryo UI" w:hAnsi="Meiryo UI" w:cs="Meiryo UI" w:hint="eastAsia"/>
                          <w:lang w:val="ja-JP"/>
                        </w:rPr>
                        <w:t>の</w:t>
                      </w:r>
                      <w:r>
                        <w:rPr>
                          <w:rFonts w:ascii="Meiryo UI" w:eastAsia="Meiryo UI" w:hAnsi="Meiryo UI" w:cs="Meiryo UI" w:hint="eastAsia"/>
                          <w:lang w:val="ja-JP"/>
                        </w:rPr>
                        <w:t>グリーン成長</w:t>
                      </w:r>
                      <w:r w:rsidR="00B107C8">
                        <w:rPr>
                          <w:rFonts w:ascii="Meiryo UI" w:eastAsia="Meiryo UI" w:hAnsi="Meiryo UI" w:cs="Meiryo UI" w:hint="eastAsia"/>
                          <w:lang w:val="ja-JP"/>
                        </w:rPr>
                        <w:t>化と広葉樹のまちづくりの具現化に向けて</w:t>
                      </w:r>
                    </w:p>
                    <w:p w14:paraId="75DA4810" w14:textId="77777777" w:rsidR="00B107C8" w:rsidRDefault="00B107C8" w:rsidP="00183C54">
                      <w:pPr>
                        <w:rPr>
                          <w:lang w:val="ja-JP"/>
                        </w:rPr>
                      </w:pPr>
                    </w:p>
                    <w:p w14:paraId="520B7D61" w14:textId="77777777" w:rsidR="00B107C8" w:rsidRDefault="00B107C8" w:rsidP="00183C54">
                      <w:pPr>
                        <w:pStyle w:val="aa"/>
                        <w:spacing w:after="120" w:line="320" w:lineRule="exact"/>
                        <w:rPr>
                          <w:rFonts w:ascii="メイリオ" w:eastAsia="メイリオ" w:hAnsi="メイリオ" w:cs="Meiryo UI"/>
                          <w:lang w:val="ja-JP" w:eastAsia="zh-TW"/>
                        </w:rPr>
                      </w:pPr>
                      <w:r>
                        <w:rPr>
                          <w:rFonts w:ascii="メイリオ" w:eastAsia="メイリオ" w:hAnsi="メイリオ" w:cs="Meiryo UI" w:hint="eastAsia"/>
                          <w:lang w:val="ja-JP" w:eastAsia="zh-TW"/>
                        </w:rPr>
                        <w:t xml:space="preserve">（　</w:t>
                      </w:r>
                      <w:r w:rsidRPr="00183C54">
                        <w:rPr>
                          <w:rFonts w:ascii="メイリオ" w:eastAsia="メイリオ" w:hAnsi="メイリオ" w:cs="Meiryo UI" w:hint="eastAsia"/>
                          <w:lang w:val="ja-JP" w:eastAsia="zh-TW"/>
                        </w:rPr>
                        <w:t>計画期間</w:t>
                      </w:r>
                      <w:r>
                        <w:rPr>
                          <w:rFonts w:ascii="メイリオ" w:eastAsia="メイリオ" w:hAnsi="メイリオ" w:cs="Meiryo UI" w:hint="eastAsia"/>
                          <w:lang w:val="ja-JP" w:eastAsia="zh-TW"/>
                        </w:rPr>
                        <w:t xml:space="preserve">　）</w:t>
                      </w:r>
                    </w:p>
                    <w:p w14:paraId="1DD5DDEA" w14:textId="77777777" w:rsidR="00B107C8" w:rsidRPr="00183C54" w:rsidRDefault="00B107C8" w:rsidP="00183C54">
                      <w:pPr>
                        <w:rPr>
                          <w:lang w:val="ja-JP" w:eastAsia="zh-TW"/>
                        </w:rPr>
                      </w:pPr>
                    </w:p>
                    <w:p w14:paraId="30AF0E29" w14:textId="306E26AB" w:rsidR="00B107C8" w:rsidRDefault="00B107C8" w:rsidP="00183C54">
                      <w:pPr>
                        <w:pStyle w:val="aa"/>
                        <w:spacing w:after="120" w:line="320" w:lineRule="exact"/>
                        <w:rPr>
                          <w:rFonts w:ascii="メイリオ" w:eastAsia="メイリオ" w:hAnsi="メイリオ" w:cs="Meiryo UI"/>
                          <w:lang w:val="ja-JP" w:eastAsia="zh-TW"/>
                        </w:rPr>
                      </w:pPr>
                      <w:r w:rsidRPr="00183C54">
                        <w:rPr>
                          <w:rFonts w:ascii="メイリオ" w:eastAsia="メイリオ" w:hAnsi="メイリオ" w:cs="Meiryo UI" w:hint="eastAsia"/>
                          <w:lang w:val="ja-JP" w:eastAsia="zh-TW"/>
                        </w:rPr>
                        <w:t>自</w:t>
                      </w:r>
                      <w:r>
                        <w:rPr>
                          <w:rFonts w:ascii="メイリオ" w:eastAsia="メイリオ" w:hAnsi="メイリオ" w:cs="Meiryo UI" w:hint="eastAsia"/>
                          <w:lang w:val="ja-JP" w:eastAsia="zh-TW"/>
                        </w:rPr>
                        <w:t xml:space="preserve">　</w:t>
                      </w:r>
                      <w:r w:rsidRPr="00183C54">
                        <w:rPr>
                          <w:rFonts w:ascii="メイリオ" w:eastAsia="メイリオ" w:hAnsi="メイリオ" w:cs="Meiryo UI" w:hint="eastAsia"/>
                          <w:lang w:val="ja-JP" w:eastAsia="zh-TW"/>
                        </w:rPr>
                        <w:t xml:space="preserve">　</w:t>
                      </w:r>
                      <w:r w:rsidRPr="00DF2CE6">
                        <w:rPr>
                          <w:rFonts w:ascii="メイリオ" w:eastAsia="メイリオ" w:hAnsi="メイリオ" w:cs="Meiryo UI" w:hint="eastAsia"/>
                          <w:spacing w:val="57"/>
                          <w:fitText w:val="2600" w:id="-2122568960"/>
                          <w:lang w:val="ja-JP" w:eastAsia="zh-TW"/>
                        </w:rPr>
                        <w:t>令和</w:t>
                      </w:r>
                      <w:r w:rsidR="002C5E85" w:rsidRPr="00DF2CE6">
                        <w:rPr>
                          <w:rFonts w:ascii="メイリオ" w:eastAsia="メイリオ" w:hAnsi="メイリオ" w:cs="Meiryo UI" w:hint="eastAsia"/>
                          <w:spacing w:val="57"/>
                          <w:fitText w:val="2600" w:id="-2122568960"/>
                          <w:lang w:val="ja-JP" w:eastAsia="zh-TW"/>
                        </w:rPr>
                        <w:t>７</w:t>
                      </w:r>
                      <w:r w:rsidRPr="00DF2CE6">
                        <w:rPr>
                          <w:rFonts w:ascii="メイリオ" w:eastAsia="メイリオ" w:hAnsi="メイリオ" w:cs="Meiryo UI" w:hint="eastAsia"/>
                          <w:spacing w:val="57"/>
                          <w:fitText w:val="2600" w:id="-2122568960"/>
                          <w:lang w:val="ja-JP" w:eastAsia="zh-TW"/>
                        </w:rPr>
                        <w:t>年</w:t>
                      </w:r>
                      <w:r w:rsidRPr="00DF2CE6">
                        <w:rPr>
                          <w:rFonts w:ascii="メイリオ" w:eastAsia="メイリオ" w:hAnsi="メイリオ" w:cs="Meiryo UI"/>
                          <w:spacing w:val="57"/>
                          <w:fitText w:val="2600" w:id="-2122568960"/>
                          <w:lang w:val="ja-JP" w:eastAsia="zh-TW"/>
                        </w:rPr>
                        <w:t>4月1</w:t>
                      </w:r>
                      <w:r w:rsidRPr="00DF2CE6">
                        <w:rPr>
                          <w:rFonts w:ascii="メイリオ" w:eastAsia="メイリオ" w:hAnsi="メイリオ" w:cs="Meiryo UI" w:hint="eastAsia"/>
                          <w:spacing w:val="2"/>
                          <w:fitText w:val="2600" w:id="-2122568960"/>
                          <w:lang w:val="ja-JP" w:eastAsia="zh-TW"/>
                        </w:rPr>
                        <w:t>日</w:t>
                      </w:r>
                    </w:p>
                    <w:p w14:paraId="46BEFE8E" w14:textId="0CCE4471" w:rsidR="00B107C8" w:rsidRPr="00183C54" w:rsidRDefault="00B107C8" w:rsidP="00183C54">
                      <w:pPr>
                        <w:pStyle w:val="aa"/>
                        <w:spacing w:after="120" w:line="320" w:lineRule="exact"/>
                        <w:rPr>
                          <w:rFonts w:ascii="メイリオ" w:eastAsia="メイリオ" w:hAnsi="メイリオ" w:cs="Meiryo UI"/>
                          <w:lang w:val="ja-JP"/>
                        </w:rPr>
                      </w:pPr>
                      <w:r>
                        <w:rPr>
                          <w:rFonts w:ascii="メイリオ" w:eastAsia="メイリオ" w:hAnsi="メイリオ" w:cs="Meiryo UI" w:hint="eastAsia"/>
                          <w:lang w:val="ja-JP"/>
                        </w:rPr>
                        <w:t xml:space="preserve">至　　</w:t>
                      </w:r>
                      <w:r w:rsidRPr="00DF2CE6">
                        <w:rPr>
                          <w:rFonts w:ascii="メイリオ" w:eastAsia="メイリオ" w:hAnsi="メイリオ" w:cs="Meiryo UI" w:hint="eastAsia"/>
                          <w:spacing w:val="28"/>
                          <w:w w:val="90"/>
                          <w:fitText w:val="2600" w:id="-2122568959"/>
                          <w:lang w:val="ja-JP"/>
                        </w:rPr>
                        <w:t>令和１</w:t>
                      </w:r>
                      <w:r w:rsidR="002C5E85" w:rsidRPr="00DF2CE6">
                        <w:rPr>
                          <w:rFonts w:ascii="メイリオ" w:eastAsia="メイリオ" w:hAnsi="メイリオ" w:cs="Meiryo UI" w:hint="eastAsia"/>
                          <w:spacing w:val="28"/>
                          <w:w w:val="90"/>
                          <w:fitText w:val="2600" w:id="-2122568959"/>
                          <w:lang w:val="ja-JP"/>
                        </w:rPr>
                        <w:t>７</w:t>
                      </w:r>
                      <w:r w:rsidRPr="00DF2CE6">
                        <w:rPr>
                          <w:rFonts w:ascii="メイリオ" w:eastAsia="メイリオ" w:hAnsi="メイリオ" w:cs="Meiryo UI" w:hint="eastAsia"/>
                          <w:spacing w:val="28"/>
                          <w:w w:val="90"/>
                          <w:fitText w:val="2600" w:id="-2122568959"/>
                          <w:lang w:val="ja-JP"/>
                        </w:rPr>
                        <w:t>年３月３１</w:t>
                      </w:r>
                      <w:r w:rsidRPr="00DF2CE6">
                        <w:rPr>
                          <w:rFonts w:ascii="メイリオ" w:eastAsia="メイリオ" w:hAnsi="メイリオ" w:cs="Meiryo UI" w:hint="eastAsia"/>
                          <w:spacing w:val="9"/>
                          <w:w w:val="90"/>
                          <w:fitText w:val="2600" w:id="-2122568959"/>
                          <w:lang w:val="ja-JP"/>
                        </w:rPr>
                        <w:t>日</w:t>
                      </w:r>
                    </w:p>
                  </w:txbxContent>
                </v:textbox>
                <w10:wrap type="square" anchorx="page" anchory="page"/>
              </v:shape>
            </w:pict>
          </mc:Fallback>
        </mc:AlternateContent>
      </w:r>
    </w:p>
    <w:p w14:paraId="2CDD9C78" w14:textId="77777777" w:rsidR="009C31D9" w:rsidRPr="009C31D9" w:rsidRDefault="00271DA8" w:rsidP="009C31D9">
      <w:pPr>
        <w:spacing w:line="240" w:lineRule="exact"/>
        <w:rPr>
          <w:rFonts w:ascii="Meiryo UI" w:eastAsia="Meiryo UI" w:hAnsi="Meiryo UI" w:cs="Meiryo UI"/>
          <w:sz w:val="16"/>
        </w:rPr>
      </w:pPr>
      <w:r>
        <w:rPr>
          <w:rFonts w:ascii="Meiryo UI" w:eastAsia="Meiryo UI" w:hAnsi="Meiryo UI" w:cs="Meiryo UI"/>
          <w:noProof/>
        </w:rPr>
        <mc:AlternateContent>
          <mc:Choice Requires="wpg">
            <w:drawing>
              <wp:anchor distT="0" distB="0" distL="114300" distR="114300" simplePos="0" relativeHeight="252099072" behindDoc="0" locked="0" layoutInCell="1" allowOverlap="1" wp14:anchorId="0F298308" wp14:editId="46947C42">
                <wp:simplePos x="0" y="0"/>
                <wp:positionH relativeFrom="column">
                  <wp:posOffset>135255</wp:posOffset>
                </wp:positionH>
                <wp:positionV relativeFrom="paragraph">
                  <wp:posOffset>5760085</wp:posOffset>
                </wp:positionV>
                <wp:extent cx="5070475" cy="1038224"/>
                <wp:effectExtent l="0" t="0" r="0" b="10160"/>
                <wp:wrapNone/>
                <wp:docPr id="115" name="グループ化 115"/>
                <wp:cNvGraphicFramePr/>
                <a:graphic xmlns:a="http://schemas.openxmlformats.org/drawingml/2006/main">
                  <a:graphicData uri="http://schemas.microsoft.com/office/word/2010/wordprocessingGroup">
                    <wpg:wgp>
                      <wpg:cNvGrpSpPr/>
                      <wpg:grpSpPr>
                        <a:xfrm>
                          <a:off x="0" y="0"/>
                          <a:ext cx="5070475" cy="1038224"/>
                          <a:chOff x="9525" y="0"/>
                          <a:chExt cx="5070475" cy="1038224"/>
                        </a:xfrm>
                      </wpg:grpSpPr>
                      <wps:wsp>
                        <wps:cNvPr id="20" name="テキスト ボックス 20"/>
                        <wps:cNvSpPr txBox="1">
                          <a:spLocks/>
                        </wps:cNvSpPr>
                        <wps:spPr>
                          <a:xfrm>
                            <a:off x="9525" y="0"/>
                            <a:ext cx="5070475" cy="835660"/>
                          </a:xfrm>
                          <a:prstGeom prst="rect">
                            <a:avLst/>
                          </a:prstGeom>
                          <a:noFill/>
                          <a:ln w="6350">
                            <a:noFill/>
                          </a:ln>
                          <a:effectLst/>
                        </wps:spPr>
                        <wps:txbx>
                          <w:txbxContent>
                            <w:p w14:paraId="170430DA" w14:textId="6024601E" w:rsidR="00B107C8" w:rsidRDefault="00B107C8" w:rsidP="00183C54">
                              <w:pPr>
                                <w:pStyle w:val="a6"/>
                                <w:rPr>
                                  <w:rFonts w:ascii="Meiryo UI" w:eastAsia="Meiryo UI" w:hAnsi="Meiryo UI" w:cs="Meiryo UI"/>
                                  <w:sz w:val="32"/>
                                  <w:lang w:val="ja-JP" w:eastAsia="zh-TW"/>
                                </w:rPr>
                              </w:pPr>
                              <w:r w:rsidRPr="00183C54">
                                <w:rPr>
                                  <w:rFonts w:ascii="Meiryo UI" w:eastAsia="Meiryo UI" w:hAnsi="Meiryo UI" w:cs="Meiryo UI" w:hint="eastAsia"/>
                                  <w:sz w:val="32"/>
                                  <w:lang w:val="ja-JP" w:eastAsia="zh-TW"/>
                                </w:rPr>
                                <w:t>令和</w:t>
                              </w:r>
                              <w:r w:rsidR="002C5E85">
                                <w:rPr>
                                  <w:rFonts w:ascii="Meiryo UI" w:eastAsia="Meiryo UI" w:hAnsi="Meiryo UI" w:cs="Meiryo UI" w:hint="eastAsia"/>
                                  <w:sz w:val="32"/>
                                  <w:lang w:val="ja-JP" w:eastAsia="zh-TW"/>
                                </w:rPr>
                                <w:t>7</w:t>
                              </w:r>
                              <w:r w:rsidRPr="00183C54">
                                <w:rPr>
                                  <w:rFonts w:ascii="Meiryo UI" w:eastAsia="Meiryo UI" w:hAnsi="Meiryo UI" w:cs="Meiryo UI" w:hint="eastAsia"/>
                                  <w:sz w:val="32"/>
                                  <w:lang w:val="ja-JP" w:eastAsia="zh-TW"/>
                                </w:rPr>
                                <w:t>年３月</w:t>
                              </w:r>
                              <w:r>
                                <w:rPr>
                                  <w:rFonts w:ascii="Meiryo UI" w:eastAsia="Meiryo UI" w:hAnsi="Meiryo UI" w:cs="Meiryo UI" w:hint="eastAsia"/>
                                  <w:sz w:val="32"/>
                                  <w:lang w:val="ja-JP" w:eastAsia="zh-TW"/>
                                </w:rPr>
                                <w:t>31</w:t>
                              </w:r>
                              <w:r w:rsidRPr="00183C54">
                                <w:rPr>
                                  <w:rFonts w:ascii="Meiryo UI" w:eastAsia="Meiryo UI" w:hAnsi="Meiryo UI" w:cs="Meiryo UI" w:hint="eastAsia"/>
                                  <w:sz w:val="32"/>
                                  <w:lang w:val="ja-JP" w:eastAsia="zh-TW"/>
                                </w:rPr>
                                <w:t>日樹立</w:t>
                              </w:r>
                            </w:p>
                            <w:p w14:paraId="2F32DAF6" w14:textId="326532C0" w:rsidR="00B107C8" w:rsidRPr="00183C54" w:rsidRDefault="00B107C8" w:rsidP="002C5E85">
                              <w:pPr>
                                <w:pStyle w:val="a6"/>
                                <w:rPr>
                                  <w:rFonts w:ascii="Meiryo UI" w:eastAsia="Meiryo UI" w:hAnsi="Meiryo UI" w:cs="Meiryo UI"/>
                                  <w:sz w:val="32"/>
                                  <w:lang w:val="ja-JP" w:eastAsia="zh-TW"/>
                                </w:rPr>
                              </w:pPr>
                              <w:r>
                                <w:rPr>
                                  <w:rFonts w:ascii="Meiryo UI" w:eastAsia="Meiryo UI" w:hAnsi="Meiryo UI" w:cs="Meiryo UI" w:hint="eastAsia"/>
                                  <w:sz w:val="32"/>
                                  <w:lang w:val="ja-JP" w:eastAsia="zh-TW"/>
                                </w:rPr>
                                <w:t>飛騨市告示第</w:t>
                              </w:r>
                              <w:r w:rsidR="00ED5039">
                                <w:rPr>
                                  <w:rFonts w:ascii="Meiryo UI" w:eastAsia="Meiryo UI" w:hAnsi="Meiryo UI" w:cs="Meiryo UI" w:hint="eastAsia"/>
                                  <w:sz w:val="32"/>
                                  <w:lang w:val="ja-JP"/>
                                </w:rPr>
                                <w:t>47</w:t>
                              </w:r>
                              <w:r>
                                <w:rPr>
                                  <w:rFonts w:ascii="Meiryo UI" w:eastAsia="Meiryo UI" w:hAnsi="Meiryo UI" w:cs="Meiryo UI" w:hint="eastAsia"/>
                                  <w:sz w:val="32"/>
                                  <w:lang w:val="ja-JP" w:eastAsia="zh-TW"/>
                                </w:rPr>
                                <w:t>号</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s:wsp>
                        <wps:cNvPr id="25" name="大かっこ 25"/>
                        <wps:cNvSpPr/>
                        <wps:spPr>
                          <a:xfrm>
                            <a:off x="1190625" y="123785"/>
                            <a:ext cx="2700000" cy="914439"/>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F298308" id="グループ化 115" o:spid="_x0000_s1027" style="position:absolute;margin-left:10.65pt;margin-top:453.55pt;width:399.25pt;height:81.75pt;z-index:252099072;mso-height-relative:margin" coordorigin="95" coordsize="50704,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">
                <v:shape id="テキスト ボックス 20" o:spid="_x0000_s1028" type="#_x0000_t202" style="position:absolute;left:95;width:50705;height:8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" filled="f" stroked="f" strokeweight=".5pt">
                  <v:textbox style="mso-fit-shape-to-text:t" inset="0,,0">
                    <w:txbxContent>
                      <w:p w14:paraId="170430DA" w14:textId="6024601E" w:rsidR="00B107C8" w:rsidRDefault="00B107C8" w:rsidP="00183C54">
                        <w:pPr>
                          <w:pStyle w:val="a6"/>
                          <w:rPr>
                            <w:rFonts w:ascii="Meiryo UI" w:eastAsia="Meiryo UI" w:hAnsi="Meiryo UI" w:cs="Meiryo UI"/>
                            <w:sz w:val="32"/>
                            <w:lang w:val="ja-JP" w:eastAsia="zh-TW"/>
                          </w:rPr>
                        </w:pPr>
                        <w:r w:rsidRPr="00183C54">
                          <w:rPr>
                            <w:rFonts w:ascii="Meiryo UI" w:eastAsia="Meiryo UI" w:hAnsi="Meiryo UI" w:cs="Meiryo UI" w:hint="eastAsia"/>
                            <w:sz w:val="32"/>
                            <w:lang w:val="ja-JP" w:eastAsia="zh-TW"/>
                          </w:rPr>
                          <w:t>令和</w:t>
                        </w:r>
                        <w:r w:rsidR="002C5E85">
                          <w:rPr>
                            <w:rFonts w:ascii="Meiryo UI" w:eastAsia="Meiryo UI" w:hAnsi="Meiryo UI" w:cs="Meiryo UI" w:hint="eastAsia"/>
                            <w:sz w:val="32"/>
                            <w:lang w:val="ja-JP" w:eastAsia="zh-TW"/>
                          </w:rPr>
                          <w:t>7</w:t>
                        </w:r>
                        <w:r w:rsidRPr="00183C54">
                          <w:rPr>
                            <w:rFonts w:ascii="Meiryo UI" w:eastAsia="Meiryo UI" w:hAnsi="Meiryo UI" w:cs="Meiryo UI" w:hint="eastAsia"/>
                            <w:sz w:val="32"/>
                            <w:lang w:val="ja-JP" w:eastAsia="zh-TW"/>
                          </w:rPr>
                          <w:t>年３月</w:t>
                        </w:r>
                        <w:r>
                          <w:rPr>
                            <w:rFonts w:ascii="Meiryo UI" w:eastAsia="Meiryo UI" w:hAnsi="Meiryo UI" w:cs="Meiryo UI" w:hint="eastAsia"/>
                            <w:sz w:val="32"/>
                            <w:lang w:val="ja-JP" w:eastAsia="zh-TW"/>
                          </w:rPr>
                          <w:t>31</w:t>
                        </w:r>
                        <w:r w:rsidRPr="00183C54">
                          <w:rPr>
                            <w:rFonts w:ascii="Meiryo UI" w:eastAsia="Meiryo UI" w:hAnsi="Meiryo UI" w:cs="Meiryo UI" w:hint="eastAsia"/>
                            <w:sz w:val="32"/>
                            <w:lang w:val="ja-JP" w:eastAsia="zh-TW"/>
                          </w:rPr>
                          <w:t>日樹立</w:t>
                        </w:r>
                      </w:p>
                      <w:p w14:paraId="2F32DAF6" w14:textId="326532C0" w:rsidR="00B107C8" w:rsidRPr="00183C54" w:rsidRDefault="00B107C8" w:rsidP="002C5E85">
                        <w:pPr>
                          <w:pStyle w:val="a6"/>
                          <w:rPr>
                            <w:rFonts w:ascii="Meiryo UI" w:eastAsia="Meiryo UI" w:hAnsi="Meiryo UI" w:cs="Meiryo UI"/>
                            <w:sz w:val="32"/>
                            <w:lang w:val="ja-JP" w:eastAsia="zh-TW"/>
                          </w:rPr>
                        </w:pPr>
                        <w:r>
                          <w:rPr>
                            <w:rFonts w:ascii="Meiryo UI" w:eastAsia="Meiryo UI" w:hAnsi="Meiryo UI" w:cs="Meiryo UI" w:hint="eastAsia"/>
                            <w:sz w:val="32"/>
                            <w:lang w:val="ja-JP" w:eastAsia="zh-TW"/>
                          </w:rPr>
                          <w:t>飛騨市告示第</w:t>
                        </w:r>
                        <w:r w:rsidR="00ED5039">
                          <w:rPr>
                            <w:rFonts w:ascii="Meiryo UI" w:eastAsia="Meiryo UI" w:hAnsi="Meiryo UI" w:cs="Meiryo UI" w:hint="eastAsia"/>
                            <w:sz w:val="32"/>
                            <w:lang w:val="ja-JP"/>
                          </w:rPr>
                          <w:t>47</w:t>
                        </w:r>
                        <w:r>
                          <w:rPr>
                            <w:rFonts w:ascii="Meiryo UI" w:eastAsia="Meiryo UI" w:hAnsi="Meiryo UI" w:cs="Meiryo UI" w:hint="eastAsia"/>
                            <w:sz w:val="32"/>
                            <w:lang w:val="ja-JP" w:eastAsia="zh-TW"/>
                          </w:rPr>
                          <w:t>号</w:t>
                        </w:r>
                      </w:p>
                    </w:txbxContent>
                  </v:textbox>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5" o:spid="_x0000_s1029" type="#_x0000_t185" style="position:absolute;left:11906;top:1237;width:27000;height:9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" strokecolor="black [3213]"/>
              </v:group>
            </w:pict>
          </mc:Fallback>
        </mc:AlternateContent>
      </w:r>
      <w:r w:rsidR="00D8131D">
        <w:rPr>
          <w:rFonts w:ascii="Meiryo UI" w:eastAsia="Meiryo UI" w:hAnsi="Meiryo UI" w:cs="Meiryo UI"/>
          <w:noProof/>
        </w:rPr>
        <w:drawing>
          <wp:anchor distT="0" distB="0" distL="114300" distR="114300" simplePos="0" relativeHeight="251950592" behindDoc="0" locked="0" layoutInCell="1" allowOverlap="1" wp14:anchorId="496FCC37" wp14:editId="60FA2475">
            <wp:simplePos x="0" y="0"/>
            <wp:positionH relativeFrom="column">
              <wp:posOffset>1815465</wp:posOffset>
            </wp:positionH>
            <wp:positionV relativeFrom="paragraph">
              <wp:posOffset>7018655</wp:posOffset>
            </wp:positionV>
            <wp:extent cx="1727835" cy="413385"/>
            <wp:effectExtent l="0" t="0" r="5715" b="5715"/>
            <wp:wrapNone/>
            <wp:docPr id="756" name="図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783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450220" w:rsidRPr="00ED26D9">
        <w:rPr>
          <w:rFonts w:ascii="Meiryo UI" w:eastAsia="Meiryo UI" w:hAnsi="Meiryo UI" w:cs="Meiryo UI"/>
          <w:sz w:val="16"/>
        </w:rPr>
        <w:br w:type="page"/>
      </w:r>
    </w:p>
    <w:sdt>
      <w:sdtPr>
        <w:rPr>
          <w:rFonts w:asciiTheme="minorHAnsi" w:eastAsiaTheme="minorEastAsia" w:hAnsiTheme="minorHAnsi" w:cstheme="minorBidi"/>
          <w:color w:val="auto"/>
          <w:sz w:val="21"/>
          <w:szCs w:val="21"/>
          <w:lang w:val="ja-JP"/>
        </w:rPr>
        <w:id w:val="1239592922"/>
        <w:docPartObj>
          <w:docPartGallery w:val="Table of Contents"/>
          <w:docPartUnique/>
        </w:docPartObj>
      </w:sdtPr>
      <w:sdtEndPr>
        <w:rPr>
          <w:rFonts w:ascii="Meiryo UI" w:eastAsia="Meiryo UI" w:hAnsi="Meiryo UI"/>
          <w:b/>
          <w:bCs/>
          <w:color w:val="00ADDC" w:themeColor="accent4"/>
          <w:sz w:val="24"/>
          <w:szCs w:val="24"/>
        </w:rPr>
      </w:sdtEndPr>
      <w:sdtContent>
        <w:p w14:paraId="2BCA1C00" w14:textId="57DAEDCD" w:rsidR="00503116" w:rsidRPr="0092406F" w:rsidRDefault="00696094">
          <w:pPr>
            <w:pStyle w:val="af1"/>
            <w:ind w:left="184"/>
            <w:rPr>
              <w:rFonts w:ascii="Meiryo UI" w:eastAsia="Meiryo UI" w:hAnsi="Meiryo UI"/>
              <w:b/>
              <w:bCs/>
              <w:color w:val="auto"/>
            </w:rPr>
          </w:pPr>
          <w:r w:rsidRPr="0092406F">
            <w:rPr>
              <w:rFonts w:ascii="Meiryo UI" w:eastAsia="Meiryo UI" w:hAnsi="Meiryo UI" w:hint="eastAsia"/>
              <w:b/>
              <w:bCs/>
              <w:color w:val="auto"/>
              <w:lang w:val="ja-JP"/>
            </w:rPr>
            <w:t>目次</w:t>
          </w:r>
        </w:p>
        <w:p w14:paraId="5EA41D95" w14:textId="68178C90" w:rsidR="003E4479" w:rsidRPr="003E4479" w:rsidRDefault="003E4479" w:rsidP="003E4479">
          <w:pPr>
            <w:pStyle w:val="21"/>
          </w:pPr>
          <w:r w:rsidRPr="003E4479">
            <w:rPr>
              <w:rFonts w:hint="eastAsia"/>
            </w:rPr>
            <w:t>序章　飛騨市森林整備計画の位置づけ</w:t>
          </w:r>
          <w:r w:rsidRPr="003E4479">
            <w:rPr>
              <w:rFonts w:hint="eastAsia"/>
            </w:rPr>
            <w:tab/>
            <w:t>9</w:t>
          </w:r>
        </w:p>
        <w:p w14:paraId="24EE3F78" w14:textId="06EF59CA" w:rsidR="0046358B" w:rsidRDefault="009F1F2E">
          <w:pPr>
            <w:pStyle w:val="21"/>
            <w:rPr>
              <w:rFonts w:asciiTheme="minorHAnsi" w:eastAsiaTheme="minorEastAsia" w:hAnsiTheme="minorHAnsi" w:cstheme="minorBidi"/>
              <w:b w:val="0"/>
              <w:color w:val="auto"/>
              <w:kern w:val="2"/>
              <w:szCs w:val="22"/>
              <w14:ligatures w14:val="standardContextual"/>
            </w:rPr>
          </w:pPr>
          <w:r w:rsidRPr="00DF2CE6">
            <w:fldChar w:fldCharType="begin"/>
          </w:r>
          <w:r>
            <w:instrText xml:space="preserve"> TOC \o "1-4" \h \z \u </w:instrText>
          </w:r>
          <w:r w:rsidRPr="00DF2CE6">
            <w:fldChar w:fldCharType="separate"/>
          </w:r>
          <w:hyperlink w:anchor="_Toc193272404" w:history="1">
            <w:r w:rsidR="0046358B" w:rsidRPr="00375332">
              <w:rPr>
                <w:rStyle w:val="af4"/>
                <w:bCs/>
                <w:lang w:val="ja-JP"/>
              </w:rPr>
              <w:t>１　市町村森林整備計画の概要</w:t>
            </w:r>
            <w:r w:rsidR="0046358B">
              <w:rPr>
                <w:webHidden/>
              </w:rPr>
              <w:tab/>
            </w:r>
            <w:r w:rsidR="0046358B">
              <w:rPr>
                <w:webHidden/>
              </w:rPr>
              <w:fldChar w:fldCharType="begin"/>
            </w:r>
            <w:r w:rsidR="0046358B">
              <w:rPr>
                <w:webHidden/>
              </w:rPr>
              <w:instrText xml:space="preserve"> PAGEREF _Toc193272404 \h </w:instrText>
            </w:r>
            <w:r w:rsidR="0046358B">
              <w:rPr>
                <w:webHidden/>
              </w:rPr>
            </w:r>
            <w:r w:rsidR="0046358B">
              <w:rPr>
                <w:webHidden/>
              </w:rPr>
              <w:fldChar w:fldCharType="separate"/>
            </w:r>
            <w:r w:rsidR="00F43A7D">
              <w:rPr>
                <w:webHidden/>
              </w:rPr>
              <w:t>9</w:t>
            </w:r>
            <w:r w:rsidR="0046358B">
              <w:rPr>
                <w:webHidden/>
              </w:rPr>
              <w:fldChar w:fldCharType="end"/>
            </w:r>
          </w:hyperlink>
        </w:p>
        <w:p w14:paraId="69681B33" w14:textId="08D26018" w:rsidR="0046358B" w:rsidRDefault="0046358B">
          <w:pPr>
            <w:pStyle w:val="41"/>
            <w:rPr>
              <w:rFonts w:asciiTheme="minorHAnsi" w:eastAsiaTheme="minorEastAsia" w:hAnsiTheme="minorHAnsi"/>
              <w:b w:val="0"/>
              <w:bCs w:val="0"/>
              <w:kern w:val="2"/>
              <w:szCs w:val="22"/>
              <w:lang w:val="en-US"/>
              <w14:ligatures w14:val="standardContextual"/>
            </w:rPr>
          </w:pPr>
          <w:hyperlink w:anchor="_Toc193272406" w:history="1">
            <w:r w:rsidRPr="00375332">
              <w:rPr>
                <w:rStyle w:val="af4"/>
                <w:rFonts w:hint="eastAsia"/>
              </w:rPr>
              <w:t>⑴</w:t>
            </w:r>
            <w:r w:rsidRPr="00375332">
              <w:rPr>
                <w:rStyle w:val="af4"/>
              </w:rPr>
              <w:t xml:space="preserve">　森林計画制度とは</w:t>
            </w:r>
            <w:r>
              <w:rPr>
                <w:webHidden/>
              </w:rPr>
              <w:tab/>
            </w:r>
            <w:r>
              <w:rPr>
                <w:webHidden/>
              </w:rPr>
              <w:fldChar w:fldCharType="begin"/>
            </w:r>
            <w:r>
              <w:rPr>
                <w:webHidden/>
              </w:rPr>
              <w:instrText xml:space="preserve"> PAGEREF _Toc193272406 \h </w:instrText>
            </w:r>
            <w:r>
              <w:rPr>
                <w:webHidden/>
              </w:rPr>
            </w:r>
            <w:r>
              <w:rPr>
                <w:webHidden/>
              </w:rPr>
              <w:fldChar w:fldCharType="separate"/>
            </w:r>
            <w:r w:rsidR="00F43A7D">
              <w:rPr>
                <w:webHidden/>
              </w:rPr>
              <w:t>9</w:t>
            </w:r>
            <w:r>
              <w:rPr>
                <w:webHidden/>
              </w:rPr>
              <w:fldChar w:fldCharType="end"/>
            </w:r>
          </w:hyperlink>
        </w:p>
        <w:p w14:paraId="59E854EF" w14:textId="3827796A" w:rsidR="0046358B" w:rsidRDefault="0046358B">
          <w:pPr>
            <w:pStyle w:val="41"/>
            <w:rPr>
              <w:rFonts w:asciiTheme="minorHAnsi" w:eastAsiaTheme="minorEastAsia" w:hAnsiTheme="minorHAnsi"/>
              <w:b w:val="0"/>
              <w:bCs w:val="0"/>
              <w:kern w:val="2"/>
              <w:szCs w:val="22"/>
              <w:lang w:val="en-US"/>
              <w14:ligatures w14:val="standardContextual"/>
            </w:rPr>
          </w:pPr>
          <w:hyperlink w:anchor="_Toc193272407" w:history="1">
            <w:r w:rsidRPr="00375332">
              <w:rPr>
                <w:rStyle w:val="af4"/>
                <w:rFonts w:hint="eastAsia"/>
              </w:rPr>
              <w:t xml:space="preserve">⑵　</w:t>
            </w:r>
            <w:r w:rsidRPr="00375332">
              <w:rPr>
                <w:rStyle w:val="af4"/>
              </w:rPr>
              <w:t>市町村森林整備計画とは</w:t>
            </w:r>
            <w:r>
              <w:rPr>
                <w:webHidden/>
              </w:rPr>
              <w:tab/>
            </w:r>
            <w:r>
              <w:rPr>
                <w:webHidden/>
              </w:rPr>
              <w:fldChar w:fldCharType="begin"/>
            </w:r>
            <w:r>
              <w:rPr>
                <w:webHidden/>
              </w:rPr>
              <w:instrText xml:space="preserve"> PAGEREF _Toc193272407 \h </w:instrText>
            </w:r>
            <w:r>
              <w:rPr>
                <w:webHidden/>
              </w:rPr>
            </w:r>
            <w:r>
              <w:rPr>
                <w:webHidden/>
              </w:rPr>
              <w:fldChar w:fldCharType="separate"/>
            </w:r>
            <w:r w:rsidR="00F43A7D">
              <w:rPr>
                <w:webHidden/>
              </w:rPr>
              <w:t>9</w:t>
            </w:r>
            <w:r>
              <w:rPr>
                <w:webHidden/>
              </w:rPr>
              <w:fldChar w:fldCharType="end"/>
            </w:r>
          </w:hyperlink>
        </w:p>
        <w:p w14:paraId="410F33C2" w14:textId="3C4F4349" w:rsidR="0046358B" w:rsidRDefault="0046358B">
          <w:pPr>
            <w:pStyle w:val="21"/>
            <w:rPr>
              <w:rFonts w:asciiTheme="minorHAnsi" w:eastAsiaTheme="minorEastAsia" w:hAnsiTheme="minorHAnsi" w:cstheme="minorBidi"/>
              <w:b w:val="0"/>
              <w:color w:val="auto"/>
              <w:kern w:val="2"/>
              <w:szCs w:val="22"/>
              <w14:ligatures w14:val="standardContextual"/>
            </w:rPr>
          </w:pPr>
          <w:hyperlink w:anchor="_Toc193272408" w:history="1">
            <w:r w:rsidRPr="00375332">
              <w:rPr>
                <w:rStyle w:val="af4"/>
                <w:bCs/>
                <w:lang w:val="ja-JP"/>
              </w:rPr>
              <w:t>２　飛騨市森林整備計画の位置づけ</w:t>
            </w:r>
            <w:r>
              <w:rPr>
                <w:webHidden/>
              </w:rPr>
              <w:tab/>
            </w:r>
            <w:r>
              <w:rPr>
                <w:webHidden/>
              </w:rPr>
              <w:fldChar w:fldCharType="begin"/>
            </w:r>
            <w:r>
              <w:rPr>
                <w:webHidden/>
              </w:rPr>
              <w:instrText xml:space="preserve"> PAGEREF _Toc193272408 \h </w:instrText>
            </w:r>
            <w:r>
              <w:rPr>
                <w:webHidden/>
              </w:rPr>
            </w:r>
            <w:r>
              <w:rPr>
                <w:webHidden/>
              </w:rPr>
              <w:fldChar w:fldCharType="separate"/>
            </w:r>
            <w:r w:rsidR="00F43A7D">
              <w:rPr>
                <w:webHidden/>
              </w:rPr>
              <w:t>10</w:t>
            </w:r>
            <w:r>
              <w:rPr>
                <w:webHidden/>
              </w:rPr>
              <w:fldChar w:fldCharType="end"/>
            </w:r>
          </w:hyperlink>
        </w:p>
        <w:p w14:paraId="7F4178A2" w14:textId="57FD261E" w:rsidR="0046358B" w:rsidRDefault="0046358B">
          <w:pPr>
            <w:pStyle w:val="11"/>
            <w:rPr>
              <w:rFonts w:asciiTheme="minorHAnsi" w:eastAsiaTheme="minorEastAsia" w:hAnsiTheme="minorHAnsi" w:cstheme="minorBidi"/>
              <w:b w:val="0"/>
              <w:bCs w:val="0"/>
              <w:noProof/>
              <w:color w:val="auto"/>
              <w:kern w:val="2"/>
              <w:sz w:val="21"/>
              <w:szCs w:val="22"/>
              <w14:ligatures w14:val="standardContextual"/>
            </w:rPr>
          </w:pPr>
          <w:hyperlink w:anchor="_Toc193272409" w:history="1">
            <w:r w:rsidRPr="00375332">
              <w:rPr>
                <w:rStyle w:val="af4"/>
                <w:noProof/>
                <w:lang w:val="ja-JP"/>
              </w:rPr>
              <w:t>Ⅰ 伐採、造林、保育その他森林の整備に関する基本的な事項</w:t>
            </w:r>
            <w:r>
              <w:rPr>
                <w:noProof/>
                <w:webHidden/>
              </w:rPr>
              <w:tab/>
            </w:r>
            <w:r>
              <w:rPr>
                <w:noProof/>
                <w:webHidden/>
              </w:rPr>
              <w:fldChar w:fldCharType="begin"/>
            </w:r>
            <w:r>
              <w:rPr>
                <w:noProof/>
                <w:webHidden/>
              </w:rPr>
              <w:instrText xml:space="preserve"> PAGEREF _Toc193272409 \h </w:instrText>
            </w:r>
            <w:r>
              <w:rPr>
                <w:noProof/>
                <w:webHidden/>
              </w:rPr>
            </w:r>
            <w:r>
              <w:rPr>
                <w:noProof/>
                <w:webHidden/>
              </w:rPr>
              <w:fldChar w:fldCharType="separate"/>
            </w:r>
            <w:r w:rsidR="00F43A7D">
              <w:rPr>
                <w:noProof/>
                <w:webHidden/>
              </w:rPr>
              <w:t>11</w:t>
            </w:r>
            <w:r>
              <w:rPr>
                <w:noProof/>
                <w:webHidden/>
              </w:rPr>
              <w:fldChar w:fldCharType="end"/>
            </w:r>
          </w:hyperlink>
        </w:p>
        <w:p w14:paraId="0DBDD2EB" w14:textId="58AA4E95"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410" w:history="1">
            <w:r w:rsidRPr="00375332">
              <w:rPr>
                <w:rStyle w:val="af4"/>
                <w:b/>
                <w:bCs/>
                <w:noProof/>
                <w:lang w:val="ja-JP"/>
              </w:rPr>
              <w:t>１　森林整備の現状と課題</w:t>
            </w:r>
            <w:r>
              <w:rPr>
                <w:noProof/>
                <w:webHidden/>
              </w:rPr>
              <w:tab/>
            </w:r>
            <w:r>
              <w:rPr>
                <w:noProof/>
                <w:webHidden/>
              </w:rPr>
              <w:fldChar w:fldCharType="begin"/>
            </w:r>
            <w:r>
              <w:rPr>
                <w:noProof/>
                <w:webHidden/>
              </w:rPr>
              <w:instrText xml:space="preserve"> PAGEREF _Toc193272410 \h </w:instrText>
            </w:r>
            <w:r>
              <w:rPr>
                <w:noProof/>
                <w:webHidden/>
              </w:rPr>
            </w:r>
            <w:r>
              <w:rPr>
                <w:noProof/>
                <w:webHidden/>
              </w:rPr>
              <w:fldChar w:fldCharType="separate"/>
            </w:r>
            <w:r w:rsidR="00F43A7D">
              <w:rPr>
                <w:noProof/>
                <w:webHidden/>
              </w:rPr>
              <w:t>11</w:t>
            </w:r>
            <w:r>
              <w:rPr>
                <w:noProof/>
                <w:webHidden/>
              </w:rPr>
              <w:fldChar w:fldCharType="end"/>
            </w:r>
          </w:hyperlink>
        </w:p>
        <w:p w14:paraId="465142C9" w14:textId="3A39BB2C"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411" w:history="1">
            <w:r w:rsidRPr="00375332">
              <w:rPr>
                <w:rStyle w:val="af4"/>
                <w:b/>
                <w:bCs/>
                <w:noProof/>
                <w:lang w:val="ja-JP"/>
              </w:rPr>
              <w:t>２　森林整備の基本方針</w:t>
            </w:r>
            <w:r>
              <w:rPr>
                <w:noProof/>
                <w:webHidden/>
              </w:rPr>
              <w:tab/>
            </w:r>
            <w:r>
              <w:rPr>
                <w:noProof/>
                <w:webHidden/>
              </w:rPr>
              <w:fldChar w:fldCharType="begin"/>
            </w:r>
            <w:r>
              <w:rPr>
                <w:noProof/>
                <w:webHidden/>
              </w:rPr>
              <w:instrText xml:space="preserve"> PAGEREF _Toc193272411 \h </w:instrText>
            </w:r>
            <w:r>
              <w:rPr>
                <w:noProof/>
                <w:webHidden/>
              </w:rPr>
            </w:r>
            <w:r>
              <w:rPr>
                <w:noProof/>
                <w:webHidden/>
              </w:rPr>
              <w:fldChar w:fldCharType="separate"/>
            </w:r>
            <w:r w:rsidR="00F43A7D">
              <w:rPr>
                <w:noProof/>
                <w:webHidden/>
              </w:rPr>
              <w:t>12</w:t>
            </w:r>
            <w:r>
              <w:rPr>
                <w:noProof/>
                <w:webHidden/>
              </w:rPr>
              <w:fldChar w:fldCharType="end"/>
            </w:r>
          </w:hyperlink>
        </w:p>
        <w:p w14:paraId="367BE273" w14:textId="2F3A3244" w:rsidR="0046358B" w:rsidRDefault="0046358B">
          <w:pPr>
            <w:pStyle w:val="41"/>
            <w:rPr>
              <w:rFonts w:asciiTheme="minorHAnsi" w:eastAsiaTheme="minorEastAsia" w:hAnsiTheme="minorHAnsi"/>
              <w:b w:val="0"/>
              <w:bCs w:val="0"/>
              <w:kern w:val="2"/>
              <w:szCs w:val="22"/>
              <w:lang w:val="en-US"/>
              <w14:ligatures w14:val="standardContextual"/>
            </w:rPr>
          </w:pPr>
          <w:hyperlink w:anchor="_Toc193272412" w:history="1">
            <w:r w:rsidRPr="00375332">
              <w:rPr>
                <w:rStyle w:val="af4"/>
                <w:rFonts w:hint="eastAsia"/>
              </w:rPr>
              <w:t xml:space="preserve">⑴　</w:t>
            </w:r>
            <w:r w:rsidRPr="00375332">
              <w:rPr>
                <w:rStyle w:val="af4"/>
              </w:rPr>
              <w:t>地域の目指すべき森林資源の姿</w:t>
            </w:r>
            <w:r>
              <w:rPr>
                <w:webHidden/>
              </w:rPr>
              <w:tab/>
            </w:r>
            <w:r>
              <w:rPr>
                <w:webHidden/>
              </w:rPr>
              <w:fldChar w:fldCharType="begin"/>
            </w:r>
            <w:r>
              <w:rPr>
                <w:webHidden/>
              </w:rPr>
              <w:instrText xml:space="preserve"> PAGEREF _Toc193272412 \h </w:instrText>
            </w:r>
            <w:r>
              <w:rPr>
                <w:webHidden/>
              </w:rPr>
            </w:r>
            <w:r>
              <w:rPr>
                <w:webHidden/>
              </w:rPr>
              <w:fldChar w:fldCharType="separate"/>
            </w:r>
            <w:r w:rsidR="00F43A7D">
              <w:rPr>
                <w:webHidden/>
              </w:rPr>
              <w:t>12</w:t>
            </w:r>
            <w:r>
              <w:rPr>
                <w:webHidden/>
              </w:rPr>
              <w:fldChar w:fldCharType="end"/>
            </w:r>
          </w:hyperlink>
        </w:p>
        <w:p w14:paraId="49AB2FEA" w14:textId="354A44AE" w:rsidR="0046358B" w:rsidRDefault="0046358B">
          <w:pPr>
            <w:pStyle w:val="41"/>
            <w:rPr>
              <w:rFonts w:asciiTheme="minorHAnsi" w:eastAsiaTheme="minorEastAsia" w:hAnsiTheme="minorHAnsi"/>
              <w:b w:val="0"/>
              <w:bCs w:val="0"/>
              <w:kern w:val="2"/>
              <w:szCs w:val="22"/>
              <w:lang w:val="en-US"/>
              <w14:ligatures w14:val="standardContextual"/>
            </w:rPr>
          </w:pPr>
          <w:hyperlink w:anchor="_Toc193272413" w:history="1">
            <w:r w:rsidRPr="00375332">
              <w:rPr>
                <w:rStyle w:val="af4"/>
                <w:rFonts w:hint="eastAsia"/>
              </w:rPr>
              <w:t>⑵　森林整備の基本的な考え方及び森林施業の推進方策</w:t>
            </w:r>
            <w:r>
              <w:rPr>
                <w:webHidden/>
              </w:rPr>
              <w:tab/>
            </w:r>
            <w:r>
              <w:rPr>
                <w:webHidden/>
              </w:rPr>
              <w:fldChar w:fldCharType="begin"/>
            </w:r>
            <w:r>
              <w:rPr>
                <w:webHidden/>
              </w:rPr>
              <w:instrText xml:space="preserve"> PAGEREF _Toc193272413 \h </w:instrText>
            </w:r>
            <w:r>
              <w:rPr>
                <w:webHidden/>
              </w:rPr>
            </w:r>
            <w:r>
              <w:rPr>
                <w:webHidden/>
              </w:rPr>
              <w:fldChar w:fldCharType="separate"/>
            </w:r>
            <w:r w:rsidR="00F43A7D">
              <w:rPr>
                <w:webHidden/>
              </w:rPr>
              <w:t>14</w:t>
            </w:r>
            <w:r>
              <w:rPr>
                <w:webHidden/>
              </w:rPr>
              <w:fldChar w:fldCharType="end"/>
            </w:r>
          </w:hyperlink>
        </w:p>
        <w:p w14:paraId="475A118E" w14:textId="26F2A0C0"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414" w:history="1">
            <w:r w:rsidRPr="00375332">
              <w:rPr>
                <w:rStyle w:val="af4"/>
                <w:b/>
                <w:bCs/>
                <w:noProof/>
                <w:lang w:val="ja-JP"/>
              </w:rPr>
              <w:t>3　森林施業の合理化に関する基本方針</w:t>
            </w:r>
            <w:r>
              <w:rPr>
                <w:noProof/>
                <w:webHidden/>
              </w:rPr>
              <w:tab/>
            </w:r>
            <w:r>
              <w:rPr>
                <w:noProof/>
                <w:webHidden/>
              </w:rPr>
              <w:fldChar w:fldCharType="begin"/>
            </w:r>
            <w:r>
              <w:rPr>
                <w:noProof/>
                <w:webHidden/>
              </w:rPr>
              <w:instrText xml:space="preserve"> PAGEREF _Toc193272414 \h </w:instrText>
            </w:r>
            <w:r>
              <w:rPr>
                <w:noProof/>
                <w:webHidden/>
              </w:rPr>
            </w:r>
            <w:r>
              <w:rPr>
                <w:noProof/>
                <w:webHidden/>
              </w:rPr>
              <w:fldChar w:fldCharType="separate"/>
            </w:r>
            <w:r w:rsidR="00F43A7D">
              <w:rPr>
                <w:noProof/>
                <w:webHidden/>
              </w:rPr>
              <w:t>15</w:t>
            </w:r>
            <w:r>
              <w:rPr>
                <w:noProof/>
                <w:webHidden/>
              </w:rPr>
              <w:fldChar w:fldCharType="end"/>
            </w:r>
          </w:hyperlink>
        </w:p>
        <w:p w14:paraId="65603D7D" w14:textId="3856F9BD" w:rsidR="0046358B" w:rsidRDefault="0046358B">
          <w:pPr>
            <w:pStyle w:val="11"/>
            <w:rPr>
              <w:rFonts w:asciiTheme="minorHAnsi" w:eastAsiaTheme="minorEastAsia" w:hAnsiTheme="minorHAnsi" w:cstheme="minorBidi"/>
              <w:b w:val="0"/>
              <w:bCs w:val="0"/>
              <w:noProof/>
              <w:color w:val="auto"/>
              <w:kern w:val="2"/>
              <w:sz w:val="21"/>
              <w:szCs w:val="22"/>
              <w14:ligatures w14:val="standardContextual"/>
            </w:rPr>
          </w:pPr>
          <w:hyperlink w:anchor="_Toc193272415" w:history="1">
            <w:r w:rsidRPr="00375332">
              <w:rPr>
                <w:rStyle w:val="af4"/>
                <w:noProof/>
                <w:lang w:val="ja-JP"/>
              </w:rPr>
              <w:t>Ⅱ 森林の整備に関する事項</w:t>
            </w:r>
            <w:r>
              <w:rPr>
                <w:noProof/>
                <w:webHidden/>
              </w:rPr>
              <w:tab/>
            </w:r>
            <w:r>
              <w:rPr>
                <w:noProof/>
                <w:webHidden/>
              </w:rPr>
              <w:fldChar w:fldCharType="begin"/>
            </w:r>
            <w:r>
              <w:rPr>
                <w:noProof/>
                <w:webHidden/>
              </w:rPr>
              <w:instrText xml:space="preserve"> PAGEREF _Toc193272415 \h </w:instrText>
            </w:r>
            <w:r>
              <w:rPr>
                <w:noProof/>
                <w:webHidden/>
              </w:rPr>
            </w:r>
            <w:r>
              <w:rPr>
                <w:noProof/>
                <w:webHidden/>
              </w:rPr>
              <w:fldChar w:fldCharType="separate"/>
            </w:r>
            <w:r w:rsidR="00F43A7D">
              <w:rPr>
                <w:noProof/>
                <w:webHidden/>
              </w:rPr>
              <w:t>16</w:t>
            </w:r>
            <w:r>
              <w:rPr>
                <w:noProof/>
                <w:webHidden/>
              </w:rPr>
              <w:fldChar w:fldCharType="end"/>
            </w:r>
          </w:hyperlink>
        </w:p>
        <w:p w14:paraId="3823DA7F" w14:textId="4F1D38C6" w:rsidR="0046358B" w:rsidRDefault="0046358B">
          <w:pPr>
            <w:pStyle w:val="21"/>
            <w:rPr>
              <w:rFonts w:asciiTheme="minorHAnsi" w:eastAsiaTheme="minorEastAsia" w:hAnsiTheme="minorHAnsi" w:cstheme="minorBidi"/>
              <w:b w:val="0"/>
              <w:color w:val="auto"/>
              <w:kern w:val="2"/>
              <w:szCs w:val="22"/>
              <w14:ligatures w14:val="standardContextual"/>
            </w:rPr>
          </w:pPr>
          <w:hyperlink w:anchor="_Toc193272416" w:history="1">
            <w:r w:rsidRPr="00375332">
              <w:rPr>
                <w:rStyle w:val="af4"/>
                <w:bCs/>
                <w:lang w:val="ja-JP"/>
              </w:rPr>
              <w:t>第１　森林の立木竹の伐採に関する事項（間伐に関する事項を除く）</w:t>
            </w:r>
            <w:r>
              <w:rPr>
                <w:webHidden/>
              </w:rPr>
              <w:tab/>
            </w:r>
            <w:r>
              <w:rPr>
                <w:webHidden/>
              </w:rPr>
              <w:fldChar w:fldCharType="begin"/>
            </w:r>
            <w:r>
              <w:rPr>
                <w:webHidden/>
              </w:rPr>
              <w:instrText xml:space="preserve"> PAGEREF _Toc193272416 \h </w:instrText>
            </w:r>
            <w:r>
              <w:rPr>
                <w:webHidden/>
              </w:rPr>
            </w:r>
            <w:r>
              <w:rPr>
                <w:webHidden/>
              </w:rPr>
              <w:fldChar w:fldCharType="separate"/>
            </w:r>
            <w:r w:rsidR="00F43A7D">
              <w:rPr>
                <w:webHidden/>
              </w:rPr>
              <w:t>16</w:t>
            </w:r>
            <w:r>
              <w:rPr>
                <w:webHidden/>
              </w:rPr>
              <w:fldChar w:fldCharType="end"/>
            </w:r>
          </w:hyperlink>
        </w:p>
        <w:p w14:paraId="52821E2A" w14:textId="439209FF"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417" w:history="1">
            <w:r w:rsidRPr="00375332">
              <w:rPr>
                <w:rStyle w:val="af4"/>
                <w:b/>
                <w:bCs/>
                <w:noProof/>
                <w:lang w:val="ja-JP"/>
              </w:rPr>
              <w:t>１　樹種別の立木の標準伐期齢</w:t>
            </w:r>
            <w:r>
              <w:rPr>
                <w:noProof/>
                <w:webHidden/>
              </w:rPr>
              <w:tab/>
            </w:r>
            <w:r>
              <w:rPr>
                <w:noProof/>
                <w:webHidden/>
              </w:rPr>
              <w:fldChar w:fldCharType="begin"/>
            </w:r>
            <w:r>
              <w:rPr>
                <w:noProof/>
                <w:webHidden/>
              </w:rPr>
              <w:instrText xml:space="preserve"> PAGEREF _Toc193272417 \h </w:instrText>
            </w:r>
            <w:r>
              <w:rPr>
                <w:noProof/>
                <w:webHidden/>
              </w:rPr>
            </w:r>
            <w:r>
              <w:rPr>
                <w:noProof/>
                <w:webHidden/>
              </w:rPr>
              <w:fldChar w:fldCharType="separate"/>
            </w:r>
            <w:r w:rsidR="00F43A7D">
              <w:rPr>
                <w:noProof/>
                <w:webHidden/>
              </w:rPr>
              <w:t>16</w:t>
            </w:r>
            <w:r>
              <w:rPr>
                <w:noProof/>
                <w:webHidden/>
              </w:rPr>
              <w:fldChar w:fldCharType="end"/>
            </w:r>
          </w:hyperlink>
        </w:p>
        <w:p w14:paraId="64CC1DE7" w14:textId="238B5B53"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418" w:history="1">
            <w:r w:rsidRPr="00375332">
              <w:rPr>
                <w:rStyle w:val="af4"/>
                <w:b/>
                <w:bCs/>
                <w:noProof/>
                <w:lang w:val="ja-JP"/>
              </w:rPr>
              <w:t>２　立木の伐採（主伐）の標準的な方法</w:t>
            </w:r>
            <w:r>
              <w:rPr>
                <w:noProof/>
                <w:webHidden/>
              </w:rPr>
              <w:tab/>
            </w:r>
            <w:r>
              <w:rPr>
                <w:noProof/>
                <w:webHidden/>
              </w:rPr>
              <w:fldChar w:fldCharType="begin"/>
            </w:r>
            <w:r>
              <w:rPr>
                <w:noProof/>
                <w:webHidden/>
              </w:rPr>
              <w:instrText xml:space="preserve"> PAGEREF _Toc193272418 \h </w:instrText>
            </w:r>
            <w:r>
              <w:rPr>
                <w:noProof/>
                <w:webHidden/>
              </w:rPr>
            </w:r>
            <w:r>
              <w:rPr>
                <w:noProof/>
                <w:webHidden/>
              </w:rPr>
              <w:fldChar w:fldCharType="separate"/>
            </w:r>
            <w:r w:rsidR="00F43A7D">
              <w:rPr>
                <w:noProof/>
                <w:webHidden/>
              </w:rPr>
              <w:t>16</w:t>
            </w:r>
            <w:r>
              <w:rPr>
                <w:noProof/>
                <w:webHidden/>
              </w:rPr>
              <w:fldChar w:fldCharType="end"/>
            </w:r>
          </w:hyperlink>
        </w:p>
        <w:p w14:paraId="05A40F4C" w14:textId="62EBE44A" w:rsidR="0046358B" w:rsidRDefault="0046358B">
          <w:pPr>
            <w:pStyle w:val="41"/>
            <w:rPr>
              <w:rFonts w:asciiTheme="minorHAnsi" w:eastAsiaTheme="minorEastAsia" w:hAnsiTheme="minorHAnsi"/>
              <w:b w:val="0"/>
              <w:bCs w:val="0"/>
              <w:kern w:val="2"/>
              <w:szCs w:val="22"/>
              <w:lang w:val="en-US"/>
              <w14:ligatures w14:val="standardContextual"/>
            </w:rPr>
          </w:pPr>
          <w:hyperlink w:anchor="_Toc193272419" w:history="1">
            <w:r w:rsidRPr="00375332">
              <w:rPr>
                <w:rStyle w:val="af4"/>
                <w:rFonts w:hint="eastAsia"/>
              </w:rPr>
              <w:t>⑴　伐採方法</w:t>
            </w:r>
            <w:r>
              <w:rPr>
                <w:webHidden/>
              </w:rPr>
              <w:tab/>
            </w:r>
            <w:r>
              <w:rPr>
                <w:webHidden/>
              </w:rPr>
              <w:fldChar w:fldCharType="begin"/>
            </w:r>
            <w:r>
              <w:rPr>
                <w:webHidden/>
              </w:rPr>
              <w:instrText xml:space="preserve"> PAGEREF _Toc193272419 \h </w:instrText>
            </w:r>
            <w:r>
              <w:rPr>
                <w:webHidden/>
              </w:rPr>
            </w:r>
            <w:r>
              <w:rPr>
                <w:webHidden/>
              </w:rPr>
              <w:fldChar w:fldCharType="separate"/>
            </w:r>
            <w:r w:rsidR="00F43A7D">
              <w:rPr>
                <w:webHidden/>
              </w:rPr>
              <w:t>16</w:t>
            </w:r>
            <w:r>
              <w:rPr>
                <w:webHidden/>
              </w:rPr>
              <w:fldChar w:fldCharType="end"/>
            </w:r>
          </w:hyperlink>
        </w:p>
        <w:p w14:paraId="01EB8B10" w14:textId="725D5856" w:rsidR="0046358B" w:rsidRDefault="0046358B">
          <w:pPr>
            <w:pStyle w:val="41"/>
            <w:rPr>
              <w:rFonts w:asciiTheme="minorHAnsi" w:eastAsiaTheme="minorEastAsia" w:hAnsiTheme="minorHAnsi"/>
              <w:b w:val="0"/>
              <w:bCs w:val="0"/>
              <w:kern w:val="2"/>
              <w:szCs w:val="22"/>
              <w:lang w:val="en-US"/>
              <w14:ligatures w14:val="standardContextual"/>
            </w:rPr>
          </w:pPr>
          <w:hyperlink w:anchor="_Toc193272420" w:history="1">
            <w:r w:rsidRPr="00375332">
              <w:rPr>
                <w:rStyle w:val="af4"/>
                <w:rFonts w:hint="eastAsia"/>
              </w:rPr>
              <w:t>⑵　施業方法別の方針</w:t>
            </w:r>
            <w:r>
              <w:rPr>
                <w:webHidden/>
              </w:rPr>
              <w:tab/>
            </w:r>
            <w:r>
              <w:rPr>
                <w:webHidden/>
              </w:rPr>
              <w:fldChar w:fldCharType="begin"/>
            </w:r>
            <w:r>
              <w:rPr>
                <w:webHidden/>
              </w:rPr>
              <w:instrText xml:space="preserve"> PAGEREF _Toc193272420 \h </w:instrText>
            </w:r>
            <w:r>
              <w:rPr>
                <w:webHidden/>
              </w:rPr>
            </w:r>
            <w:r>
              <w:rPr>
                <w:webHidden/>
              </w:rPr>
              <w:fldChar w:fldCharType="separate"/>
            </w:r>
            <w:r w:rsidR="00F43A7D">
              <w:rPr>
                <w:webHidden/>
              </w:rPr>
              <w:t>17</w:t>
            </w:r>
            <w:r>
              <w:rPr>
                <w:webHidden/>
              </w:rPr>
              <w:fldChar w:fldCharType="end"/>
            </w:r>
          </w:hyperlink>
        </w:p>
        <w:p w14:paraId="44429DFC" w14:textId="2856F7B7"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421" w:history="1">
            <w:r w:rsidRPr="00375332">
              <w:rPr>
                <w:rStyle w:val="af4"/>
                <w:b/>
                <w:bCs/>
                <w:noProof/>
                <w:lang w:val="ja-JP"/>
              </w:rPr>
              <w:t>３　その他必要な事項</w:t>
            </w:r>
            <w:r>
              <w:rPr>
                <w:noProof/>
                <w:webHidden/>
              </w:rPr>
              <w:tab/>
            </w:r>
            <w:r>
              <w:rPr>
                <w:noProof/>
                <w:webHidden/>
              </w:rPr>
              <w:fldChar w:fldCharType="begin"/>
            </w:r>
            <w:r>
              <w:rPr>
                <w:noProof/>
                <w:webHidden/>
              </w:rPr>
              <w:instrText xml:space="preserve"> PAGEREF _Toc193272421 \h </w:instrText>
            </w:r>
            <w:r>
              <w:rPr>
                <w:noProof/>
                <w:webHidden/>
              </w:rPr>
            </w:r>
            <w:r>
              <w:rPr>
                <w:noProof/>
                <w:webHidden/>
              </w:rPr>
              <w:fldChar w:fldCharType="separate"/>
            </w:r>
            <w:r w:rsidR="00F43A7D">
              <w:rPr>
                <w:noProof/>
                <w:webHidden/>
              </w:rPr>
              <w:t>19</w:t>
            </w:r>
            <w:r>
              <w:rPr>
                <w:noProof/>
                <w:webHidden/>
              </w:rPr>
              <w:fldChar w:fldCharType="end"/>
            </w:r>
          </w:hyperlink>
        </w:p>
        <w:p w14:paraId="4AB396BA" w14:textId="19A5534A" w:rsidR="0046358B" w:rsidRDefault="0046358B">
          <w:pPr>
            <w:pStyle w:val="41"/>
            <w:rPr>
              <w:rFonts w:asciiTheme="minorHAnsi" w:eastAsiaTheme="minorEastAsia" w:hAnsiTheme="minorHAnsi"/>
              <w:b w:val="0"/>
              <w:bCs w:val="0"/>
              <w:kern w:val="2"/>
              <w:szCs w:val="22"/>
              <w:lang w:val="en-US"/>
              <w14:ligatures w14:val="standardContextual"/>
            </w:rPr>
          </w:pPr>
          <w:hyperlink w:anchor="_Toc193272422" w:history="1">
            <w:r w:rsidRPr="00375332">
              <w:rPr>
                <w:rStyle w:val="af4"/>
                <w:rFonts w:hint="eastAsia"/>
              </w:rPr>
              <w:t>⑴</w:t>
            </w:r>
            <w:r w:rsidRPr="00375332">
              <w:rPr>
                <w:rStyle w:val="af4"/>
              </w:rPr>
              <w:t xml:space="preserve">　伐採届出旗の設置</w:t>
            </w:r>
            <w:r>
              <w:rPr>
                <w:webHidden/>
              </w:rPr>
              <w:tab/>
            </w:r>
            <w:r>
              <w:rPr>
                <w:webHidden/>
              </w:rPr>
              <w:fldChar w:fldCharType="begin"/>
            </w:r>
            <w:r>
              <w:rPr>
                <w:webHidden/>
              </w:rPr>
              <w:instrText xml:space="preserve"> PAGEREF _Toc193272422 \h </w:instrText>
            </w:r>
            <w:r>
              <w:rPr>
                <w:webHidden/>
              </w:rPr>
            </w:r>
            <w:r>
              <w:rPr>
                <w:webHidden/>
              </w:rPr>
              <w:fldChar w:fldCharType="separate"/>
            </w:r>
            <w:r w:rsidR="00F43A7D">
              <w:rPr>
                <w:webHidden/>
              </w:rPr>
              <w:t>19</w:t>
            </w:r>
            <w:r>
              <w:rPr>
                <w:webHidden/>
              </w:rPr>
              <w:fldChar w:fldCharType="end"/>
            </w:r>
          </w:hyperlink>
        </w:p>
        <w:p w14:paraId="66AA47AB" w14:textId="1BBB8679" w:rsidR="0046358B" w:rsidRDefault="0046358B">
          <w:pPr>
            <w:pStyle w:val="41"/>
            <w:rPr>
              <w:rFonts w:asciiTheme="minorHAnsi" w:eastAsiaTheme="minorEastAsia" w:hAnsiTheme="minorHAnsi"/>
              <w:b w:val="0"/>
              <w:bCs w:val="0"/>
              <w:kern w:val="2"/>
              <w:szCs w:val="22"/>
              <w:lang w:val="en-US"/>
              <w14:ligatures w14:val="standardContextual"/>
            </w:rPr>
          </w:pPr>
          <w:hyperlink w:anchor="_Toc193272423" w:history="1">
            <w:r w:rsidRPr="00375332">
              <w:rPr>
                <w:rStyle w:val="af4"/>
                <w:rFonts w:hint="eastAsia"/>
              </w:rPr>
              <w:t xml:space="preserve">⑵　</w:t>
            </w:r>
            <w:r w:rsidRPr="00375332">
              <w:rPr>
                <w:rStyle w:val="af4"/>
              </w:rPr>
              <w:t>その他伐採について必要な事項</w:t>
            </w:r>
            <w:r>
              <w:rPr>
                <w:webHidden/>
              </w:rPr>
              <w:tab/>
            </w:r>
            <w:r>
              <w:rPr>
                <w:webHidden/>
              </w:rPr>
              <w:fldChar w:fldCharType="begin"/>
            </w:r>
            <w:r>
              <w:rPr>
                <w:webHidden/>
              </w:rPr>
              <w:instrText xml:space="preserve"> PAGEREF _Toc193272423 \h </w:instrText>
            </w:r>
            <w:r>
              <w:rPr>
                <w:webHidden/>
              </w:rPr>
            </w:r>
            <w:r>
              <w:rPr>
                <w:webHidden/>
              </w:rPr>
              <w:fldChar w:fldCharType="separate"/>
            </w:r>
            <w:r w:rsidR="00F43A7D">
              <w:rPr>
                <w:webHidden/>
              </w:rPr>
              <w:t>19</w:t>
            </w:r>
            <w:r>
              <w:rPr>
                <w:webHidden/>
              </w:rPr>
              <w:fldChar w:fldCharType="end"/>
            </w:r>
          </w:hyperlink>
        </w:p>
        <w:p w14:paraId="2D8C4CC1" w14:textId="3B7506DC" w:rsidR="0046358B" w:rsidRDefault="0046358B">
          <w:pPr>
            <w:pStyle w:val="21"/>
            <w:rPr>
              <w:rFonts w:asciiTheme="minorHAnsi" w:eastAsiaTheme="minorEastAsia" w:hAnsiTheme="minorHAnsi" w:cstheme="minorBidi"/>
              <w:b w:val="0"/>
              <w:color w:val="auto"/>
              <w:kern w:val="2"/>
              <w:szCs w:val="22"/>
              <w14:ligatures w14:val="standardContextual"/>
            </w:rPr>
          </w:pPr>
          <w:hyperlink w:anchor="_Toc193272424" w:history="1">
            <w:r w:rsidRPr="00375332">
              <w:rPr>
                <w:rStyle w:val="af4"/>
                <w:bCs/>
                <w:lang w:val="ja-JP"/>
              </w:rPr>
              <w:t>第２　造林に関する事項</w:t>
            </w:r>
            <w:r>
              <w:rPr>
                <w:webHidden/>
              </w:rPr>
              <w:tab/>
            </w:r>
            <w:r>
              <w:rPr>
                <w:webHidden/>
              </w:rPr>
              <w:fldChar w:fldCharType="begin"/>
            </w:r>
            <w:r>
              <w:rPr>
                <w:webHidden/>
              </w:rPr>
              <w:instrText xml:space="preserve"> PAGEREF _Toc193272424 \h </w:instrText>
            </w:r>
            <w:r>
              <w:rPr>
                <w:webHidden/>
              </w:rPr>
            </w:r>
            <w:r>
              <w:rPr>
                <w:webHidden/>
              </w:rPr>
              <w:fldChar w:fldCharType="separate"/>
            </w:r>
            <w:r w:rsidR="00F43A7D">
              <w:rPr>
                <w:webHidden/>
              </w:rPr>
              <w:t>20</w:t>
            </w:r>
            <w:r>
              <w:rPr>
                <w:webHidden/>
              </w:rPr>
              <w:fldChar w:fldCharType="end"/>
            </w:r>
          </w:hyperlink>
        </w:p>
        <w:p w14:paraId="7A695596" w14:textId="538F8B41"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425" w:history="1">
            <w:r w:rsidRPr="00375332">
              <w:rPr>
                <w:rStyle w:val="af4"/>
                <w:b/>
                <w:bCs/>
                <w:noProof/>
                <w:lang w:val="ja-JP"/>
              </w:rPr>
              <w:t>１　人工造林に関する事項</w:t>
            </w:r>
            <w:r>
              <w:rPr>
                <w:noProof/>
                <w:webHidden/>
              </w:rPr>
              <w:tab/>
            </w:r>
            <w:r>
              <w:rPr>
                <w:noProof/>
                <w:webHidden/>
              </w:rPr>
              <w:fldChar w:fldCharType="begin"/>
            </w:r>
            <w:r>
              <w:rPr>
                <w:noProof/>
                <w:webHidden/>
              </w:rPr>
              <w:instrText xml:space="preserve"> PAGEREF _Toc193272425 \h </w:instrText>
            </w:r>
            <w:r>
              <w:rPr>
                <w:noProof/>
                <w:webHidden/>
              </w:rPr>
            </w:r>
            <w:r>
              <w:rPr>
                <w:noProof/>
                <w:webHidden/>
              </w:rPr>
              <w:fldChar w:fldCharType="separate"/>
            </w:r>
            <w:r w:rsidR="00F43A7D">
              <w:rPr>
                <w:noProof/>
                <w:webHidden/>
              </w:rPr>
              <w:t>20</w:t>
            </w:r>
            <w:r>
              <w:rPr>
                <w:noProof/>
                <w:webHidden/>
              </w:rPr>
              <w:fldChar w:fldCharType="end"/>
            </w:r>
          </w:hyperlink>
        </w:p>
        <w:p w14:paraId="360554A7" w14:textId="1B0F83C6" w:rsidR="0046358B" w:rsidRDefault="0046358B">
          <w:pPr>
            <w:pStyle w:val="41"/>
            <w:rPr>
              <w:rFonts w:asciiTheme="minorHAnsi" w:eastAsiaTheme="minorEastAsia" w:hAnsiTheme="minorHAnsi"/>
              <w:b w:val="0"/>
              <w:bCs w:val="0"/>
              <w:kern w:val="2"/>
              <w:szCs w:val="22"/>
              <w:lang w:val="en-US"/>
              <w14:ligatures w14:val="standardContextual"/>
            </w:rPr>
          </w:pPr>
          <w:hyperlink w:anchor="_Toc193272426" w:history="1">
            <w:r w:rsidRPr="00375332">
              <w:rPr>
                <w:rStyle w:val="af4"/>
                <w:rFonts w:hint="eastAsia"/>
              </w:rPr>
              <w:t>⑴　人工造林の対象樹種</w:t>
            </w:r>
            <w:r>
              <w:rPr>
                <w:webHidden/>
              </w:rPr>
              <w:tab/>
            </w:r>
            <w:r>
              <w:rPr>
                <w:webHidden/>
              </w:rPr>
              <w:fldChar w:fldCharType="begin"/>
            </w:r>
            <w:r>
              <w:rPr>
                <w:webHidden/>
              </w:rPr>
              <w:instrText xml:space="preserve"> PAGEREF _Toc193272426 \h </w:instrText>
            </w:r>
            <w:r>
              <w:rPr>
                <w:webHidden/>
              </w:rPr>
            </w:r>
            <w:r>
              <w:rPr>
                <w:webHidden/>
              </w:rPr>
              <w:fldChar w:fldCharType="separate"/>
            </w:r>
            <w:r w:rsidR="00F43A7D">
              <w:rPr>
                <w:webHidden/>
              </w:rPr>
              <w:t>20</w:t>
            </w:r>
            <w:r>
              <w:rPr>
                <w:webHidden/>
              </w:rPr>
              <w:fldChar w:fldCharType="end"/>
            </w:r>
          </w:hyperlink>
        </w:p>
        <w:p w14:paraId="058D5992" w14:textId="37C9D40D" w:rsidR="0046358B" w:rsidRDefault="0046358B">
          <w:pPr>
            <w:pStyle w:val="41"/>
            <w:rPr>
              <w:rFonts w:asciiTheme="minorHAnsi" w:eastAsiaTheme="minorEastAsia" w:hAnsiTheme="minorHAnsi"/>
              <w:b w:val="0"/>
              <w:bCs w:val="0"/>
              <w:kern w:val="2"/>
              <w:szCs w:val="22"/>
              <w:lang w:val="en-US"/>
              <w14:ligatures w14:val="standardContextual"/>
            </w:rPr>
          </w:pPr>
          <w:hyperlink w:anchor="_Toc193272427" w:history="1">
            <w:r w:rsidRPr="00375332">
              <w:rPr>
                <w:rStyle w:val="af4"/>
                <w:rFonts w:hint="eastAsia"/>
              </w:rPr>
              <w:t>⑵</w:t>
            </w:r>
            <w:r w:rsidRPr="00375332">
              <w:rPr>
                <w:rStyle w:val="af4"/>
              </w:rPr>
              <w:t xml:space="preserve">　人工造林の標準的な方法</w:t>
            </w:r>
            <w:r>
              <w:rPr>
                <w:webHidden/>
              </w:rPr>
              <w:tab/>
            </w:r>
            <w:r>
              <w:rPr>
                <w:webHidden/>
              </w:rPr>
              <w:fldChar w:fldCharType="begin"/>
            </w:r>
            <w:r>
              <w:rPr>
                <w:webHidden/>
              </w:rPr>
              <w:instrText xml:space="preserve"> PAGEREF _Toc193272427 \h </w:instrText>
            </w:r>
            <w:r>
              <w:rPr>
                <w:webHidden/>
              </w:rPr>
            </w:r>
            <w:r>
              <w:rPr>
                <w:webHidden/>
              </w:rPr>
              <w:fldChar w:fldCharType="separate"/>
            </w:r>
            <w:r w:rsidR="00F43A7D">
              <w:rPr>
                <w:webHidden/>
              </w:rPr>
              <w:t>21</w:t>
            </w:r>
            <w:r>
              <w:rPr>
                <w:webHidden/>
              </w:rPr>
              <w:fldChar w:fldCharType="end"/>
            </w:r>
          </w:hyperlink>
        </w:p>
        <w:p w14:paraId="1AB1F3C8" w14:textId="1C80F917" w:rsidR="0046358B" w:rsidRDefault="0046358B">
          <w:pPr>
            <w:pStyle w:val="41"/>
            <w:rPr>
              <w:rFonts w:asciiTheme="minorHAnsi" w:eastAsiaTheme="minorEastAsia" w:hAnsiTheme="minorHAnsi"/>
              <w:b w:val="0"/>
              <w:bCs w:val="0"/>
              <w:kern w:val="2"/>
              <w:szCs w:val="22"/>
              <w:lang w:val="en-US"/>
              <w14:ligatures w14:val="standardContextual"/>
            </w:rPr>
          </w:pPr>
          <w:hyperlink w:anchor="_Toc193272428" w:history="1">
            <w:r w:rsidRPr="00375332">
              <w:rPr>
                <w:rStyle w:val="af4"/>
                <w:rFonts w:hint="eastAsia"/>
              </w:rPr>
              <w:t>⑶</w:t>
            </w:r>
            <w:r w:rsidRPr="00375332">
              <w:rPr>
                <w:rStyle w:val="af4"/>
              </w:rPr>
              <w:t xml:space="preserve">　伐採跡地の人工造林をすべき期間</w:t>
            </w:r>
            <w:r>
              <w:rPr>
                <w:webHidden/>
              </w:rPr>
              <w:tab/>
            </w:r>
            <w:r>
              <w:rPr>
                <w:webHidden/>
              </w:rPr>
              <w:fldChar w:fldCharType="begin"/>
            </w:r>
            <w:r>
              <w:rPr>
                <w:webHidden/>
              </w:rPr>
              <w:instrText xml:space="preserve"> PAGEREF _Toc193272428 \h </w:instrText>
            </w:r>
            <w:r>
              <w:rPr>
                <w:webHidden/>
              </w:rPr>
            </w:r>
            <w:r>
              <w:rPr>
                <w:webHidden/>
              </w:rPr>
              <w:fldChar w:fldCharType="separate"/>
            </w:r>
            <w:r w:rsidR="00F43A7D">
              <w:rPr>
                <w:webHidden/>
              </w:rPr>
              <w:t>21</w:t>
            </w:r>
            <w:r>
              <w:rPr>
                <w:webHidden/>
              </w:rPr>
              <w:fldChar w:fldCharType="end"/>
            </w:r>
          </w:hyperlink>
        </w:p>
        <w:p w14:paraId="37E20CE8" w14:textId="38E2498C"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429" w:history="1">
            <w:r w:rsidRPr="00375332">
              <w:rPr>
                <w:rStyle w:val="af4"/>
                <w:b/>
                <w:bCs/>
                <w:noProof/>
                <w:lang w:val="ja-JP"/>
              </w:rPr>
              <w:t>２　天然更新に関する事項</w:t>
            </w:r>
            <w:r>
              <w:rPr>
                <w:noProof/>
                <w:webHidden/>
              </w:rPr>
              <w:tab/>
            </w:r>
            <w:r>
              <w:rPr>
                <w:noProof/>
                <w:webHidden/>
              </w:rPr>
              <w:fldChar w:fldCharType="begin"/>
            </w:r>
            <w:r>
              <w:rPr>
                <w:noProof/>
                <w:webHidden/>
              </w:rPr>
              <w:instrText xml:space="preserve"> PAGEREF _Toc193272429 \h </w:instrText>
            </w:r>
            <w:r>
              <w:rPr>
                <w:noProof/>
                <w:webHidden/>
              </w:rPr>
            </w:r>
            <w:r>
              <w:rPr>
                <w:noProof/>
                <w:webHidden/>
              </w:rPr>
              <w:fldChar w:fldCharType="separate"/>
            </w:r>
            <w:r w:rsidR="00F43A7D">
              <w:rPr>
                <w:noProof/>
                <w:webHidden/>
              </w:rPr>
              <w:t>22</w:t>
            </w:r>
            <w:r>
              <w:rPr>
                <w:noProof/>
                <w:webHidden/>
              </w:rPr>
              <w:fldChar w:fldCharType="end"/>
            </w:r>
          </w:hyperlink>
        </w:p>
        <w:p w14:paraId="76160488" w14:textId="2B888490" w:rsidR="0046358B" w:rsidRDefault="0046358B">
          <w:pPr>
            <w:pStyle w:val="41"/>
            <w:rPr>
              <w:rFonts w:asciiTheme="minorHAnsi" w:eastAsiaTheme="minorEastAsia" w:hAnsiTheme="minorHAnsi"/>
              <w:b w:val="0"/>
              <w:bCs w:val="0"/>
              <w:kern w:val="2"/>
              <w:szCs w:val="22"/>
              <w:lang w:val="en-US"/>
              <w14:ligatures w14:val="standardContextual"/>
            </w:rPr>
          </w:pPr>
          <w:hyperlink w:anchor="_Toc193272430" w:history="1">
            <w:r w:rsidRPr="00375332">
              <w:rPr>
                <w:rStyle w:val="af4"/>
                <w:rFonts w:hint="eastAsia"/>
              </w:rPr>
              <w:t xml:space="preserve">⑴　</w:t>
            </w:r>
            <w:r w:rsidRPr="00375332">
              <w:rPr>
                <w:rStyle w:val="af4"/>
              </w:rPr>
              <w:t>更新樹種</w:t>
            </w:r>
            <w:r>
              <w:rPr>
                <w:webHidden/>
              </w:rPr>
              <w:tab/>
            </w:r>
            <w:r>
              <w:rPr>
                <w:webHidden/>
              </w:rPr>
              <w:fldChar w:fldCharType="begin"/>
            </w:r>
            <w:r>
              <w:rPr>
                <w:webHidden/>
              </w:rPr>
              <w:instrText xml:space="preserve"> PAGEREF _Toc193272430 \h </w:instrText>
            </w:r>
            <w:r>
              <w:rPr>
                <w:webHidden/>
              </w:rPr>
            </w:r>
            <w:r>
              <w:rPr>
                <w:webHidden/>
              </w:rPr>
              <w:fldChar w:fldCharType="separate"/>
            </w:r>
            <w:r w:rsidR="00F43A7D">
              <w:rPr>
                <w:webHidden/>
              </w:rPr>
              <w:t>22</w:t>
            </w:r>
            <w:r>
              <w:rPr>
                <w:webHidden/>
              </w:rPr>
              <w:fldChar w:fldCharType="end"/>
            </w:r>
          </w:hyperlink>
        </w:p>
        <w:p w14:paraId="45B8D6F5" w14:textId="069D8311" w:rsidR="0046358B" w:rsidRDefault="0046358B">
          <w:pPr>
            <w:pStyle w:val="41"/>
            <w:rPr>
              <w:rFonts w:asciiTheme="minorHAnsi" w:eastAsiaTheme="minorEastAsia" w:hAnsiTheme="minorHAnsi"/>
              <w:b w:val="0"/>
              <w:bCs w:val="0"/>
              <w:kern w:val="2"/>
              <w:szCs w:val="22"/>
              <w:lang w:val="en-US"/>
              <w14:ligatures w14:val="standardContextual"/>
            </w:rPr>
          </w:pPr>
          <w:hyperlink w:anchor="_Toc193272431" w:history="1">
            <w:r w:rsidRPr="00375332">
              <w:rPr>
                <w:rStyle w:val="af4"/>
                <w:rFonts w:hint="eastAsia"/>
              </w:rPr>
              <w:t>⑵　施業</w:t>
            </w:r>
            <w:r>
              <w:rPr>
                <w:webHidden/>
              </w:rPr>
              <w:tab/>
            </w:r>
            <w:r>
              <w:rPr>
                <w:webHidden/>
              </w:rPr>
              <w:fldChar w:fldCharType="begin"/>
            </w:r>
            <w:r>
              <w:rPr>
                <w:webHidden/>
              </w:rPr>
              <w:instrText xml:space="preserve"> PAGEREF _Toc193272431 \h </w:instrText>
            </w:r>
            <w:r>
              <w:rPr>
                <w:webHidden/>
              </w:rPr>
            </w:r>
            <w:r>
              <w:rPr>
                <w:webHidden/>
              </w:rPr>
              <w:fldChar w:fldCharType="separate"/>
            </w:r>
            <w:r w:rsidR="00F43A7D">
              <w:rPr>
                <w:webHidden/>
              </w:rPr>
              <w:t>22</w:t>
            </w:r>
            <w:r>
              <w:rPr>
                <w:webHidden/>
              </w:rPr>
              <w:fldChar w:fldCharType="end"/>
            </w:r>
          </w:hyperlink>
        </w:p>
        <w:p w14:paraId="5F1B5117" w14:textId="6D667F93"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432" w:history="1">
            <w:r w:rsidRPr="00375332">
              <w:rPr>
                <w:rStyle w:val="af4"/>
                <w:b/>
                <w:bCs/>
                <w:noProof/>
                <w:lang w:val="ja-JP"/>
              </w:rPr>
              <w:t>３　植栽によらなければ適確な更新が困難な森林に関する事項</w:t>
            </w:r>
            <w:r>
              <w:rPr>
                <w:noProof/>
                <w:webHidden/>
              </w:rPr>
              <w:tab/>
            </w:r>
            <w:r>
              <w:rPr>
                <w:noProof/>
                <w:webHidden/>
              </w:rPr>
              <w:fldChar w:fldCharType="begin"/>
            </w:r>
            <w:r>
              <w:rPr>
                <w:noProof/>
                <w:webHidden/>
              </w:rPr>
              <w:instrText xml:space="preserve"> PAGEREF _Toc193272432 \h </w:instrText>
            </w:r>
            <w:r>
              <w:rPr>
                <w:noProof/>
                <w:webHidden/>
              </w:rPr>
            </w:r>
            <w:r>
              <w:rPr>
                <w:noProof/>
                <w:webHidden/>
              </w:rPr>
              <w:fldChar w:fldCharType="separate"/>
            </w:r>
            <w:r w:rsidR="00F43A7D">
              <w:rPr>
                <w:noProof/>
                <w:webHidden/>
              </w:rPr>
              <w:t>25</w:t>
            </w:r>
            <w:r>
              <w:rPr>
                <w:noProof/>
                <w:webHidden/>
              </w:rPr>
              <w:fldChar w:fldCharType="end"/>
            </w:r>
          </w:hyperlink>
        </w:p>
        <w:p w14:paraId="3602C243" w14:textId="7C9D089F" w:rsidR="0046358B" w:rsidRDefault="0046358B">
          <w:pPr>
            <w:pStyle w:val="41"/>
            <w:rPr>
              <w:rFonts w:asciiTheme="minorHAnsi" w:eastAsiaTheme="minorEastAsia" w:hAnsiTheme="minorHAnsi"/>
              <w:b w:val="0"/>
              <w:bCs w:val="0"/>
              <w:kern w:val="2"/>
              <w:szCs w:val="22"/>
              <w:lang w:val="en-US"/>
              <w14:ligatures w14:val="standardContextual"/>
            </w:rPr>
          </w:pPr>
          <w:hyperlink w:anchor="_Toc193272433" w:history="1">
            <w:r w:rsidRPr="00375332">
              <w:rPr>
                <w:rStyle w:val="af4"/>
                <w:rFonts w:hint="eastAsia"/>
              </w:rPr>
              <w:t>⑴</w:t>
            </w:r>
            <w:r w:rsidRPr="00375332">
              <w:rPr>
                <w:rStyle w:val="af4"/>
              </w:rPr>
              <w:t xml:space="preserve">　植栽によらなければ適確な更新が困難な森林の基準</w:t>
            </w:r>
            <w:r>
              <w:rPr>
                <w:webHidden/>
              </w:rPr>
              <w:tab/>
            </w:r>
            <w:r>
              <w:rPr>
                <w:webHidden/>
              </w:rPr>
              <w:fldChar w:fldCharType="begin"/>
            </w:r>
            <w:r>
              <w:rPr>
                <w:webHidden/>
              </w:rPr>
              <w:instrText xml:space="preserve"> PAGEREF _Toc193272433 \h </w:instrText>
            </w:r>
            <w:r>
              <w:rPr>
                <w:webHidden/>
              </w:rPr>
            </w:r>
            <w:r>
              <w:rPr>
                <w:webHidden/>
              </w:rPr>
              <w:fldChar w:fldCharType="separate"/>
            </w:r>
            <w:r w:rsidR="00F43A7D">
              <w:rPr>
                <w:webHidden/>
              </w:rPr>
              <w:t>25</w:t>
            </w:r>
            <w:r>
              <w:rPr>
                <w:webHidden/>
              </w:rPr>
              <w:fldChar w:fldCharType="end"/>
            </w:r>
          </w:hyperlink>
        </w:p>
        <w:p w14:paraId="22E35531" w14:textId="2B20BB09" w:rsidR="0046358B" w:rsidRDefault="0046358B">
          <w:pPr>
            <w:pStyle w:val="41"/>
            <w:rPr>
              <w:rFonts w:asciiTheme="minorHAnsi" w:eastAsiaTheme="minorEastAsia" w:hAnsiTheme="minorHAnsi"/>
              <w:b w:val="0"/>
              <w:bCs w:val="0"/>
              <w:kern w:val="2"/>
              <w:szCs w:val="22"/>
              <w:lang w:val="en-US"/>
              <w14:ligatures w14:val="standardContextual"/>
            </w:rPr>
          </w:pPr>
          <w:hyperlink w:anchor="_Toc193272434" w:history="1">
            <w:r w:rsidRPr="00375332">
              <w:rPr>
                <w:rStyle w:val="af4"/>
                <w:rFonts w:hint="eastAsia"/>
              </w:rPr>
              <w:t>⑵</w:t>
            </w:r>
            <w:r w:rsidRPr="00375332">
              <w:rPr>
                <w:rStyle w:val="af4"/>
              </w:rPr>
              <w:t xml:space="preserve">　植栽によらなければ適確な更新が困難な森林の所在</w:t>
            </w:r>
            <w:r>
              <w:rPr>
                <w:webHidden/>
              </w:rPr>
              <w:tab/>
            </w:r>
            <w:r>
              <w:rPr>
                <w:webHidden/>
              </w:rPr>
              <w:fldChar w:fldCharType="begin"/>
            </w:r>
            <w:r>
              <w:rPr>
                <w:webHidden/>
              </w:rPr>
              <w:instrText xml:space="preserve"> PAGEREF _Toc193272434 \h </w:instrText>
            </w:r>
            <w:r>
              <w:rPr>
                <w:webHidden/>
              </w:rPr>
            </w:r>
            <w:r>
              <w:rPr>
                <w:webHidden/>
              </w:rPr>
              <w:fldChar w:fldCharType="separate"/>
            </w:r>
            <w:r w:rsidR="00F43A7D">
              <w:rPr>
                <w:webHidden/>
              </w:rPr>
              <w:t>26</w:t>
            </w:r>
            <w:r>
              <w:rPr>
                <w:webHidden/>
              </w:rPr>
              <w:fldChar w:fldCharType="end"/>
            </w:r>
          </w:hyperlink>
        </w:p>
        <w:p w14:paraId="0647EBE8" w14:textId="15540BF1"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435" w:history="1">
            <w:r w:rsidRPr="00375332">
              <w:rPr>
                <w:rStyle w:val="af4"/>
                <w:b/>
                <w:bCs/>
                <w:noProof/>
                <w:lang w:val="ja-JP"/>
              </w:rPr>
              <w:t>４　森林法第10条の9第4項の規定に基づく伐採の中止又は造林をすべき旨の命令の基準</w:t>
            </w:r>
            <w:r>
              <w:rPr>
                <w:noProof/>
                <w:webHidden/>
              </w:rPr>
              <w:tab/>
            </w:r>
            <w:r>
              <w:rPr>
                <w:noProof/>
                <w:webHidden/>
              </w:rPr>
              <w:fldChar w:fldCharType="begin"/>
            </w:r>
            <w:r>
              <w:rPr>
                <w:noProof/>
                <w:webHidden/>
              </w:rPr>
              <w:instrText xml:space="preserve"> PAGEREF _Toc193272435 \h </w:instrText>
            </w:r>
            <w:r>
              <w:rPr>
                <w:noProof/>
                <w:webHidden/>
              </w:rPr>
            </w:r>
            <w:r>
              <w:rPr>
                <w:noProof/>
                <w:webHidden/>
              </w:rPr>
              <w:fldChar w:fldCharType="separate"/>
            </w:r>
            <w:r w:rsidR="00F43A7D">
              <w:rPr>
                <w:noProof/>
                <w:webHidden/>
              </w:rPr>
              <w:t>26</w:t>
            </w:r>
            <w:r>
              <w:rPr>
                <w:noProof/>
                <w:webHidden/>
              </w:rPr>
              <w:fldChar w:fldCharType="end"/>
            </w:r>
          </w:hyperlink>
        </w:p>
        <w:p w14:paraId="1031D21D" w14:textId="3EEDA00C" w:rsidR="0046358B" w:rsidRDefault="0046358B">
          <w:pPr>
            <w:pStyle w:val="41"/>
            <w:rPr>
              <w:rFonts w:asciiTheme="minorHAnsi" w:eastAsiaTheme="minorEastAsia" w:hAnsiTheme="minorHAnsi"/>
              <w:b w:val="0"/>
              <w:bCs w:val="0"/>
              <w:kern w:val="2"/>
              <w:szCs w:val="22"/>
              <w:lang w:val="en-US"/>
              <w14:ligatures w14:val="standardContextual"/>
            </w:rPr>
          </w:pPr>
          <w:hyperlink w:anchor="_Toc193272436" w:history="1">
            <w:r w:rsidRPr="00375332">
              <w:rPr>
                <w:rStyle w:val="af4"/>
                <w:rFonts w:hint="eastAsia"/>
              </w:rPr>
              <w:t>⑴</w:t>
            </w:r>
            <w:r w:rsidRPr="00375332">
              <w:rPr>
                <w:rStyle w:val="af4"/>
              </w:rPr>
              <w:t xml:space="preserve">　造林の対象樹種</w:t>
            </w:r>
            <w:r>
              <w:rPr>
                <w:webHidden/>
              </w:rPr>
              <w:tab/>
            </w:r>
            <w:r>
              <w:rPr>
                <w:webHidden/>
              </w:rPr>
              <w:fldChar w:fldCharType="begin"/>
            </w:r>
            <w:r>
              <w:rPr>
                <w:webHidden/>
              </w:rPr>
              <w:instrText xml:space="preserve"> PAGEREF _Toc193272436 \h </w:instrText>
            </w:r>
            <w:r>
              <w:rPr>
                <w:webHidden/>
              </w:rPr>
            </w:r>
            <w:r>
              <w:rPr>
                <w:webHidden/>
              </w:rPr>
              <w:fldChar w:fldCharType="separate"/>
            </w:r>
            <w:r w:rsidR="00F43A7D">
              <w:rPr>
                <w:webHidden/>
              </w:rPr>
              <w:t>26</w:t>
            </w:r>
            <w:r>
              <w:rPr>
                <w:webHidden/>
              </w:rPr>
              <w:fldChar w:fldCharType="end"/>
            </w:r>
          </w:hyperlink>
        </w:p>
        <w:p w14:paraId="62566A2A" w14:textId="51A99C20" w:rsidR="0046358B" w:rsidRDefault="0046358B">
          <w:pPr>
            <w:pStyle w:val="41"/>
            <w:rPr>
              <w:rFonts w:asciiTheme="minorHAnsi" w:eastAsiaTheme="minorEastAsia" w:hAnsiTheme="minorHAnsi"/>
              <w:b w:val="0"/>
              <w:bCs w:val="0"/>
              <w:kern w:val="2"/>
              <w:szCs w:val="22"/>
              <w:lang w:val="en-US"/>
              <w14:ligatures w14:val="standardContextual"/>
            </w:rPr>
          </w:pPr>
          <w:hyperlink w:anchor="_Toc193272437" w:history="1">
            <w:r w:rsidRPr="00375332">
              <w:rPr>
                <w:rStyle w:val="af4"/>
                <w:rFonts w:hint="eastAsia"/>
              </w:rPr>
              <w:t>⑵</w:t>
            </w:r>
            <w:r w:rsidRPr="00375332">
              <w:rPr>
                <w:rStyle w:val="af4"/>
              </w:rPr>
              <w:t xml:space="preserve">　生育し得る最大の立木の本数として想定される本数</w:t>
            </w:r>
            <w:r>
              <w:rPr>
                <w:webHidden/>
              </w:rPr>
              <w:tab/>
            </w:r>
            <w:r>
              <w:rPr>
                <w:webHidden/>
              </w:rPr>
              <w:fldChar w:fldCharType="begin"/>
            </w:r>
            <w:r>
              <w:rPr>
                <w:webHidden/>
              </w:rPr>
              <w:instrText xml:space="preserve"> PAGEREF _Toc193272437 \h </w:instrText>
            </w:r>
            <w:r>
              <w:rPr>
                <w:webHidden/>
              </w:rPr>
            </w:r>
            <w:r>
              <w:rPr>
                <w:webHidden/>
              </w:rPr>
              <w:fldChar w:fldCharType="separate"/>
            </w:r>
            <w:r w:rsidR="00F43A7D">
              <w:rPr>
                <w:webHidden/>
              </w:rPr>
              <w:t>26</w:t>
            </w:r>
            <w:r>
              <w:rPr>
                <w:webHidden/>
              </w:rPr>
              <w:fldChar w:fldCharType="end"/>
            </w:r>
          </w:hyperlink>
        </w:p>
        <w:p w14:paraId="2833BFFA" w14:textId="4890FD16"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438" w:history="1">
            <w:r w:rsidRPr="00375332">
              <w:rPr>
                <w:rStyle w:val="af4"/>
                <w:b/>
                <w:bCs/>
                <w:noProof/>
                <w:lang w:val="ja-JP"/>
              </w:rPr>
              <w:t>５　その他必要な事項</w:t>
            </w:r>
            <w:r>
              <w:rPr>
                <w:noProof/>
                <w:webHidden/>
              </w:rPr>
              <w:tab/>
            </w:r>
            <w:r>
              <w:rPr>
                <w:noProof/>
                <w:webHidden/>
              </w:rPr>
              <w:fldChar w:fldCharType="begin"/>
            </w:r>
            <w:r>
              <w:rPr>
                <w:noProof/>
                <w:webHidden/>
              </w:rPr>
              <w:instrText xml:space="preserve"> PAGEREF _Toc193272438 \h </w:instrText>
            </w:r>
            <w:r>
              <w:rPr>
                <w:noProof/>
                <w:webHidden/>
              </w:rPr>
            </w:r>
            <w:r>
              <w:rPr>
                <w:noProof/>
                <w:webHidden/>
              </w:rPr>
              <w:fldChar w:fldCharType="separate"/>
            </w:r>
            <w:r w:rsidR="00F43A7D">
              <w:rPr>
                <w:noProof/>
                <w:webHidden/>
              </w:rPr>
              <w:t>26</w:t>
            </w:r>
            <w:r>
              <w:rPr>
                <w:noProof/>
                <w:webHidden/>
              </w:rPr>
              <w:fldChar w:fldCharType="end"/>
            </w:r>
          </w:hyperlink>
        </w:p>
        <w:p w14:paraId="645890D1" w14:textId="1AF46C67" w:rsidR="0046358B" w:rsidRDefault="0046358B">
          <w:pPr>
            <w:pStyle w:val="41"/>
            <w:rPr>
              <w:rFonts w:asciiTheme="minorHAnsi" w:eastAsiaTheme="minorEastAsia" w:hAnsiTheme="minorHAnsi"/>
              <w:b w:val="0"/>
              <w:bCs w:val="0"/>
              <w:kern w:val="2"/>
              <w:szCs w:val="22"/>
              <w:lang w:val="en-US"/>
              <w14:ligatures w14:val="standardContextual"/>
            </w:rPr>
          </w:pPr>
          <w:hyperlink w:anchor="_Toc193272439" w:history="1">
            <w:r w:rsidRPr="00375332">
              <w:rPr>
                <w:rStyle w:val="af4"/>
                <w:rFonts w:hint="eastAsia"/>
              </w:rPr>
              <w:t>⑴</w:t>
            </w:r>
            <w:r w:rsidRPr="00375332">
              <w:rPr>
                <w:rStyle w:val="af4"/>
              </w:rPr>
              <w:t xml:space="preserve">　共通事項</w:t>
            </w:r>
            <w:r>
              <w:rPr>
                <w:webHidden/>
              </w:rPr>
              <w:tab/>
            </w:r>
            <w:r>
              <w:rPr>
                <w:webHidden/>
              </w:rPr>
              <w:fldChar w:fldCharType="begin"/>
            </w:r>
            <w:r>
              <w:rPr>
                <w:webHidden/>
              </w:rPr>
              <w:instrText xml:space="preserve"> PAGEREF _Toc193272439 \h </w:instrText>
            </w:r>
            <w:r>
              <w:rPr>
                <w:webHidden/>
              </w:rPr>
            </w:r>
            <w:r>
              <w:rPr>
                <w:webHidden/>
              </w:rPr>
              <w:fldChar w:fldCharType="separate"/>
            </w:r>
            <w:r w:rsidR="00F43A7D">
              <w:rPr>
                <w:webHidden/>
              </w:rPr>
              <w:t>26</w:t>
            </w:r>
            <w:r>
              <w:rPr>
                <w:webHidden/>
              </w:rPr>
              <w:fldChar w:fldCharType="end"/>
            </w:r>
          </w:hyperlink>
        </w:p>
        <w:p w14:paraId="34B88834" w14:textId="535D45C2" w:rsidR="0046358B" w:rsidRDefault="0046358B">
          <w:pPr>
            <w:pStyle w:val="41"/>
            <w:rPr>
              <w:rFonts w:asciiTheme="minorHAnsi" w:eastAsiaTheme="minorEastAsia" w:hAnsiTheme="minorHAnsi"/>
              <w:b w:val="0"/>
              <w:bCs w:val="0"/>
              <w:kern w:val="2"/>
              <w:szCs w:val="22"/>
              <w:lang w:val="en-US"/>
              <w14:ligatures w14:val="standardContextual"/>
            </w:rPr>
          </w:pPr>
          <w:hyperlink w:anchor="_Toc193272440" w:history="1">
            <w:r w:rsidRPr="00375332">
              <w:rPr>
                <w:rStyle w:val="af4"/>
                <w:rFonts w:hint="eastAsia"/>
              </w:rPr>
              <w:t>⑵</w:t>
            </w:r>
            <w:r w:rsidRPr="00375332">
              <w:rPr>
                <w:rStyle w:val="af4"/>
              </w:rPr>
              <w:t xml:space="preserve">　被害跡地の造林樹種</w:t>
            </w:r>
            <w:r>
              <w:rPr>
                <w:webHidden/>
              </w:rPr>
              <w:tab/>
            </w:r>
            <w:r>
              <w:rPr>
                <w:webHidden/>
              </w:rPr>
              <w:fldChar w:fldCharType="begin"/>
            </w:r>
            <w:r>
              <w:rPr>
                <w:webHidden/>
              </w:rPr>
              <w:instrText xml:space="preserve"> PAGEREF _Toc193272440 \h </w:instrText>
            </w:r>
            <w:r>
              <w:rPr>
                <w:webHidden/>
              </w:rPr>
            </w:r>
            <w:r>
              <w:rPr>
                <w:webHidden/>
              </w:rPr>
              <w:fldChar w:fldCharType="separate"/>
            </w:r>
            <w:r w:rsidR="00F43A7D">
              <w:rPr>
                <w:webHidden/>
              </w:rPr>
              <w:t>26</w:t>
            </w:r>
            <w:r>
              <w:rPr>
                <w:webHidden/>
              </w:rPr>
              <w:fldChar w:fldCharType="end"/>
            </w:r>
          </w:hyperlink>
        </w:p>
        <w:p w14:paraId="264E0A69" w14:textId="7FE382F0" w:rsidR="0046358B" w:rsidRDefault="0046358B">
          <w:pPr>
            <w:pStyle w:val="21"/>
            <w:rPr>
              <w:rFonts w:asciiTheme="minorHAnsi" w:eastAsiaTheme="minorEastAsia" w:hAnsiTheme="minorHAnsi" w:cstheme="minorBidi"/>
              <w:b w:val="0"/>
              <w:color w:val="auto"/>
              <w:kern w:val="2"/>
              <w:szCs w:val="22"/>
              <w14:ligatures w14:val="standardContextual"/>
            </w:rPr>
          </w:pPr>
          <w:hyperlink w:anchor="_Toc193272441" w:history="1">
            <w:r w:rsidRPr="00375332">
              <w:rPr>
                <w:rStyle w:val="af4"/>
                <w:bCs/>
              </w:rPr>
              <w:t>第３　間伐を実施すべき標準的な林齢、間伐及び保育の標準的な方法その他間伐及び保育の基準</w:t>
            </w:r>
            <w:r>
              <w:rPr>
                <w:webHidden/>
              </w:rPr>
              <w:tab/>
            </w:r>
            <w:r>
              <w:rPr>
                <w:webHidden/>
              </w:rPr>
              <w:fldChar w:fldCharType="begin"/>
            </w:r>
            <w:r>
              <w:rPr>
                <w:webHidden/>
              </w:rPr>
              <w:instrText xml:space="preserve"> PAGEREF _Toc193272441 \h </w:instrText>
            </w:r>
            <w:r>
              <w:rPr>
                <w:webHidden/>
              </w:rPr>
            </w:r>
            <w:r>
              <w:rPr>
                <w:webHidden/>
              </w:rPr>
              <w:fldChar w:fldCharType="separate"/>
            </w:r>
            <w:r w:rsidR="00F43A7D">
              <w:rPr>
                <w:webHidden/>
              </w:rPr>
              <w:t>27</w:t>
            </w:r>
            <w:r>
              <w:rPr>
                <w:webHidden/>
              </w:rPr>
              <w:fldChar w:fldCharType="end"/>
            </w:r>
          </w:hyperlink>
        </w:p>
        <w:p w14:paraId="1AF2179E" w14:textId="1BE340D7"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442" w:history="1">
            <w:r w:rsidRPr="00375332">
              <w:rPr>
                <w:rStyle w:val="af4"/>
                <w:b/>
                <w:bCs/>
                <w:noProof/>
                <w:lang w:val="ja-JP"/>
              </w:rPr>
              <w:t>１　間伐を実施すべき標準的な林齢及び間伐の標準的な方法</w:t>
            </w:r>
            <w:r>
              <w:rPr>
                <w:noProof/>
                <w:webHidden/>
              </w:rPr>
              <w:tab/>
            </w:r>
            <w:r>
              <w:rPr>
                <w:noProof/>
                <w:webHidden/>
              </w:rPr>
              <w:fldChar w:fldCharType="begin"/>
            </w:r>
            <w:r>
              <w:rPr>
                <w:noProof/>
                <w:webHidden/>
              </w:rPr>
              <w:instrText xml:space="preserve"> PAGEREF _Toc193272442 \h </w:instrText>
            </w:r>
            <w:r>
              <w:rPr>
                <w:noProof/>
                <w:webHidden/>
              </w:rPr>
            </w:r>
            <w:r>
              <w:rPr>
                <w:noProof/>
                <w:webHidden/>
              </w:rPr>
              <w:fldChar w:fldCharType="separate"/>
            </w:r>
            <w:r w:rsidR="00F43A7D">
              <w:rPr>
                <w:noProof/>
                <w:webHidden/>
              </w:rPr>
              <w:t>27</w:t>
            </w:r>
            <w:r>
              <w:rPr>
                <w:noProof/>
                <w:webHidden/>
              </w:rPr>
              <w:fldChar w:fldCharType="end"/>
            </w:r>
          </w:hyperlink>
        </w:p>
        <w:p w14:paraId="5480C816" w14:textId="141A413D" w:rsidR="0046358B" w:rsidRDefault="0046358B">
          <w:pPr>
            <w:pStyle w:val="41"/>
            <w:rPr>
              <w:rFonts w:asciiTheme="minorHAnsi" w:eastAsiaTheme="minorEastAsia" w:hAnsiTheme="minorHAnsi"/>
              <w:b w:val="0"/>
              <w:bCs w:val="0"/>
              <w:kern w:val="2"/>
              <w:szCs w:val="22"/>
              <w:lang w:val="en-US"/>
              <w14:ligatures w14:val="standardContextual"/>
            </w:rPr>
          </w:pPr>
          <w:hyperlink w:anchor="_Toc193272443" w:history="1">
            <w:r w:rsidRPr="00375332">
              <w:rPr>
                <w:rStyle w:val="af4"/>
                <w:rFonts w:hint="eastAsia"/>
              </w:rPr>
              <w:t>⑴　間伐を実施すべき標準的な林齢及び間伐の標準的な方法</w:t>
            </w:r>
            <w:r>
              <w:rPr>
                <w:webHidden/>
              </w:rPr>
              <w:tab/>
            </w:r>
            <w:r>
              <w:rPr>
                <w:webHidden/>
              </w:rPr>
              <w:fldChar w:fldCharType="begin"/>
            </w:r>
            <w:r>
              <w:rPr>
                <w:webHidden/>
              </w:rPr>
              <w:instrText xml:space="preserve"> PAGEREF _Toc193272443 \h </w:instrText>
            </w:r>
            <w:r>
              <w:rPr>
                <w:webHidden/>
              </w:rPr>
            </w:r>
            <w:r>
              <w:rPr>
                <w:webHidden/>
              </w:rPr>
              <w:fldChar w:fldCharType="separate"/>
            </w:r>
            <w:r w:rsidR="00F43A7D">
              <w:rPr>
                <w:webHidden/>
              </w:rPr>
              <w:t>27</w:t>
            </w:r>
            <w:r>
              <w:rPr>
                <w:webHidden/>
              </w:rPr>
              <w:fldChar w:fldCharType="end"/>
            </w:r>
          </w:hyperlink>
        </w:p>
        <w:p w14:paraId="6B88DCF7" w14:textId="5C2D8524" w:rsidR="0046358B" w:rsidRDefault="0046358B">
          <w:pPr>
            <w:pStyle w:val="41"/>
            <w:rPr>
              <w:rFonts w:asciiTheme="minorHAnsi" w:eastAsiaTheme="minorEastAsia" w:hAnsiTheme="minorHAnsi"/>
              <w:b w:val="0"/>
              <w:bCs w:val="0"/>
              <w:kern w:val="2"/>
              <w:szCs w:val="22"/>
              <w:lang w:val="en-US"/>
              <w14:ligatures w14:val="standardContextual"/>
            </w:rPr>
          </w:pPr>
          <w:hyperlink w:anchor="_Toc193272444" w:history="1">
            <w:r w:rsidRPr="00375332">
              <w:rPr>
                <w:rStyle w:val="af4"/>
                <w:rFonts w:hint="eastAsia"/>
              </w:rPr>
              <w:t>⑵</w:t>
            </w:r>
            <w:r w:rsidRPr="00375332">
              <w:rPr>
                <w:rStyle w:val="af4"/>
              </w:rPr>
              <w:t xml:space="preserve">　間伐実施に伴う冠雪害の発生防止に関する指針</w:t>
            </w:r>
            <w:r>
              <w:rPr>
                <w:webHidden/>
              </w:rPr>
              <w:tab/>
            </w:r>
            <w:r>
              <w:rPr>
                <w:webHidden/>
              </w:rPr>
              <w:fldChar w:fldCharType="begin"/>
            </w:r>
            <w:r>
              <w:rPr>
                <w:webHidden/>
              </w:rPr>
              <w:instrText xml:space="preserve"> PAGEREF _Toc193272444 \h </w:instrText>
            </w:r>
            <w:r>
              <w:rPr>
                <w:webHidden/>
              </w:rPr>
            </w:r>
            <w:r>
              <w:rPr>
                <w:webHidden/>
              </w:rPr>
              <w:fldChar w:fldCharType="separate"/>
            </w:r>
            <w:r w:rsidR="00F43A7D">
              <w:rPr>
                <w:webHidden/>
              </w:rPr>
              <w:t>28</w:t>
            </w:r>
            <w:r>
              <w:rPr>
                <w:webHidden/>
              </w:rPr>
              <w:fldChar w:fldCharType="end"/>
            </w:r>
          </w:hyperlink>
        </w:p>
        <w:p w14:paraId="7C91DBEC" w14:textId="5D90E96B"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445" w:history="1">
            <w:r w:rsidRPr="00375332">
              <w:rPr>
                <w:rStyle w:val="af4"/>
                <w:b/>
                <w:bCs/>
                <w:noProof/>
                <w:lang w:val="ja-JP"/>
              </w:rPr>
              <w:t>２　保育の種類別の標準的な方法</w:t>
            </w:r>
            <w:r>
              <w:rPr>
                <w:noProof/>
                <w:webHidden/>
              </w:rPr>
              <w:tab/>
            </w:r>
            <w:r>
              <w:rPr>
                <w:noProof/>
                <w:webHidden/>
              </w:rPr>
              <w:fldChar w:fldCharType="begin"/>
            </w:r>
            <w:r>
              <w:rPr>
                <w:noProof/>
                <w:webHidden/>
              </w:rPr>
              <w:instrText xml:space="preserve"> PAGEREF _Toc193272445 \h </w:instrText>
            </w:r>
            <w:r>
              <w:rPr>
                <w:noProof/>
                <w:webHidden/>
              </w:rPr>
            </w:r>
            <w:r>
              <w:rPr>
                <w:noProof/>
                <w:webHidden/>
              </w:rPr>
              <w:fldChar w:fldCharType="separate"/>
            </w:r>
            <w:r w:rsidR="00F43A7D">
              <w:rPr>
                <w:noProof/>
                <w:webHidden/>
              </w:rPr>
              <w:t>29</w:t>
            </w:r>
            <w:r>
              <w:rPr>
                <w:noProof/>
                <w:webHidden/>
              </w:rPr>
              <w:fldChar w:fldCharType="end"/>
            </w:r>
          </w:hyperlink>
        </w:p>
        <w:p w14:paraId="02AEF808" w14:textId="0AFAC064"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446" w:history="1">
            <w:r w:rsidRPr="00375332">
              <w:rPr>
                <w:rStyle w:val="af4"/>
                <w:b/>
                <w:noProof/>
              </w:rPr>
              <w:t>３</w:t>
            </w:r>
            <w:r w:rsidRPr="00375332">
              <w:rPr>
                <w:rStyle w:val="af4"/>
                <w:b/>
                <w:noProof/>
                <w:lang w:val="ja-JP"/>
              </w:rPr>
              <w:t xml:space="preserve">　その他必要な事項</w:t>
            </w:r>
            <w:r>
              <w:rPr>
                <w:noProof/>
                <w:webHidden/>
              </w:rPr>
              <w:tab/>
            </w:r>
            <w:r>
              <w:rPr>
                <w:noProof/>
                <w:webHidden/>
              </w:rPr>
              <w:fldChar w:fldCharType="begin"/>
            </w:r>
            <w:r>
              <w:rPr>
                <w:noProof/>
                <w:webHidden/>
              </w:rPr>
              <w:instrText xml:space="preserve"> PAGEREF _Toc193272446 \h </w:instrText>
            </w:r>
            <w:r>
              <w:rPr>
                <w:noProof/>
                <w:webHidden/>
              </w:rPr>
            </w:r>
            <w:r>
              <w:rPr>
                <w:noProof/>
                <w:webHidden/>
              </w:rPr>
              <w:fldChar w:fldCharType="separate"/>
            </w:r>
            <w:r w:rsidR="00F43A7D">
              <w:rPr>
                <w:noProof/>
                <w:webHidden/>
              </w:rPr>
              <w:t>29</w:t>
            </w:r>
            <w:r>
              <w:rPr>
                <w:noProof/>
                <w:webHidden/>
              </w:rPr>
              <w:fldChar w:fldCharType="end"/>
            </w:r>
          </w:hyperlink>
        </w:p>
        <w:p w14:paraId="0D6DF1CC" w14:textId="11366818" w:rsidR="0046358B" w:rsidRDefault="0046358B">
          <w:pPr>
            <w:pStyle w:val="21"/>
            <w:rPr>
              <w:rFonts w:asciiTheme="minorHAnsi" w:eastAsiaTheme="minorEastAsia" w:hAnsiTheme="minorHAnsi" w:cstheme="minorBidi"/>
              <w:b w:val="0"/>
              <w:color w:val="auto"/>
              <w:kern w:val="2"/>
              <w:szCs w:val="22"/>
              <w14:ligatures w14:val="standardContextual"/>
            </w:rPr>
          </w:pPr>
          <w:hyperlink w:anchor="_Toc193272447" w:history="1">
            <w:r w:rsidRPr="00375332">
              <w:rPr>
                <w:rStyle w:val="af4"/>
                <w:bCs/>
              </w:rPr>
              <w:t>第４　公益的機能別施業森林等の整備に関する事項</w:t>
            </w:r>
            <w:r>
              <w:rPr>
                <w:webHidden/>
              </w:rPr>
              <w:tab/>
            </w:r>
            <w:r>
              <w:rPr>
                <w:webHidden/>
              </w:rPr>
              <w:fldChar w:fldCharType="begin"/>
            </w:r>
            <w:r>
              <w:rPr>
                <w:webHidden/>
              </w:rPr>
              <w:instrText xml:space="preserve"> PAGEREF _Toc193272447 \h </w:instrText>
            </w:r>
            <w:r>
              <w:rPr>
                <w:webHidden/>
              </w:rPr>
            </w:r>
            <w:r>
              <w:rPr>
                <w:webHidden/>
              </w:rPr>
              <w:fldChar w:fldCharType="separate"/>
            </w:r>
            <w:r w:rsidR="00F43A7D">
              <w:rPr>
                <w:webHidden/>
              </w:rPr>
              <w:t>31</w:t>
            </w:r>
            <w:r>
              <w:rPr>
                <w:webHidden/>
              </w:rPr>
              <w:fldChar w:fldCharType="end"/>
            </w:r>
          </w:hyperlink>
        </w:p>
        <w:p w14:paraId="4DE1DD01" w14:textId="2303C59D"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448" w:history="1">
            <w:r w:rsidRPr="00375332">
              <w:rPr>
                <w:rStyle w:val="af4"/>
                <w:b/>
                <w:bCs/>
                <w:noProof/>
                <w:lang w:val="ja-JP"/>
              </w:rPr>
              <w:t>１　公益的機能別施業森林の区域及び当該区域内における施業の方法</w:t>
            </w:r>
            <w:r>
              <w:rPr>
                <w:noProof/>
                <w:webHidden/>
              </w:rPr>
              <w:tab/>
            </w:r>
            <w:r>
              <w:rPr>
                <w:noProof/>
                <w:webHidden/>
              </w:rPr>
              <w:fldChar w:fldCharType="begin"/>
            </w:r>
            <w:r>
              <w:rPr>
                <w:noProof/>
                <w:webHidden/>
              </w:rPr>
              <w:instrText xml:space="preserve"> PAGEREF _Toc193272448 \h </w:instrText>
            </w:r>
            <w:r>
              <w:rPr>
                <w:noProof/>
                <w:webHidden/>
              </w:rPr>
            </w:r>
            <w:r>
              <w:rPr>
                <w:noProof/>
                <w:webHidden/>
              </w:rPr>
              <w:fldChar w:fldCharType="separate"/>
            </w:r>
            <w:r w:rsidR="00F43A7D">
              <w:rPr>
                <w:noProof/>
                <w:webHidden/>
              </w:rPr>
              <w:t>31</w:t>
            </w:r>
            <w:r>
              <w:rPr>
                <w:noProof/>
                <w:webHidden/>
              </w:rPr>
              <w:fldChar w:fldCharType="end"/>
            </w:r>
          </w:hyperlink>
        </w:p>
        <w:p w14:paraId="6CE83B30" w14:textId="1A4926E2" w:rsidR="0046358B" w:rsidRDefault="0046358B">
          <w:pPr>
            <w:pStyle w:val="41"/>
            <w:rPr>
              <w:rFonts w:asciiTheme="minorHAnsi" w:eastAsiaTheme="minorEastAsia" w:hAnsiTheme="minorHAnsi"/>
              <w:b w:val="0"/>
              <w:bCs w:val="0"/>
              <w:kern w:val="2"/>
              <w:szCs w:val="22"/>
              <w:lang w:val="en-US"/>
              <w14:ligatures w14:val="standardContextual"/>
            </w:rPr>
          </w:pPr>
          <w:hyperlink w:anchor="_Toc193272449" w:history="1">
            <w:r w:rsidRPr="00375332">
              <w:rPr>
                <w:rStyle w:val="af4"/>
                <w:rFonts w:hint="eastAsia"/>
              </w:rPr>
              <w:t>⑴</w:t>
            </w:r>
            <w:r w:rsidRPr="00375332">
              <w:rPr>
                <w:rStyle w:val="af4"/>
              </w:rPr>
              <w:t xml:space="preserve">　水源涵（かん）養機能維持増進森林</w:t>
            </w:r>
            <w:r>
              <w:rPr>
                <w:webHidden/>
              </w:rPr>
              <w:tab/>
            </w:r>
            <w:r>
              <w:rPr>
                <w:webHidden/>
              </w:rPr>
              <w:fldChar w:fldCharType="begin"/>
            </w:r>
            <w:r>
              <w:rPr>
                <w:webHidden/>
              </w:rPr>
              <w:instrText xml:space="preserve"> PAGEREF _Toc193272449 \h </w:instrText>
            </w:r>
            <w:r>
              <w:rPr>
                <w:webHidden/>
              </w:rPr>
            </w:r>
            <w:r>
              <w:rPr>
                <w:webHidden/>
              </w:rPr>
              <w:fldChar w:fldCharType="separate"/>
            </w:r>
            <w:r w:rsidR="00F43A7D">
              <w:rPr>
                <w:webHidden/>
              </w:rPr>
              <w:t>31</w:t>
            </w:r>
            <w:r>
              <w:rPr>
                <w:webHidden/>
              </w:rPr>
              <w:fldChar w:fldCharType="end"/>
            </w:r>
          </w:hyperlink>
        </w:p>
        <w:p w14:paraId="243399C0" w14:textId="66241F00" w:rsidR="0046358B" w:rsidRDefault="0046358B">
          <w:pPr>
            <w:pStyle w:val="41"/>
            <w:rPr>
              <w:rFonts w:asciiTheme="minorHAnsi" w:eastAsiaTheme="minorEastAsia" w:hAnsiTheme="minorHAnsi"/>
              <w:b w:val="0"/>
              <w:bCs w:val="0"/>
              <w:kern w:val="2"/>
              <w:szCs w:val="22"/>
              <w:lang w:val="en-US"/>
              <w14:ligatures w14:val="standardContextual"/>
            </w:rPr>
          </w:pPr>
          <w:hyperlink w:anchor="_Toc193272450" w:history="1">
            <w:r w:rsidRPr="00375332">
              <w:rPr>
                <w:rStyle w:val="af4"/>
                <w:rFonts w:hint="eastAsia"/>
              </w:rPr>
              <w:t>⑵　山地災害防止機能／土壌保全機能維持増進森林</w:t>
            </w:r>
            <w:r w:rsidRPr="00375332">
              <w:rPr>
                <w:rStyle w:val="af4"/>
              </w:rPr>
              <w:t>、快適環境形成機能維持増進森林、保健文化機能維持増進森林等</w:t>
            </w:r>
            <w:r>
              <w:rPr>
                <w:webHidden/>
              </w:rPr>
              <w:tab/>
            </w:r>
            <w:r>
              <w:rPr>
                <w:webHidden/>
              </w:rPr>
              <w:fldChar w:fldCharType="begin"/>
            </w:r>
            <w:r>
              <w:rPr>
                <w:webHidden/>
              </w:rPr>
              <w:instrText xml:space="preserve"> PAGEREF _Toc193272450 \h </w:instrText>
            </w:r>
            <w:r>
              <w:rPr>
                <w:webHidden/>
              </w:rPr>
            </w:r>
            <w:r>
              <w:rPr>
                <w:webHidden/>
              </w:rPr>
              <w:fldChar w:fldCharType="separate"/>
            </w:r>
            <w:r w:rsidR="00F43A7D">
              <w:rPr>
                <w:webHidden/>
              </w:rPr>
              <w:t>32</w:t>
            </w:r>
            <w:r>
              <w:rPr>
                <w:webHidden/>
              </w:rPr>
              <w:fldChar w:fldCharType="end"/>
            </w:r>
          </w:hyperlink>
        </w:p>
        <w:p w14:paraId="6A9E1138" w14:textId="587D910C"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451" w:history="1">
            <w:r w:rsidRPr="00375332">
              <w:rPr>
                <w:rStyle w:val="af4"/>
                <w:b/>
                <w:bCs/>
                <w:noProof/>
                <w:lang w:val="ja-JP"/>
              </w:rPr>
              <w:t>２　木材の生産機能の維持増進を図るための森林施業を推進すべき森林の区域及び当該区域内における施業の方法</w:t>
            </w:r>
            <w:r>
              <w:rPr>
                <w:noProof/>
                <w:webHidden/>
              </w:rPr>
              <w:tab/>
            </w:r>
            <w:r>
              <w:rPr>
                <w:noProof/>
                <w:webHidden/>
              </w:rPr>
              <w:fldChar w:fldCharType="begin"/>
            </w:r>
            <w:r>
              <w:rPr>
                <w:noProof/>
                <w:webHidden/>
              </w:rPr>
              <w:instrText xml:space="preserve"> PAGEREF _Toc193272451 \h </w:instrText>
            </w:r>
            <w:r>
              <w:rPr>
                <w:noProof/>
                <w:webHidden/>
              </w:rPr>
            </w:r>
            <w:r>
              <w:rPr>
                <w:noProof/>
                <w:webHidden/>
              </w:rPr>
              <w:fldChar w:fldCharType="separate"/>
            </w:r>
            <w:r w:rsidR="00F43A7D">
              <w:rPr>
                <w:noProof/>
                <w:webHidden/>
              </w:rPr>
              <w:t>34</w:t>
            </w:r>
            <w:r>
              <w:rPr>
                <w:noProof/>
                <w:webHidden/>
              </w:rPr>
              <w:fldChar w:fldCharType="end"/>
            </w:r>
          </w:hyperlink>
        </w:p>
        <w:p w14:paraId="4D079392" w14:textId="7C71BD62" w:rsidR="0046358B" w:rsidRDefault="0046358B">
          <w:pPr>
            <w:pStyle w:val="41"/>
            <w:rPr>
              <w:rFonts w:asciiTheme="minorHAnsi" w:eastAsiaTheme="minorEastAsia" w:hAnsiTheme="minorHAnsi"/>
              <w:b w:val="0"/>
              <w:bCs w:val="0"/>
              <w:kern w:val="2"/>
              <w:szCs w:val="22"/>
              <w:lang w:val="en-US"/>
              <w14:ligatures w14:val="standardContextual"/>
            </w:rPr>
          </w:pPr>
          <w:hyperlink w:anchor="_Toc193272452" w:history="1">
            <w:r w:rsidRPr="00375332">
              <w:rPr>
                <w:rStyle w:val="af4"/>
                <w:rFonts w:hint="eastAsia"/>
              </w:rPr>
              <w:t>⑴</w:t>
            </w:r>
            <w:r w:rsidRPr="00375332">
              <w:rPr>
                <w:rStyle w:val="af4"/>
              </w:rPr>
              <w:t xml:space="preserve">　区域の設定</w:t>
            </w:r>
            <w:r>
              <w:rPr>
                <w:webHidden/>
              </w:rPr>
              <w:tab/>
            </w:r>
            <w:r>
              <w:rPr>
                <w:webHidden/>
              </w:rPr>
              <w:fldChar w:fldCharType="begin"/>
            </w:r>
            <w:r>
              <w:rPr>
                <w:webHidden/>
              </w:rPr>
              <w:instrText xml:space="preserve"> PAGEREF _Toc193272452 \h </w:instrText>
            </w:r>
            <w:r>
              <w:rPr>
                <w:webHidden/>
              </w:rPr>
            </w:r>
            <w:r>
              <w:rPr>
                <w:webHidden/>
              </w:rPr>
              <w:fldChar w:fldCharType="separate"/>
            </w:r>
            <w:r w:rsidR="00F43A7D">
              <w:rPr>
                <w:webHidden/>
              </w:rPr>
              <w:t>34</w:t>
            </w:r>
            <w:r>
              <w:rPr>
                <w:webHidden/>
              </w:rPr>
              <w:fldChar w:fldCharType="end"/>
            </w:r>
          </w:hyperlink>
        </w:p>
        <w:p w14:paraId="36B5160A" w14:textId="3E86C58D" w:rsidR="0046358B" w:rsidRDefault="0046358B">
          <w:pPr>
            <w:pStyle w:val="41"/>
            <w:rPr>
              <w:rFonts w:asciiTheme="minorHAnsi" w:eastAsiaTheme="minorEastAsia" w:hAnsiTheme="minorHAnsi"/>
              <w:b w:val="0"/>
              <w:bCs w:val="0"/>
              <w:kern w:val="2"/>
              <w:szCs w:val="22"/>
              <w:lang w:val="en-US"/>
              <w14:ligatures w14:val="standardContextual"/>
            </w:rPr>
          </w:pPr>
          <w:hyperlink w:anchor="_Toc193272453" w:history="1">
            <w:r w:rsidRPr="00375332">
              <w:rPr>
                <w:rStyle w:val="af4"/>
                <w:rFonts w:hint="eastAsia"/>
              </w:rPr>
              <w:t>⑵</w:t>
            </w:r>
            <w:r w:rsidRPr="00375332">
              <w:rPr>
                <w:rStyle w:val="af4"/>
              </w:rPr>
              <w:t xml:space="preserve">　施業の方法</w:t>
            </w:r>
            <w:r>
              <w:rPr>
                <w:webHidden/>
              </w:rPr>
              <w:tab/>
            </w:r>
            <w:r>
              <w:rPr>
                <w:webHidden/>
              </w:rPr>
              <w:fldChar w:fldCharType="begin"/>
            </w:r>
            <w:r>
              <w:rPr>
                <w:webHidden/>
              </w:rPr>
              <w:instrText xml:space="preserve"> PAGEREF _Toc193272453 \h </w:instrText>
            </w:r>
            <w:r>
              <w:rPr>
                <w:webHidden/>
              </w:rPr>
            </w:r>
            <w:r>
              <w:rPr>
                <w:webHidden/>
              </w:rPr>
              <w:fldChar w:fldCharType="separate"/>
            </w:r>
            <w:r w:rsidR="00F43A7D">
              <w:rPr>
                <w:webHidden/>
              </w:rPr>
              <w:t>34</w:t>
            </w:r>
            <w:r>
              <w:rPr>
                <w:webHidden/>
              </w:rPr>
              <w:fldChar w:fldCharType="end"/>
            </w:r>
          </w:hyperlink>
        </w:p>
        <w:p w14:paraId="5C1B5AD8" w14:textId="15412419"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454" w:history="1">
            <w:r w:rsidRPr="00375332">
              <w:rPr>
                <w:rStyle w:val="af4"/>
                <w:b/>
                <w:bCs/>
                <w:noProof/>
                <w:lang w:val="ja-JP"/>
              </w:rPr>
              <w:t>３　その他必要な事項</w:t>
            </w:r>
            <w:r>
              <w:rPr>
                <w:noProof/>
                <w:webHidden/>
              </w:rPr>
              <w:tab/>
            </w:r>
            <w:r>
              <w:rPr>
                <w:noProof/>
                <w:webHidden/>
              </w:rPr>
              <w:fldChar w:fldCharType="begin"/>
            </w:r>
            <w:r>
              <w:rPr>
                <w:noProof/>
                <w:webHidden/>
              </w:rPr>
              <w:instrText xml:space="preserve"> PAGEREF _Toc193272454 \h </w:instrText>
            </w:r>
            <w:r>
              <w:rPr>
                <w:noProof/>
                <w:webHidden/>
              </w:rPr>
            </w:r>
            <w:r>
              <w:rPr>
                <w:noProof/>
                <w:webHidden/>
              </w:rPr>
              <w:fldChar w:fldCharType="separate"/>
            </w:r>
            <w:r w:rsidR="00F43A7D">
              <w:rPr>
                <w:noProof/>
                <w:webHidden/>
              </w:rPr>
              <w:t>34</w:t>
            </w:r>
            <w:r>
              <w:rPr>
                <w:noProof/>
                <w:webHidden/>
              </w:rPr>
              <w:fldChar w:fldCharType="end"/>
            </w:r>
          </w:hyperlink>
        </w:p>
        <w:p w14:paraId="2078E8D0" w14:textId="05EEC00C" w:rsidR="0046358B" w:rsidRDefault="0046358B">
          <w:pPr>
            <w:pStyle w:val="21"/>
            <w:rPr>
              <w:rFonts w:asciiTheme="minorHAnsi" w:eastAsiaTheme="minorEastAsia" w:hAnsiTheme="minorHAnsi" w:cstheme="minorBidi"/>
              <w:b w:val="0"/>
              <w:color w:val="auto"/>
              <w:kern w:val="2"/>
              <w:szCs w:val="22"/>
              <w14:ligatures w14:val="standardContextual"/>
            </w:rPr>
          </w:pPr>
          <w:hyperlink w:anchor="_Toc193272455" w:history="1">
            <w:r w:rsidRPr="00375332">
              <w:rPr>
                <w:rStyle w:val="af4"/>
                <w:bCs/>
              </w:rPr>
              <w:t>第５　森林配置計画の将来目標区分に関する事項</w:t>
            </w:r>
            <w:r>
              <w:rPr>
                <w:webHidden/>
              </w:rPr>
              <w:tab/>
            </w:r>
            <w:r>
              <w:rPr>
                <w:webHidden/>
              </w:rPr>
              <w:fldChar w:fldCharType="begin"/>
            </w:r>
            <w:r>
              <w:rPr>
                <w:webHidden/>
              </w:rPr>
              <w:instrText xml:space="preserve"> PAGEREF _Toc193272455 \h </w:instrText>
            </w:r>
            <w:r>
              <w:rPr>
                <w:webHidden/>
              </w:rPr>
            </w:r>
            <w:r>
              <w:rPr>
                <w:webHidden/>
              </w:rPr>
              <w:fldChar w:fldCharType="separate"/>
            </w:r>
            <w:r w:rsidR="00F43A7D">
              <w:rPr>
                <w:webHidden/>
              </w:rPr>
              <w:t>35</w:t>
            </w:r>
            <w:r>
              <w:rPr>
                <w:webHidden/>
              </w:rPr>
              <w:fldChar w:fldCharType="end"/>
            </w:r>
          </w:hyperlink>
        </w:p>
        <w:p w14:paraId="59882CF5" w14:textId="40D6598E"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456" w:history="1">
            <w:r w:rsidRPr="00375332">
              <w:rPr>
                <w:rStyle w:val="af4"/>
                <w:b/>
                <w:bCs/>
                <w:noProof/>
                <w:lang w:val="ja-JP"/>
              </w:rPr>
              <w:t>１　基本的な考え方</w:t>
            </w:r>
            <w:r>
              <w:rPr>
                <w:noProof/>
                <w:webHidden/>
              </w:rPr>
              <w:tab/>
            </w:r>
            <w:r>
              <w:rPr>
                <w:noProof/>
                <w:webHidden/>
              </w:rPr>
              <w:fldChar w:fldCharType="begin"/>
            </w:r>
            <w:r>
              <w:rPr>
                <w:noProof/>
                <w:webHidden/>
              </w:rPr>
              <w:instrText xml:space="preserve"> PAGEREF _Toc193272456 \h </w:instrText>
            </w:r>
            <w:r>
              <w:rPr>
                <w:noProof/>
                <w:webHidden/>
              </w:rPr>
            </w:r>
            <w:r>
              <w:rPr>
                <w:noProof/>
                <w:webHidden/>
              </w:rPr>
              <w:fldChar w:fldCharType="separate"/>
            </w:r>
            <w:r w:rsidR="00F43A7D">
              <w:rPr>
                <w:noProof/>
                <w:webHidden/>
              </w:rPr>
              <w:t>35</w:t>
            </w:r>
            <w:r>
              <w:rPr>
                <w:noProof/>
                <w:webHidden/>
              </w:rPr>
              <w:fldChar w:fldCharType="end"/>
            </w:r>
          </w:hyperlink>
        </w:p>
        <w:p w14:paraId="58319216" w14:textId="15C34CC6"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457" w:history="1">
            <w:r w:rsidRPr="00375332">
              <w:rPr>
                <w:rStyle w:val="af4"/>
                <w:b/>
                <w:noProof/>
                <w:lang w:val="ja-JP"/>
              </w:rPr>
              <w:t>２　将来目標区分の設定に関する基準</w:t>
            </w:r>
            <w:r>
              <w:rPr>
                <w:noProof/>
                <w:webHidden/>
              </w:rPr>
              <w:tab/>
            </w:r>
            <w:r>
              <w:rPr>
                <w:noProof/>
                <w:webHidden/>
              </w:rPr>
              <w:fldChar w:fldCharType="begin"/>
            </w:r>
            <w:r>
              <w:rPr>
                <w:noProof/>
                <w:webHidden/>
              </w:rPr>
              <w:instrText xml:space="preserve"> PAGEREF _Toc193272457 \h </w:instrText>
            </w:r>
            <w:r>
              <w:rPr>
                <w:noProof/>
                <w:webHidden/>
              </w:rPr>
            </w:r>
            <w:r>
              <w:rPr>
                <w:noProof/>
                <w:webHidden/>
              </w:rPr>
              <w:fldChar w:fldCharType="separate"/>
            </w:r>
            <w:r w:rsidR="00F43A7D">
              <w:rPr>
                <w:noProof/>
                <w:webHidden/>
              </w:rPr>
              <w:t>35</w:t>
            </w:r>
            <w:r>
              <w:rPr>
                <w:noProof/>
                <w:webHidden/>
              </w:rPr>
              <w:fldChar w:fldCharType="end"/>
            </w:r>
          </w:hyperlink>
        </w:p>
        <w:p w14:paraId="00BE4318" w14:textId="3E4F87F8" w:rsidR="0046358B" w:rsidRDefault="0046358B">
          <w:pPr>
            <w:pStyle w:val="41"/>
            <w:rPr>
              <w:rFonts w:asciiTheme="minorHAnsi" w:eastAsiaTheme="minorEastAsia" w:hAnsiTheme="minorHAnsi"/>
              <w:b w:val="0"/>
              <w:bCs w:val="0"/>
              <w:kern w:val="2"/>
              <w:szCs w:val="22"/>
              <w:lang w:val="en-US"/>
              <w14:ligatures w14:val="standardContextual"/>
            </w:rPr>
          </w:pPr>
          <w:hyperlink w:anchor="_Toc193272458" w:history="1">
            <w:r w:rsidRPr="00375332">
              <w:rPr>
                <w:rStyle w:val="af4"/>
                <w:rFonts w:hint="eastAsia"/>
              </w:rPr>
              <w:t>⑴</w:t>
            </w:r>
            <w:r w:rsidRPr="00375332">
              <w:rPr>
                <w:rStyle w:val="af4"/>
              </w:rPr>
              <w:t xml:space="preserve">　木材生産林</w:t>
            </w:r>
            <w:r>
              <w:rPr>
                <w:webHidden/>
              </w:rPr>
              <w:tab/>
            </w:r>
            <w:r>
              <w:rPr>
                <w:webHidden/>
              </w:rPr>
              <w:fldChar w:fldCharType="begin"/>
            </w:r>
            <w:r>
              <w:rPr>
                <w:webHidden/>
              </w:rPr>
              <w:instrText xml:space="preserve"> PAGEREF _Toc193272458 \h </w:instrText>
            </w:r>
            <w:r>
              <w:rPr>
                <w:webHidden/>
              </w:rPr>
            </w:r>
            <w:r>
              <w:rPr>
                <w:webHidden/>
              </w:rPr>
              <w:fldChar w:fldCharType="separate"/>
            </w:r>
            <w:r w:rsidR="00F43A7D">
              <w:rPr>
                <w:webHidden/>
              </w:rPr>
              <w:t>35</w:t>
            </w:r>
            <w:r>
              <w:rPr>
                <w:webHidden/>
              </w:rPr>
              <w:fldChar w:fldCharType="end"/>
            </w:r>
          </w:hyperlink>
        </w:p>
        <w:p w14:paraId="1E208ED1" w14:textId="44AA89BA" w:rsidR="0046358B" w:rsidRDefault="0046358B">
          <w:pPr>
            <w:pStyle w:val="41"/>
            <w:rPr>
              <w:rFonts w:asciiTheme="minorHAnsi" w:eastAsiaTheme="minorEastAsia" w:hAnsiTheme="minorHAnsi"/>
              <w:b w:val="0"/>
              <w:bCs w:val="0"/>
              <w:kern w:val="2"/>
              <w:szCs w:val="22"/>
              <w:lang w:val="en-US"/>
              <w14:ligatures w14:val="standardContextual"/>
            </w:rPr>
          </w:pPr>
          <w:hyperlink w:anchor="_Toc193272459" w:history="1">
            <w:r w:rsidRPr="00375332">
              <w:rPr>
                <w:rStyle w:val="af4"/>
                <w:rFonts w:hint="eastAsia"/>
              </w:rPr>
              <w:t>⑵</w:t>
            </w:r>
            <w:r w:rsidRPr="00375332">
              <w:rPr>
                <w:rStyle w:val="af4"/>
              </w:rPr>
              <w:t xml:space="preserve">　環境保全林</w:t>
            </w:r>
            <w:r>
              <w:rPr>
                <w:webHidden/>
              </w:rPr>
              <w:tab/>
            </w:r>
            <w:r>
              <w:rPr>
                <w:webHidden/>
              </w:rPr>
              <w:fldChar w:fldCharType="begin"/>
            </w:r>
            <w:r>
              <w:rPr>
                <w:webHidden/>
              </w:rPr>
              <w:instrText xml:space="preserve"> PAGEREF _Toc193272459 \h </w:instrText>
            </w:r>
            <w:r>
              <w:rPr>
                <w:webHidden/>
              </w:rPr>
            </w:r>
            <w:r>
              <w:rPr>
                <w:webHidden/>
              </w:rPr>
              <w:fldChar w:fldCharType="separate"/>
            </w:r>
            <w:r w:rsidR="00F43A7D">
              <w:rPr>
                <w:webHidden/>
              </w:rPr>
              <w:t>36</w:t>
            </w:r>
            <w:r>
              <w:rPr>
                <w:webHidden/>
              </w:rPr>
              <w:fldChar w:fldCharType="end"/>
            </w:r>
          </w:hyperlink>
        </w:p>
        <w:p w14:paraId="6213AA03" w14:textId="0DB5C4D1" w:rsidR="0046358B" w:rsidRDefault="0046358B">
          <w:pPr>
            <w:pStyle w:val="41"/>
            <w:rPr>
              <w:rFonts w:asciiTheme="minorHAnsi" w:eastAsiaTheme="minorEastAsia" w:hAnsiTheme="minorHAnsi"/>
              <w:b w:val="0"/>
              <w:bCs w:val="0"/>
              <w:kern w:val="2"/>
              <w:szCs w:val="22"/>
              <w:lang w:val="en-US"/>
              <w14:ligatures w14:val="standardContextual"/>
            </w:rPr>
          </w:pPr>
          <w:hyperlink w:anchor="_Toc193272460" w:history="1">
            <w:r w:rsidRPr="00375332">
              <w:rPr>
                <w:rStyle w:val="af4"/>
                <w:rFonts w:hint="eastAsia"/>
              </w:rPr>
              <w:t>⑶</w:t>
            </w:r>
            <w:r w:rsidRPr="00375332">
              <w:rPr>
                <w:rStyle w:val="af4"/>
              </w:rPr>
              <w:t xml:space="preserve">　観光景観林</w:t>
            </w:r>
            <w:r w:rsidRPr="00375332">
              <w:rPr>
                <w:rStyle w:val="af4"/>
                <w:rFonts w:cs="ＭＳ 明朝"/>
              </w:rPr>
              <w:t>・</w:t>
            </w:r>
            <w:r w:rsidRPr="00375332">
              <w:rPr>
                <w:rStyle w:val="af4"/>
                <w:rFonts w:cs="SimSun"/>
              </w:rPr>
              <w:t>生活保全林</w:t>
            </w:r>
            <w:r>
              <w:rPr>
                <w:webHidden/>
              </w:rPr>
              <w:tab/>
            </w:r>
            <w:r>
              <w:rPr>
                <w:webHidden/>
              </w:rPr>
              <w:fldChar w:fldCharType="begin"/>
            </w:r>
            <w:r>
              <w:rPr>
                <w:webHidden/>
              </w:rPr>
              <w:instrText xml:space="preserve"> PAGEREF _Toc193272460 \h </w:instrText>
            </w:r>
            <w:r>
              <w:rPr>
                <w:webHidden/>
              </w:rPr>
            </w:r>
            <w:r>
              <w:rPr>
                <w:webHidden/>
              </w:rPr>
              <w:fldChar w:fldCharType="separate"/>
            </w:r>
            <w:r w:rsidR="00F43A7D">
              <w:rPr>
                <w:webHidden/>
              </w:rPr>
              <w:t>36</w:t>
            </w:r>
            <w:r>
              <w:rPr>
                <w:webHidden/>
              </w:rPr>
              <w:fldChar w:fldCharType="end"/>
            </w:r>
          </w:hyperlink>
        </w:p>
        <w:p w14:paraId="276E2260" w14:textId="374B132C"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461" w:history="1">
            <w:r w:rsidRPr="00375332">
              <w:rPr>
                <w:rStyle w:val="af4"/>
                <w:b/>
                <w:bCs/>
                <w:noProof/>
              </w:rPr>
              <w:t>３</w:t>
            </w:r>
            <w:r w:rsidRPr="00375332">
              <w:rPr>
                <w:rStyle w:val="af4"/>
                <w:b/>
                <w:bCs/>
                <w:noProof/>
                <w:lang w:val="ja-JP"/>
              </w:rPr>
              <w:t xml:space="preserve">　森林配置計画の策定（変更）に関する運用</w:t>
            </w:r>
            <w:r>
              <w:rPr>
                <w:noProof/>
                <w:webHidden/>
              </w:rPr>
              <w:tab/>
            </w:r>
            <w:r>
              <w:rPr>
                <w:noProof/>
                <w:webHidden/>
              </w:rPr>
              <w:fldChar w:fldCharType="begin"/>
            </w:r>
            <w:r>
              <w:rPr>
                <w:noProof/>
                <w:webHidden/>
              </w:rPr>
              <w:instrText xml:space="preserve"> PAGEREF _Toc193272461 \h </w:instrText>
            </w:r>
            <w:r>
              <w:rPr>
                <w:noProof/>
                <w:webHidden/>
              </w:rPr>
            </w:r>
            <w:r>
              <w:rPr>
                <w:noProof/>
                <w:webHidden/>
              </w:rPr>
              <w:fldChar w:fldCharType="separate"/>
            </w:r>
            <w:r w:rsidR="00F43A7D">
              <w:rPr>
                <w:noProof/>
                <w:webHidden/>
              </w:rPr>
              <w:t>37</w:t>
            </w:r>
            <w:r>
              <w:rPr>
                <w:noProof/>
                <w:webHidden/>
              </w:rPr>
              <w:fldChar w:fldCharType="end"/>
            </w:r>
          </w:hyperlink>
        </w:p>
        <w:p w14:paraId="4729809C" w14:textId="57E4695C"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462" w:history="1">
            <w:r w:rsidRPr="00375332">
              <w:rPr>
                <w:rStyle w:val="af4"/>
                <w:b/>
                <w:bCs/>
                <w:noProof/>
              </w:rPr>
              <w:t>４</w:t>
            </w:r>
            <w:r w:rsidRPr="00375332">
              <w:rPr>
                <w:rStyle w:val="af4"/>
                <w:b/>
                <w:bCs/>
                <w:noProof/>
                <w:lang w:val="ja-JP"/>
              </w:rPr>
              <w:t xml:space="preserve">　将来目標区分の設定</w:t>
            </w:r>
            <w:r>
              <w:rPr>
                <w:noProof/>
                <w:webHidden/>
              </w:rPr>
              <w:tab/>
            </w:r>
            <w:r>
              <w:rPr>
                <w:noProof/>
                <w:webHidden/>
              </w:rPr>
              <w:fldChar w:fldCharType="begin"/>
            </w:r>
            <w:r>
              <w:rPr>
                <w:noProof/>
                <w:webHidden/>
              </w:rPr>
              <w:instrText xml:space="preserve"> PAGEREF _Toc193272462 \h </w:instrText>
            </w:r>
            <w:r>
              <w:rPr>
                <w:noProof/>
                <w:webHidden/>
              </w:rPr>
            </w:r>
            <w:r>
              <w:rPr>
                <w:noProof/>
                <w:webHidden/>
              </w:rPr>
              <w:fldChar w:fldCharType="separate"/>
            </w:r>
            <w:r w:rsidR="00F43A7D">
              <w:rPr>
                <w:noProof/>
                <w:webHidden/>
              </w:rPr>
              <w:t>37</w:t>
            </w:r>
            <w:r>
              <w:rPr>
                <w:noProof/>
                <w:webHidden/>
              </w:rPr>
              <w:fldChar w:fldCharType="end"/>
            </w:r>
          </w:hyperlink>
        </w:p>
        <w:p w14:paraId="1E37C24E" w14:textId="61F14E19"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463" w:history="1">
            <w:r w:rsidRPr="00375332">
              <w:rPr>
                <w:rStyle w:val="af4"/>
                <w:b/>
                <w:bCs/>
                <w:noProof/>
              </w:rPr>
              <w:t>５</w:t>
            </w:r>
            <w:r w:rsidRPr="00375332">
              <w:rPr>
                <w:rStyle w:val="af4"/>
                <w:b/>
                <w:bCs/>
                <w:noProof/>
                <w:lang w:val="ja-JP"/>
              </w:rPr>
              <w:t xml:space="preserve">　将来目標区分ごとの森林整備方針</w:t>
            </w:r>
            <w:r>
              <w:rPr>
                <w:noProof/>
                <w:webHidden/>
              </w:rPr>
              <w:tab/>
            </w:r>
            <w:r>
              <w:rPr>
                <w:noProof/>
                <w:webHidden/>
              </w:rPr>
              <w:fldChar w:fldCharType="begin"/>
            </w:r>
            <w:r>
              <w:rPr>
                <w:noProof/>
                <w:webHidden/>
              </w:rPr>
              <w:instrText xml:space="preserve"> PAGEREF _Toc193272463 \h </w:instrText>
            </w:r>
            <w:r>
              <w:rPr>
                <w:noProof/>
                <w:webHidden/>
              </w:rPr>
            </w:r>
            <w:r>
              <w:rPr>
                <w:noProof/>
                <w:webHidden/>
              </w:rPr>
              <w:fldChar w:fldCharType="separate"/>
            </w:r>
            <w:r w:rsidR="00F43A7D">
              <w:rPr>
                <w:noProof/>
                <w:webHidden/>
              </w:rPr>
              <w:t>37</w:t>
            </w:r>
            <w:r>
              <w:rPr>
                <w:noProof/>
                <w:webHidden/>
              </w:rPr>
              <w:fldChar w:fldCharType="end"/>
            </w:r>
          </w:hyperlink>
        </w:p>
        <w:p w14:paraId="5C25F7CF" w14:textId="27F00D18"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464" w:history="1">
            <w:r w:rsidRPr="00375332">
              <w:rPr>
                <w:rStyle w:val="af4"/>
                <w:b/>
                <w:bCs/>
                <w:noProof/>
              </w:rPr>
              <w:t>６</w:t>
            </w:r>
            <w:r w:rsidRPr="00375332">
              <w:rPr>
                <w:rStyle w:val="af4"/>
                <w:b/>
                <w:bCs/>
                <w:noProof/>
                <w:lang w:val="ja-JP"/>
              </w:rPr>
              <w:t xml:space="preserve">　将来目標区分ごとの施業基準等</w:t>
            </w:r>
            <w:r>
              <w:rPr>
                <w:noProof/>
                <w:webHidden/>
              </w:rPr>
              <w:tab/>
            </w:r>
            <w:r>
              <w:rPr>
                <w:noProof/>
                <w:webHidden/>
              </w:rPr>
              <w:fldChar w:fldCharType="begin"/>
            </w:r>
            <w:r>
              <w:rPr>
                <w:noProof/>
                <w:webHidden/>
              </w:rPr>
              <w:instrText xml:space="preserve"> PAGEREF _Toc193272464 \h </w:instrText>
            </w:r>
            <w:r>
              <w:rPr>
                <w:noProof/>
                <w:webHidden/>
              </w:rPr>
            </w:r>
            <w:r>
              <w:rPr>
                <w:noProof/>
                <w:webHidden/>
              </w:rPr>
              <w:fldChar w:fldCharType="separate"/>
            </w:r>
            <w:r w:rsidR="00F43A7D">
              <w:rPr>
                <w:noProof/>
                <w:webHidden/>
              </w:rPr>
              <w:t>38</w:t>
            </w:r>
            <w:r>
              <w:rPr>
                <w:noProof/>
                <w:webHidden/>
              </w:rPr>
              <w:fldChar w:fldCharType="end"/>
            </w:r>
          </w:hyperlink>
        </w:p>
        <w:p w14:paraId="37A0B95C" w14:textId="27EA37D5" w:rsidR="0046358B" w:rsidRDefault="0046358B">
          <w:pPr>
            <w:pStyle w:val="21"/>
            <w:rPr>
              <w:rFonts w:asciiTheme="minorHAnsi" w:eastAsiaTheme="minorEastAsia" w:hAnsiTheme="minorHAnsi" w:cstheme="minorBidi"/>
              <w:b w:val="0"/>
              <w:color w:val="auto"/>
              <w:kern w:val="2"/>
              <w:szCs w:val="22"/>
              <w14:ligatures w14:val="standardContextual"/>
            </w:rPr>
          </w:pPr>
          <w:hyperlink w:anchor="_Toc193272465" w:history="1">
            <w:r w:rsidRPr="00375332">
              <w:rPr>
                <w:rStyle w:val="af4"/>
                <w:bCs/>
              </w:rPr>
              <w:t>第６　委託を受けて行う森林の施業又は経営の実施の促進に関する事項</w:t>
            </w:r>
            <w:r>
              <w:rPr>
                <w:webHidden/>
              </w:rPr>
              <w:tab/>
            </w:r>
            <w:r>
              <w:rPr>
                <w:webHidden/>
              </w:rPr>
              <w:fldChar w:fldCharType="begin"/>
            </w:r>
            <w:r>
              <w:rPr>
                <w:webHidden/>
              </w:rPr>
              <w:instrText xml:space="preserve"> PAGEREF _Toc193272465 \h </w:instrText>
            </w:r>
            <w:r>
              <w:rPr>
                <w:webHidden/>
              </w:rPr>
            </w:r>
            <w:r>
              <w:rPr>
                <w:webHidden/>
              </w:rPr>
              <w:fldChar w:fldCharType="separate"/>
            </w:r>
            <w:r w:rsidR="00F43A7D">
              <w:rPr>
                <w:webHidden/>
              </w:rPr>
              <w:t>43</w:t>
            </w:r>
            <w:r>
              <w:rPr>
                <w:webHidden/>
              </w:rPr>
              <w:fldChar w:fldCharType="end"/>
            </w:r>
          </w:hyperlink>
        </w:p>
        <w:p w14:paraId="2BF3CD3F" w14:textId="68AFA62E"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466" w:history="1">
            <w:r w:rsidRPr="00375332">
              <w:rPr>
                <w:rStyle w:val="af4"/>
                <w:b/>
                <w:bCs/>
                <w:noProof/>
              </w:rPr>
              <w:t>１</w:t>
            </w:r>
            <w:r w:rsidRPr="00375332">
              <w:rPr>
                <w:rStyle w:val="af4"/>
                <w:b/>
                <w:bCs/>
                <w:noProof/>
                <w:lang w:val="ja-JP"/>
              </w:rPr>
              <w:t xml:space="preserve">　</w:t>
            </w:r>
            <w:r w:rsidRPr="00375332">
              <w:rPr>
                <w:rStyle w:val="af4"/>
                <w:b/>
                <w:bCs/>
                <w:noProof/>
              </w:rPr>
              <w:t>森林の経営の受委託等による森林の経営の規模の拡大に関する方針</w:t>
            </w:r>
            <w:r>
              <w:rPr>
                <w:noProof/>
                <w:webHidden/>
              </w:rPr>
              <w:tab/>
            </w:r>
            <w:r>
              <w:rPr>
                <w:noProof/>
                <w:webHidden/>
              </w:rPr>
              <w:fldChar w:fldCharType="begin"/>
            </w:r>
            <w:r>
              <w:rPr>
                <w:noProof/>
                <w:webHidden/>
              </w:rPr>
              <w:instrText xml:space="preserve"> PAGEREF _Toc193272466 \h </w:instrText>
            </w:r>
            <w:r>
              <w:rPr>
                <w:noProof/>
                <w:webHidden/>
              </w:rPr>
            </w:r>
            <w:r>
              <w:rPr>
                <w:noProof/>
                <w:webHidden/>
              </w:rPr>
              <w:fldChar w:fldCharType="separate"/>
            </w:r>
            <w:r w:rsidR="00F43A7D">
              <w:rPr>
                <w:noProof/>
                <w:webHidden/>
              </w:rPr>
              <w:t>43</w:t>
            </w:r>
            <w:r>
              <w:rPr>
                <w:noProof/>
                <w:webHidden/>
              </w:rPr>
              <w:fldChar w:fldCharType="end"/>
            </w:r>
          </w:hyperlink>
        </w:p>
        <w:p w14:paraId="4315C706" w14:textId="1B5D935A"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467" w:history="1">
            <w:r w:rsidRPr="00375332">
              <w:rPr>
                <w:rStyle w:val="af4"/>
                <w:b/>
                <w:bCs/>
                <w:noProof/>
              </w:rPr>
              <w:t>２　森林の経営の受委託等による森林の経営の規模の拡大を促進するための方策</w:t>
            </w:r>
            <w:r>
              <w:rPr>
                <w:noProof/>
                <w:webHidden/>
              </w:rPr>
              <w:tab/>
            </w:r>
            <w:r>
              <w:rPr>
                <w:noProof/>
                <w:webHidden/>
              </w:rPr>
              <w:fldChar w:fldCharType="begin"/>
            </w:r>
            <w:r>
              <w:rPr>
                <w:noProof/>
                <w:webHidden/>
              </w:rPr>
              <w:instrText xml:space="preserve"> PAGEREF _Toc193272467 \h </w:instrText>
            </w:r>
            <w:r>
              <w:rPr>
                <w:noProof/>
                <w:webHidden/>
              </w:rPr>
            </w:r>
            <w:r>
              <w:rPr>
                <w:noProof/>
                <w:webHidden/>
              </w:rPr>
              <w:fldChar w:fldCharType="separate"/>
            </w:r>
            <w:r w:rsidR="00F43A7D">
              <w:rPr>
                <w:noProof/>
                <w:webHidden/>
              </w:rPr>
              <w:t>43</w:t>
            </w:r>
            <w:r>
              <w:rPr>
                <w:noProof/>
                <w:webHidden/>
              </w:rPr>
              <w:fldChar w:fldCharType="end"/>
            </w:r>
          </w:hyperlink>
        </w:p>
        <w:p w14:paraId="3581028E" w14:textId="16545D8C"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468" w:history="1">
            <w:r w:rsidRPr="00375332">
              <w:rPr>
                <w:rStyle w:val="af4"/>
                <w:b/>
                <w:bCs/>
                <w:noProof/>
              </w:rPr>
              <w:t>３　森林の経営の受委託等を実施する上で留意すべき事項</w:t>
            </w:r>
            <w:r>
              <w:rPr>
                <w:noProof/>
                <w:webHidden/>
              </w:rPr>
              <w:tab/>
            </w:r>
            <w:r>
              <w:rPr>
                <w:noProof/>
                <w:webHidden/>
              </w:rPr>
              <w:fldChar w:fldCharType="begin"/>
            </w:r>
            <w:r>
              <w:rPr>
                <w:noProof/>
                <w:webHidden/>
              </w:rPr>
              <w:instrText xml:space="preserve"> PAGEREF _Toc193272468 \h </w:instrText>
            </w:r>
            <w:r>
              <w:rPr>
                <w:noProof/>
                <w:webHidden/>
              </w:rPr>
            </w:r>
            <w:r>
              <w:rPr>
                <w:noProof/>
                <w:webHidden/>
              </w:rPr>
              <w:fldChar w:fldCharType="separate"/>
            </w:r>
            <w:r w:rsidR="00F43A7D">
              <w:rPr>
                <w:noProof/>
                <w:webHidden/>
              </w:rPr>
              <w:t>43</w:t>
            </w:r>
            <w:r>
              <w:rPr>
                <w:noProof/>
                <w:webHidden/>
              </w:rPr>
              <w:fldChar w:fldCharType="end"/>
            </w:r>
          </w:hyperlink>
        </w:p>
        <w:p w14:paraId="314BBF1A" w14:textId="2A88AA7C"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469" w:history="1">
            <w:r w:rsidRPr="00375332">
              <w:rPr>
                <w:rStyle w:val="af4"/>
                <w:b/>
                <w:bCs/>
                <w:noProof/>
              </w:rPr>
              <w:t xml:space="preserve">４　</w:t>
            </w:r>
            <w:r w:rsidRPr="00375332">
              <w:rPr>
                <w:rStyle w:val="af4"/>
                <w:b/>
                <w:noProof/>
                <w:lang w:val="ja-JP"/>
              </w:rPr>
              <w:t>森林経営管理制度の活用に関する事項</w:t>
            </w:r>
            <w:r>
              <w:rPr>
                <w:noProof/>
                <w:webHidden/>
              </w:rPr>
              <w:tab/>
            </w:r>
            <w:r>
              <w:rPr>
                <w:noProof/>
                <w:webHidden/>
              </w:rPr>
              <w:fldChar w:fldCharType="begin"/>
            </w:r>
            <w:r>
              <w:rPr>
                <w:noProof/>
                <w:webHidden/>
              </w:rPr>
              <w:instrText xml:space="preserve"> PAGEREF _Toc193272469 \h </w:instrText>
            </w:r>
            <w:r>
              <w:rPr>
                <w:noProof/>
                <w:webHidden/>
              </w:rPr>
            </w:r>
            <w:r>
              <w:rPr>
                <w:noProof/>
                <w:webHidden/>
              </w:rPr>
              <w:fldChar w:fldCharType="separate"/>
            </w:r>
            <w:r w:rsidR="00F43A7D">
              <w:rPr>
                <w:noProof/>
                <w:webHidden/>
              </w:rPr>
              <w:t>43</w:t>
            </w:r>
            <w:r>
              <w:rPr>
                <w:noProof/>
                <w:webHidden/>
              </w:rPr>
              <w:fldChar w:fldCharType="end"/>
            </w:r>
          </w:hyperlink>
        </w:p>
        <w:p w14:paraId="41EF2728" w14:textId="3DBAE8CC"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470" w:history="1">
            <w:r w:rsidRPr="00375332">
              <w:rPr>
                <w:rStyle w:val="af4"/>
                <w:b/>
                <w:bCs/>
                <w:noProof/>
              </w:rPr>
              <w:t>５　その他必要な事項</w:t>
            </w:r>
            <w:r>
              <w:rPr>
                <w:noProof/>
                <w:webHidden/>
              </w:rPr>
              <w:tab/>
            </w:r>
            <w:r>
              <w:rPr>
                <w:noProof/>
                <w:webHidden/>
              </w:rPr>
              <w:fldChar w:fldCharType="begin"/>
            </w:r>
            <w:r>
              <w:rPr>
                <w:noProof/>
                <w:webHidden/>
              </w:rPr>
              <w:instrText xml:space="preserve"> PAGEREF _Toc193272470 \h </w:instrText>
            </w:r>
            <w:r>
              <w:rPr>
                <w:noProof/>
                <w:webHidden/>
              </w:rPr>
            </w:r>
            <w:r>
              <w:rPr>
                <w:noProof/>
                <w:webHidden/>
              </w:rPr>
              <w:fldChar w:fldCharType="separate"/>
            </w:r>
            <w:r w:rsidR="00F43A7D">
              <w:rPr>
                <w:noProof/>
                <w:webHidden/>
              </w:rPr>
              <w:t>43</w:t>
            </w:r>
            <w:r>
              <w:rPr>
                <w:noProof/>
                <w:webHidden/>
              </w:rPr>
              <w:fldChar w:fldCharType="end"/>
            </w:r>
          </w:hyperlink>
        </w:p>
        <w:p w14:paraId="0EBDF3CA" w14:textId="779991B0" w:rsidR="0046358B" w:rsidRDefault="0046358B">
          <w:pPr>
            <w:pStyle w:val="21"/>
            <w:rPr>
              <w:rFonts w:asciiTheme="minorHAnsi" w:eastAsiaTheme="minorEastAsia" w:hAnsiTheme="minorHAnsi" w:cstheme="minorBidi"/>
              <w:b w:val="0"/>
              <w:color w:val="auto"/>
              <w:kern w:val="2"/>
              <w:szCs w:val="22"/>
              <w14:ligatures w14:val="standardContextual"/>
            </w:rPr>
          </w:pPr>
          <w:hyperlink w:anchor="_Toc193272471" w:history="1">
            <w:r w:rsidRPr="00375332">
              <w:rPr>
                <w:rStyle w:val="af4"/>
              </w:rPr>
              <w:t>第７　森林施業の共同化の促進に関する事項</w:t>
            </w:r>
            <w:r>
              <w:rPr>
                <w:webHidden/>
              </w:rPr>
              <w:tab/>
            </w:r>
            <w:r>
              <w:rPr>
                <w:webHidden/>
              </w:rPr>
              <w:fldChar w:fldCharType="begin"/>
            </w:r>
            <w:r>
              <w:rPr>
                <w:webHidden/>
              </w:rPr>
              <w:instrText xml:space="preserve"> PAGEREF _Toc193272471 \h </w:instrText>
            </w:r>
            <w:r>
              <w:rPr>
                <w:webHidden/>
              </w:rPr>
            </w:r>
            <w:r>
              <w:rPr>
                <w:webHidden/>
              </w:rPr>
              <w:fldChar w:fldCharType="separate"/>
            </w:r>
            <w:r w:rsidR="00F43A7D">
              <w:rPr>
                <w:webHidden/>
              </w:rPr>
              <w:t>44</w:t>
            </w:r>
            <w:r>
              <w:rPr>
                <w:webHidden/>
              </w:rPr>
              <w:fldChar w:fldCharType="end"/>
            </w:r>
          </w:hyperlink>
        </w:p>
        <w:p w14:paraId="283E4016" w14:textId="4898E04E"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472" w:history="1">
            <w:r w:rsidRPr="00375332">
              <w:rPr>
                <w:rStyle w:val="af4"/>
                <w:b/>
                <w:bCs/>
                <w:noProof/>
              </w:rPr>
              <w:t>１　森林施業の共同化の促進に関する方針</w:t>
            </w:r>
            <w:r>
              <w:rPr>
                <w:noProof/>
                <w:webHidden/>
              </w:rPr>
              <w:tab/>
            </w:r>
            <w:r>
              <w:rPr>
                <w:noProof/>
                <w:webHidden/>
              </w:rPr>
              <w:fldChar w:fldCharType="begin"/>
            </w:r>
            <w:r>
              <w:rPr>
                <w:noProof/>
                <w:webHidden/>
              </w:rPr>
              <w:instrText xml:space="preserve"> PAGEREF _Toc193272472 \h </w:instrText>
            </w:r>
            <w:r>
              <w:rPr>
                <w:noProof/>
                <w:webHidden/>
              </w:rPr>
            </w:r>
            <w:r>
              <w:rPr>
                <w:noProof/>
                <w:webHidden/>
              </w:rPr>
              <w:fldChar w:fldCharType="separate"/>
            </w:r>
            <w:r w:rsidR="00F43A7D">
              <w:rPr>
                <w:noProof/>
                <w:webHidden/>
              </w:rPr>
              <w:t>44</w:t>
            </w:r>
            <w:r>
              <w:rPr>
                <w:noProof/>
                <w:webHidden/>
              </w:rPr>
              <w:fldChar w:fldCharType="end"/>
            </w:r>
          </w:hyperlink>
        </w:p>
        <w:p w14:paraId="772D4C34" w14:textId="167C9F87"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473" w:history="1">
            <w:r w:rsidRPr="00375332">
              <w:rPr>
                <w:rStyle w:val="af4"/>
                <w:b/>
                <w:bCs/>
                <w:noProof/>
              </w:rPr>
              <w:t>２　施業実施協定の締結その他森林施業の共同化の促進</w:t>
            </w:r>
            <w:r w:rsidRPr="00375332">
              <w:rPr>
                <w:rStyle w:val="af4"/>
                <w:rFonts w:cs="Yu Gothic" w:hint="eastAsia"/>
                <w:b/>
                <w:bCs/>
                <w:noProof/>
              </w:rPr>
              <w:t>⽅</w:t>
            </w:r>
            <w:r w:rsidRPr="00375332">
              <w:rPr>
                <w:rStyle w:val="af4"/>
                <w:rFonts w:cs="SimSun"/>
                <w:b/>
                <w:bCs/>
                <w:noProof/>
              </w:rPr>
              <w:t>策</w:t>
            </w:r>
            <w:r>
              <w:rPr>
                <w:noProof/>
                <w:webHidden/>
              </w:rPr>
              <w:tab/>
            </w:r>
            <w:r>
              <w:rPr>
                <w:noProof/>
                <w:webHidden/>
              </w:rPr>
              <w:fldChar w:fldCharType="begin"/>
            </w:r>
            <w:r>
              <w:rPr>
                <w:noProof/>
                <w:webHidden/>
              </w:rPr>
              <w:instrText xml:space="preserve"> PAGEREF _Toc193272473 \h </w:instrText>
            </w:r>
            <w:r>
              <w:rPr>
                <w:noProof/>
                <w:webHidden/>
              </w:rPr>
            </w:r>
            <w:r>
              <w:rPr>
                <w:noProof/>
                <w:webHidden/>
              </w:rPr>
              <w:fldChar w:fldCharType="separate"/>
            </w:r>
            <w:r w:rsidR="00F43A7D">
              <w:rPr>
                <w:noProof/>
                <w:webHidden/>
              </w:rPr>
              <w:t>44</w:t>
            </w:r>
            <w:r>
              <w:rPr>
                <w:noProof/>
                <w:webHidden/>
              </w:rPr>
              <w:fldChar w:fldCharType="end"/>
            </w:r>
          </w:hyperlink>
        </w:p>
        <w:p w14:paraId="1FD15A48" w14:textId="2741C37A"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474" w:history="1">
            <w:r w:rsidRPr="00375332">
              <w:rPr>
                <w:rStyle w:val="af4"/>
                <w:b/>
                <w:bCs/>
                <w:noProof/>
              </w:rPr>
              <w:t>３　共同して森林施業を実施する上で留意すべき事項</w:t>
            </w:r>
            <w:r>
              <w:rPr>
                <w:noProof/>
                <w:webHidden/>
              </w:rPr>
              <w:tab/>
            </w:r>
            <w:r>
              <w:rPr>
                <w:noProof/>
                <w:webHidden/>
              </w:rPr>
              <w:fldChar w:fldCharType="begin"/>
            </w:r>
            <w:r>
              <w:rPr>
                <w:noProof/>
                <w:webHidden/>
              </w:rPr>
              <w:instrText xml:space="preserve"> PAGEREF _Toc193272474 \h </w:instrText>
            </w:r>
            <w:r>
              <w:rPr>
                <w:noProof/>
                <w:webHidden/>
              </w:rPr>
            </w:r>
            <w:r>
              <w:rPr>
                <w:noProof/>
                <w:webHidden/>
              </w:rPr>
              <w:fldChar w:fldCharType="separate"/>
            </w:r>
            <w:r w:rsidR="00F43A7D">
              <w:rPr>
                <w:noProof/>
                <w:webHidden/>
              </w:rPr>
              <w:t>44</w:t>
            </w:r>
            <w:r>
              <w:rPr>
                <w:noProof/>
                <w:webHidden/>
              </w:rPr>
              <w:fldChar w:fldCharType="end"/>
            </w:r>
          </w:hyperlink>
        </w:p>
        <w:p w14:paraId="3D814B81" w14:textId="6E302C49"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475" w:history="1">
            <w:r w:rsidRPr="00375332">
              <w:rPr>
                <w:rStyle w:val="af4"/>
                <w:b/>
                <w:bCs/>
                <w:noProof/>
              </w:rPr>
              <w:t>４　その他必要な事項</w:t>
            </w:r>
            <w:r>
              <w:rPr>
                <w:noProof/>
                <w:webHidden/>
              </w:rPr>
              <w:tab/>
            </w:r>
            <w:r>
              <w:rPr>
                <w:noProof/>
                <w:webHidden/>
              </w:rPr>
              <w:fldChar w:fldCharType="begin"/>
            </w:r>
            <w:r>
              <w:rPr>
                <w:noProof/>
                <w:webHidden/>
              </w:rPr>
              <w:instrText xml:space="preserve"> PAGEREF _Toc193272475 \h </w:instrText>
            </w:r>
            <w:r>
              <w:rPr>
                <w:noProof/>
                <w:webHidden/>
              </w:rPr>
            </w:r>
            <w:r>
              <w:rPr>
                <w:noProof/>
                <w:webHidden/>
              </w:rPr>
              <w:fldChar w:fldCharType="separate"/>
            </w:r>
            <w:r w:rsidR="00F43A7D">
              <w:rPr>
                <w:noProof/>
                <w:webHidden/>
              </w:rPr>
              <w:t>44</w:t>
            </w:r>
            <w:r>
              <w:rPr>
                <w:noProof/>
                <w:webHidden/>
              </w:rPr>
              <w:fldChar w:fldCharType="end"/>
            </w:r>
          </w:hyperlink>
        </w:p>
        <w:p w14:paraId="243A7B6B" w14:textId="63FDDE19" w:rsidR="0046358B" w:rsidRDefault="0046358B">
          <w:pPr>
            <w:pStyle w:val="21"/>
            <w:rPr>
              <w:rFonts w:asciiTheme="minorHAnsi" w:eastAsiaTheme="minorEastAsia" w:hAnsiTheme="minorHAnsi" w:cstheme="minorBidi"/>
              <w:b w:val="0"/>
              <w:color w:val="auto"/>
              <w:kern w:val="2"/>
              <w:szCs w:val="22"/>
              <w14:ligatures w14:val="standardContextual"/>
            </w:rPr>
          </w:pPr>
          <w:hyperlink w:anchor="_Toc193272476" w:history="1">
            <w:r w:rsidRPr="00375332">
              <w:rPr>
                <w:rStyle w:val="af4"/>
                <w:bCs/>
              </w:rPr>
              <w:t>第８　作業路網その他森林の整備のために必要な施設の整備に関する事項</w:t>
            </w:r>
            <w:r>
              <w:rPr>
                <w:webHidden/>
              </w:rPr>
              <w:tab/>
            </w:r>
            <w:r>
              <w:rPr>
                <w:webHidden/>
              </w:rPr>
              <w:fldChar w:fldCharType="begin"/>
            </w:r>
            <w:r>
              <w:rPr>
                <w:webHidden/>
              </w:rPr>
              <w:instrText xml:space="preserve"> PAGEREF _Toc193272476 \h </w:instrText>
            </w:r>
            <w:r>
              <w:rPr>
                <w:webHidden/>
              </w:rPr>
            </w:r>
            <w:r>
              <w:rPr>
                <w:webHidden/>
              </w:rPr>
              <w:fldChar w:fldCharType="separate"/>
            </w:r>
            <w:r w:rsidR="00F43A7D">
              <w:rPr>
                <w:webHidden/>
              </w:rPr>
              <w:t>45</w:t>
            </w:r>
            <w:r>
              <w:rPr>
                <w:webHidden/>
              </w:rPr>
              <w:fldChar w:fldCharType="end"/>
            </w:r>
          </w:hyperlink>
        </w:p>
        <w:p w14:paraId="729D6C65" w14:textId="7CEE9CA1"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477" w:history="1">
            <w:r w:rsidRPr="00375332">
              <w:rPr>
                <w:rStyle w:val="af4"/>
                <w:b/>
                <w:bCs/>
                <w:noProof/>
              </w:rPr>
              <w:t>１</w:t>
            </w:r>
            <w:r w:rsidRPr="00375332">
              <w:rPr>
                <w:rStyle w:val="af4"/>
                <w:b/>
                <w:bCs/>
                <w:noProof/>
                <w:lang w:val="ja-JP"/>
              </w:rPr>
              <w:t xml:space="preserve">　効率的な森林施業を推進するための路網密度の水準及び作業システムに関する事項</w:t>
            </w:r>
            <w:r>
              <w:rPr>
                <w:noProof/>
                <w:webHidden/>
              </w:rPr>
              <w:tab/>
            </w:r>
            <w:r>
              <w:rPr>
                <w:noProof/>
                <w:webHidden/>
              </w:rPr>
              <w:fldChar w:fldCharType="begin"/>
            </w:r>
            <w:r>
              <w:rPr>
                <w:noProof/>
                <w:webHidden/>
              </w:rPr>
              <w:instrText xml:space="preserve"> PAGEREF _Toc193272477 \h </w:instrText>
            </w:r>
            <w:r>
              <w:rPr>
                <w:noProof/>
                <w:webHidden/>
              </w:rPr>
            </w:r>
            <w:r>
              <w:rPr>
                <w:noProof/>
                <w:webHidden/>
              </w:rPr>
              <w:fldChar w:fldCharType="separate"/>
            </w:r>
            <w:r w:rsidR="00F43A7D">
              <w:rPr>
                <w:noProof/>
                <w:webHidden/>
              </w:rPr>
              <w:t>45</w:t>
            </w:r>
            <w:r>
              <w:rPr>
                <w:noProof/>
                <w:webHidden/>
              </w:rPr>
              <w:fldChar w:fldCharType="end"/>
            </w:r>
          </w:hyperlink>
        </w:p>
        <w:p w14:paraId="1C544532" w14:textId="1DEE5F3A"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478" w:history="1">
            <w:r w:rsidRPr="00375332">
              <w:rPr>
                <w:rStyle w:val="af4"/>
                <w:b/>
                <w:bCs/>
                <w:noProof/>
              </w:rPr>
              <w:t>２</w:t>
            </w:r>
            <w:r w:rsidRPr="00375332">
              <w:rPr>
                <w:rStyle w:val="af4"/>
                <w:b/>
                <w:bCs/>
                <w:noProof/>
                <w:lang w:val="ja-JP"/>
              </w:rPr>
              <w:t xml:space="preserve">　路網整備と併せて効率的な森林施業を推進する区域</w:t>
            </w:r>
            <w:r w:rsidRPr="00375332">
              <w:rPr>
                <w:rStyle w:val="af4"/>
                <w:b/>
                <w:bCs/>
                <w:noProof/>
              </w:rPr>
              <w:t>(路網整備等推進区域)</w:t>
            </w:r>
            <w:r w:rsidRPr="00375332">
              <w:rPr>
                <w:rStyle w:val="af4"/>
                <w:b/>
                <w:bCs/>
                <w:noProof/>
                <w:lang w:val="ja-JP"/>
              </w:rPr>
              <w:t>に関する事項</w:t>
            </w:r>
            <w:r>
              <w:rPr>
                <w:noProof/>
                <w:webHidden/>
              </w:rPr>
              <w:tab/>
            </w:r>
            <w:r>
              <w:rPr>
                <w:noProof/>
                <w:webHidden/>
              </w:rPr>
              <w:fldChar w:fldCharType="begin"/>
            </w:r>
            <w:r>
              <w:rPr>
                <w:noProof/>
                <w:webHidden/>
              </w:rPr>
              <w:instrText xml:space="preserve"> PAGEREF _Toc193272478 \h </w:instrText>
            </w:r>
            <w:r>
              <w:rPr>
                <w:noProof/>
                <w:webHidden/>
              </w:rPr>
            </w:r>
            <w:r>
              <w:rPr>
                <w:noProof/>
                <w:webHidden/>
              </w:rPr>
              <w:fldChar w:fldCharType="separate"/>
            </w:r>
            <w:r w:rsidR="00F43A7D">
              <w:rPr>
                <w:noProof/>
                <w:webHidden/>
              </w:rPr>
              <w:t>46</w:t>
            </w:r>
            <w:r>
              <w:rPr>
                <w:noProof/>
                <w:webHidden/>
              </w:rPr>
              <w:fldChar w:fldCharType="end"/>
            </w:r>
          </w:hyperlink>
        </w:p>
        <w:p w14:paraId="67EF5538" w14:textId="7DF6416A"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479" w:history="1">
            <w:r w:rsidRPr="00375332">
              <w:rPr>
                <w:rStyle w:val="af4"/>
                <w:b/>
                <w:bCs/>
                <w:noProof/>
              </w:rPr>
              <w:t>３</w:t>
            </w:r>
            <w:r w:rsidRPr="00375332">
              <w:rPr>
                <w:rStyle w:val="af4"/>
                <w:b/>
                <w:bCs/>
                <w:noProof/>
                <w:lang w:val="ja-JP"/>
              </w:rPr>
              <w:t xml:space="preserve">　作業路網の整備に関する事項</w:t>
            </w:r>
            <w:r>
              <w:rPr>
                <w:noProof/>
                <w:webHidden/>
              </w:rPr>
              <w:tab/>
            </w:r>
            <w:r>
              <w:rPr>
                <w:noProof/>
                <w:webHidden/>
              </w:rPr>
              <w:fldChar w:fldCharType="begin"/>
            </w:r>
            <w:r>
              <w:rPr>
                <w:noProof/>
                <w:webHidden/>
              </w:rPr>
              <w:instrText xml:space="preserve"> PAGEREF _Toc193272479 \h </w:instrText>
            </w:r>
            <w:r>
              <w:rPr>
                <w:noProof/>
                <w:webHidden/>
              </w:rPr>
            </w:r>
            <w:r>
              <w:rPr>
                <w:noProof/>
                <w:webHidden/>
              </w:rPr>
              <w:fldChar w:fldCharType="separate"/>
            </w:r>
            <w:r w:rsidR="00F43A7D">
              <w:rPr>
                <w:noProof/>
                <w:webHidden/>
              </w:rPr>
              <w:t>46</w:t>
            </w:r>
            <w:r>
              <w:rPr>
                <w:noProof/>
                <w:webHidden/>
              </w:rPr>
              <w:fldChar w:fldCharType="end"/>
            </w:r>
          </w:hyperlink>
        </w:p>
        <w:p w14:paraId="63A53F2D" w14:textId="6F57B401" w:rsidR="0046358B" w:rsidRDefault="0046358B">
          <w:pPr>
            <w:pStyle w:val="41"/>
            <w:rPr>
              <w:rFonts w:asciiTheme="minorHAnsi" w:eastAsiaTheme="minorEastAsia" w:hAnsiTheme="minorHAnsi"/>
              <w:b w:val="0"/>
              <w:bCs w:val="0"/>
              <w:kern w:val="2"/>
              <w:szCs w:val="22"/>
              <w:lang w:val="en-US"/>
              <w14:ligatures w14:val="standardContextual"/>
            </w:rPr>
          </w:pPr>
          <w:hyperlink w:anchor="_Toc193272480" w:history="1">
            <w:r w:rsidRPr="00375332">
              <w:rPr>
                <w:rStyle w:val="af4"/>
                <w:rFonts w:hint="eastAsia"/>
              </w:rPr>
              <w:t>⑴</w:t>
            </w:r>
            <w:r w:rsidRPr="00375332">
              <w:rPr>
                <w:rStyle w:val="af4"/>
              </w:rPr>
              <w:t xml:space="preserve">　作業路網の規格</w:t>
            </w:r>
            <w:r w:rsidRPr="00375332">
              <w:rPr>
                <w:rStyle w:val="af4"/>
                <w:rFonts w:cs="ＭＳ 明朝"/>
              </w:rPr>
              <w:t>・</w:t>
            </w:r>
            <w:r w:rsidRPr="00375332">
              <w:rPr>
                <w:rStyle w:val="af4"/>
                <w:rFonts w:cs="SimSun"/>
              </w:rPr>
              <w:t>構造についての基本的な考え方</w:t>
            </w:r>
            <w:r>
              <w:rPr>
                <w:webHidden/>
              </w:rPr>
              <w:tab/>
            </w:r>
            <w:r>
              <w:rPr>
                <w:webHidden/>
              </w:rPr>
              <w:fldChar w:fldCharType="begin"/>
            </w:r>
            <w:r>
              <w:rPr>
                <w:webHidden/>
              </w:rPr>
              <w:instrText xml:space="preserve"> PAGEREF _Toc193272480 \h </w:instrText>
            </w:r>
            <w:r>
              <w:rPr>
                <w:webHidden/>
              </w:rPr>
            </w:r>
            <w:r>
              <w:rPr>
                <w:webHidden/>
              </w:rPr>
              <w:fldChar w:fldCharType="separate"/>
            </w:r>
            <w:r w:rsidR="00F43A7D">
              <w:rPr>
                <w:webHidden/>
              </w:rPr>
              <w:t>46</w:t>
            </w:r>
            <w:r>
              <w:rPr>
                <w:webHidden/>
              </w:rPr>
              <w:fldChar w:fldCharType="end"/>
            </w:r>
          </w:hyperlink>
        </w:p>
        <w:p w14:paraId="55758886" w14:textId="59F1B28F" w:rsidR="0046358B" w:rsidRDefault="0046358B">
          <w:pPr>
            <w:pStyle w:val="41"/>
            <w:rPr>
              <w:rFonts w:asciiTheme="minorHAnsi" w:eastAsiaTheme="minorEastAsia" w:hAnsiTheme="minorHAnsi"/>
              <w:b w:val="0"/>
              <w:bCs w:val="0"/>
              <w:kern w:val="2"/>
              <w:szCs w:val="22"/>
              <w:lang w:val="en-US"/>
              <w14:ligatures w14:val="standardContextual"/>
            </w:rPr>
          </w:pPr>
          <w:hyperlink w:anchor="_Toc193272481" w:history="1">
            <w:r w:rsidRPr="00375332">
              <w:rPr>
                <w:rStyle w:val="af4"/>
                <w:rFonts w:hint="eastAsia"/>
              </w:rPr>
              <w:t>⑵</w:t>
            </w:r>
            <w:r w:rsidRPr="00375332">
              <w:rPr>
                <w:rStyle w:val="af4"/>
              </w:rPr>
              <w:t xml:space="preserve">　基本路網に関する事項</w:t>
            </w:r>
            <w:r>
              <w:rPr>
                <w:webHidden/>
              </w:rPr>
              <w:tab/>
            </w:r>
            <w:r>
              <w:rPr>
                <w:webHidden/>
              </w:rPr>
              <w:fldChar w:fldCharType="begin"/>
            </w:r>
            <w:r>
              <w:rPr>
                <w:webHidden/>
              </w:rPr>
              <w:instrText xml:space="preserve"> PAGEREF _Toc193272481 \h </w:instrText>
            </w:r>
            <w:r>
              <w:rPr>
                <w:webHidden/>
              </w:rPr>
            </w:r>
            <w:r>
              <w:rPr>
                <w:webHidden/>
              </w:rPr>
              <w:fldChar w:fldCharType="separate"/>
            </w:r>
            <w:r w:rsidR="00F43A7D">
              <w:rPr>
                <w:webHidden/>
              </w:rPr>
              <w:t>46</w:t>
            </w:r>
            <w:r>
              <w:rPr>
                <w:webHidden/>
              </w:rPr>
              <w:fldChar w:fldCharType="end"/>
            </w:r>
          </w:hyperlink>
        </w:p>
        <w:p w14:paraId="19035B18" w14:textId="6DD59BD5" w:rsidR="0046358B" w:rsidRDefault="0046358B">
          <w:pPr>
            <w:pStyle w:val="41"/>
            <w:rPr>
              <w:rFonts w:asciiTheme="minorHAnsi" w:eastAsiaTheme="minorEastAsia" w:hAnsiTheme="minorHAnsi"/>
              <w:b w:val="0"/>
              <w:bCs w:val="0"/>
              <w:kern w:val="2"/>
              <w:szCs w:val="22"/>
              <w:lang w:val="en-US"/>
              <w14:ligatures w14:val="standardContextual"/>
            </w:rPr>
          </w:pPr>
          <w:hyperlink w:anchor="_Toc193272482" w:history="1">
            <w:r w:rsidRPr="00375332">
              <w:rPr>
                <w:rStyle w:val="af4"/>
                <w:rFonts w:hint="eastAsia"/>
              </w:rPr>
              <w:t>⑶</w:t>
            </w:r>
            <w:r w:rsidRPr="00375332">
              <w:rPr>
                <w:rStyle w:val="af4"/>
              </w:rPr>
              <w:t xml:space="preserve">　森林作業道に関する事項</w:t>
            </w:r>
            <w:r>
              <w:rPr>
                <w:webHidden/>
              </w:rPr>
              <w:tab/>
            </w:r>
            <w:r>
              <w:rPr>
                <w:webHidden/>
              </w:rPr>
              <w:fldChar w:fldCharType="begin"/>
            </w:r>
            <w:r>
              <w:rPr>
                <w:webHidden/>
              </w:rPr>
              <w:instrText xml:space="preserve"> PAGEREF _Toc193272482 \h </w:instrText>
            </w:r>
            <w:r>
              <w:rPr>
                <w:webHidden/>
              </w:rPr>
            </w:r>
            <w:r>
              <w:rPr>
                <w:webHidden/>
              </w:rPr>
              <w:fldChar w:fldCharType="separate"/>
            </w:r>
            <w:r w:rsidR="00F43A7D">
              <w:rPr>
                <w:webHidden/>
              </w:rPr>
              <w:t>47</w:t>
            </w:r>
            <w:r>
              <w:rPr>
                <w:webHidden/>
              </w:rPr>
              <w:fldChar w:fldCharType="end"/>
            </w:r>
          </w:hyperlink>
        </w:p>
        <w:p w14:paraId="30CA561A" w14:textId="3812339B"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483" w:history="1">
            <w:r w:rsidRPr="00375332">
              <w:rPr>
                <w:rStyle w:val="af4"/>
                <w:b/>
                <w:bCs/>
                <w:noProof/>
              </w:rPr>
              <w:t>４</w:t>
            </w:r>
            <w:r w:rsidRPr="00375332">
              <w:rPr>
                <w:rStyle w:val="af4"/>
                <w:b/>
                <w:bCs/>
                <w:noProof/>
                <w:lang w:val="ja-JP"/>
              </w:rPr>
              <w:t xml:space="preserve">　その他必要な事項</w:t>
            </w:r>
            <w:r>
              <w:rPr>
                <w:noProof/>
                <w:webHidden/>
              </w:rPr>
              <w:tab/>
            </w:r>
            <w:r>
              <w:rPr>
                <w:noProof/>
                <w:webHidden/>
              </w:rPr>
              <w:fldChar w:fldCharType="begin"/>
            </w:r>
            <w:r>
              <w:rPr>
                <w:noProof/>
                <w:webHidden/>
              </w:rPr>
              <w:instrText xml:space="preserve"> PAGEREF _Toc193272483 \h </w:instrText>
            </w:r>
            <w:r>
              <w:rPr>
                <w:noProof/>
                <w:webHidden/>
              </w:rPr>
            </w:r>
            <w:r>
              <w:rPr>
                <w:noProof/>
                <w:webHidden/>
              </w:rPr>
              <w:fldChar w:fldCharType="separate"/>
            </w:r>
            <w:r w:rsidR="00F43A7D">
              <w:rPr>
                <w:noProof/>
                <w:webHidden/>
              </w:rPr>
              <w:t>49</w:t>
            </w:r>
            <w:r>
              <w:rPr>
                <w:noProof/>
                <w:webHidden/>
              </w:rPr>
              <w:fldChar w:fldCharType="end"/>
            </w:r>
          </w:hyperlink>
        </w:p>
        <w:p w14:paraId="5D55E7A1" w14:textId="55926CEA" w:rsidR="0046358B" w:rsidRDefault="0046358B">
          <w:pPr>
            <w:pStyle w:val="41"/>
            <w:rPr>
              <w:rFonts w:asciiTheme="minorHAnsi" w:eastAsiaTheme="minorEastAsia" w:hAnsiTheme="minorHAnsi"/>
              <w:b w:val="0"/>
              <w:bCs w:val="0"/>
              <w:kern w:val="2"/>
              <w:szCs w:val="22"/>
              <w:lang w:val="en-US"/>
              <w14:ligatures w14:val="standardContextual"/>
            </w:rPr>
          </w:pPr>
          <w:hyperlink w:anchor="_Toc193272484" w:history="1">
            <w:r w:rsidRPr="00375332">
              <w:rPr>
                <w:rStyle w:val="af4"/>
                <w:rFonts w:hint="eastAsia"/>
              </w:rPr>
              <w:t>⑴</w:t>
            </w:r>
            <w:r w:rsidRPr="00375332">
              <w:rPr>
                <w:rStyle w:val="af4"/>
              </w:rPr>
              <w:t xml:space="preserve">　木材の合理的な搬出を行うために必要な施設その他森林の整備のために必要な施設の整備に関する事項</w:t>
            </w:r>
            <w:r>
              <w:rPr>
                <w:webHidden/>
              </w:rPr>
              <w:tab/>
            </w:r>
            <w:r>
              <w:rPr>
                <w:webHidden/>
              </w:rPr>
              <w:fldChar w:fldCharType="begin"/>
            </w:r>
            <w:r>
              <w:rPr>
                <w:webHidden/>
              </w:rPr>
              <w:instrText xml:space="preserve"> PAGEREF _Toc193272484 \h </w:instrText>
            </w:r>
            <w:r>
              <w:rPr>
                <w:webHidden/>
              </w:rPr>
            </w:r>
            <w:r>
              <w:rPr>
                <w:webHidden/>
              </w:rPr>
              <w:fldChar w:fldCharType="separate"/>
            </w:r>
            <w:r w:rsidR="00F43A7D">
              <w:rPr>
                <w:webHidden/>
              </w:rPr>
              <w:t>49</w:t>
            </w:r>
            <w:r>
              <w:rPr>
                <w:webHidden/>
              </w:rPr>
              <w:fldChar w:fldCharType="end"/>
            </w:r>
          </w:hyperlink>
        </w:p>
        <w:p w14:paraId="43A3F091" w14:textId="78236C0F" w:rsidR="0046358B" w:rsidRDefault="0046358B">
          <w:pPr>
            <w:pStyle w:val="41"/>
            <w:rPr>
              <w:rFonts w:asciiTheme="minorHAnsi" w:eastAsiaTheme="minorEastAsia" w:hAnsiTheme="minorHAnsi"/>
              <w:b w:val="0"/>
              <w:bCs w:val="0"/>
              <w:kern w:val="2"/>
              <w:szCs w:val="22"/>
              <w:lang w:val="en-US"/>
              <w14:ligatures w14:val="standardContextual"/>
            </w:rPr>
          </w:pPr>
          <w:hyperlink w:anchor="_Toc193272485" w:history="1">
            <w:r w:rsidRPr="00375332">
              <w:rPr>
                <w:rStyle w:val="af4"/>
                <w:rFonts w:hint="eastAsia"/>
              </w:rPr>
              <w:t>⑵</w:t>
            </w:r>
            <w:r w:rsidRPr="00375332">
              <w:rPr>
                <w:rStyle w:val="af4"/>
              </w:rPr>
              <w:t xml:space="preserve">　水源林における林道整備等の基本的な考え方</w:t>
            </w:r>
            <w:r>
              <w:rPr>
                <w:webHidden/>
              </w:rPr>
              <w:tab/>
            </w:r>
            <w:r>
              <w:rPr>
                <w:webHidden/>
              </w:rPr>
              <w:fldChar w:fldCharType="begin"/>
            </w:r>
            <w:r>
              <w:rPr>
                <w:webHidden/>
              </w:rPr>
              <w:instrText xml:space="preserve"> PAGEREF _Toc193272485 \h </w:instrText>
            </w:r>
            <w:r>
              <w:rPr>
                <w:webHidden/>
              </w:rPr>
            </w:r>
            <w:r>
              <w:rPr>
                <w:webHidden/>
              </w:rPr>
              <w:fldChar w:fldCharType="separate"/>
            </w:r>
            <w:r w:rsidR="00F43A7D">
              <w:rPr>
                <w:webHidden/>
              </w:rPr>
              <w:t>50</w:t>
            </w:r>
            <w:r>
              <w:rPr>
                <w:webHidden/>
              </w:rPr>
              <w:fldChar w:fldCharType="end"/>
            </w:r>
          </w:hyperlink>
        </w:p>
        <w:p w14:paraId="0350C5CB" w14:textId="3FC99C1B" w:rsidR="0046358B" w:rsidRDefault="0046358B">
          <w:pPr>
            <w:pStyle w:val="21"/>
            <w:rPr>
              <w:rFonts w:asciiTheme="minorHAnsi" w:eastAsiaTheme="minorEastAsia" w:hAnsiTheme="minorHAnsi" w:cstheme="minorBidi"/>
              <w:b w:val="0"/>
              <w:color w:val="auto"/>
              <w:kern w:val="2"/>
              <w:szCs w:val="22"/>
              <w14:ligatures w14:val="standardContextual"/>
            </w:rPr>
          </w:pPr>
          <w:hyperlink w:anchor="_Toc193272486" w:history="1">
            <w:r w:rsidRPr="00375332">
              <w:rPr>
                <w:rStyle w:val="af4"/>
                <w:bCs/>
              </w:rPr>
              <w:t>第9　その他必要な事項</w:t>
            </w:r>
            <w:r>
              <w:rPr>
                <w:webHidden/>
              </w:rPr>
              <w:tab/>
            </w:r>
            <w:r>
              <w:rPr>
                <w:webHidden/>
              </w:rPr>
              <w:fldChar w:fldCharType="begin"/>
            </w:r>
            <w:r>
              <w:rPr>
                <w:webHidden/>
              </w:rPr>
              <w:instrText xml:space="preserve"> PAGEREF _Toc193272486 \h </w:instrText>
            </w:r>
            <w:r>
              <w:rPr>
                <w:webHidden/>
              </w:rPr>
            </w:r>
            <w:r>
              <w:rPr>
                <w:webHidden/>
              </w:rPr>
              <w:fldChar w:fldCharType="separate"/>
            </w:r>
            <w:r w:rsidR="00F43A7D">
              <w:rPr>
                <w:webHidden/>
              </w:rPr>
              <w:t>51</w:t>
            </w:r>
            <w:r>
              <w:rPr>
                <w:webHidden/>
              </w:rPr>
              <w:fldChar w:fldCharType="end"/>
            </w:r>
          </w:hyperlink>
        </w:p>
        <w:p w14:paraId="4CC0AB6D" w14:textId="17E799EF"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487" w:history="1">
            <w:r w:rsidRPr="00375332">
              <w:rPr>
                <w:rStyle w:val="af4"/>
                <w:b/>
                <w:bCs/>
                <w:noProof/>
                <w:lang w:val="ja-JP"/>
              </w:rPr>
              <w:t>１</w:t>
            </w:r>
            <w:r w:rsidRPr="00375332">
              <w:rPr>
                <w:rStyle w:val="af4"/>
                <w:b/>
                <w:noProof/>
                <w:lang w:val="ja-JP"/>
              </w:rPr>
              <w:t xml:space="preserve">　林業に従事する者の</w:t>
            </w:r>
            <w:r w:rsidR="00E85AC8">
              <w:rPr>
                <w:rStyle w:val="af4"/>
                <w:rFonts w:hint="eastAsia"/>
                <w:b/>
                <w:noProof/>
                <w:lang w:val="ja-JP"/>
              </w:rPr>
              <w:t>確保</w:t>
            </w:r>
            <w:r w:rsidRPr="00375332">
              <w:rPr>
                <w:rStyle w:val="af4"/>
                <w:b/>
                <w:noProof/>
                <w:lang w:val="ja-JP"/>
              </w:rPr>
              <w:t>及び</w:t>
            </w:r>
            <w:r w:rsidR="00E85AC8">
              <w:rPr>
                <w:rStyle w:val="af4"/>
                <w:rFonts w:hint="eastAsia"/>
                <w:b/>
                <w:noProof/>
                <w:lang w:val="ja-JP"/>
              </w:rPr>
              <w:t>育成</w:t>
            </w:r>
            <w:r w:rsidRPr="00375332">
              <w:rPr>
                <w:rStyle w:val="af4"/>
                <w:b/>
                <w:noProof/>
                <w:lang w:val="ja-JP"/>
              </w:rPr>
              <w:t>に関する事項</w:t>
            </w:r>
            <w:r>
              <w:rPr>
                <w:noProof/>
                <w:webHidden/>
              </w:rPr>
              <w:tab/>
            </w:r>
            <w:r>
              <w:rPr>
                <w:noProof/>
                <w:webHidden/>
              </w:rPr>
              <w:fldChar w:fldCharType="begin"/>
            </w:r>
            <w:r>
              <w:rPr>
                <w:noProof/>
                <w:webHidden/>
              </w:rPr>
              <w:instrText xml:space="preserve"> PAGEREF _Toc193272487 \h </w:instrText>
            </w:r>
            <w:r>
              <w:rPr>
                <w:noProof/>
                <w:webHidden/>
              </w:rPr>
            </w:r>
            <w:r>
              <w:rPr>
                <w:noProof/>
                <w:webHidden/>
              </w:rPr>
              <w:fldChar w:fldCharType="separate"/>
            </w:r>
            <w:r w:rsidR="00F43A7D">
              <w:rPr>
                <w:noProof/>
                <w:webHidden/>
              </w:rPr>
              <w:t>51</w:t>
            </w:r>
            <w:r>
              <w:rPr>
                <w:noProof/>
                <w:webHidden/>
              </w:rPr>
              <w:fldChar w:fldCharType="end"/>
            </w:r>
          </w:hyperlink>
        </w:p>
        <w:p w14:paraId="167D54A9" w14:textId="6C181561" w:rsidR="0046358B" w:rsidRDefault="0046358B">
          <w:pPr>
            <w:pStyle w:val="41"/>
            <w:rPr>
              <w:rFonts w:asciiTheme="minorHAnsi" w:eastAsiaTheme="minorEastAsia" w:hAnsiTheme="minorHAnsi"/>
              <w:b w:val="0"/>
              <w:bCs w:val="0"/>
              <w:kern w:val="2"/>
              <w:szCs w:val="22"/>
              <w:lang w:val="en-US"/>
              <w14:ligatures w14:val="standardContextual"/>
            </w:rPr>
          </w:pPr>
          <w:hyperlink w:anchor="_Toc193272488" w:history="1">
            <w:r w:rsidRPr="00375332">
              <w:rPr>
                <w:rStyle w:val="af4"/>
                <w:rFonts w:hint="eastAsia"/>
              </w:rPr>
              <w:t>⑴</w:t>
            </w:r>
            <w:r w:rsidRPr="00375332">
              <w:rPr>
                <w:rStyle w:val="af4"/>
              </w:rPr>
              <w:t xml:space="preserve">　林業事業体の体質強化</w:t>
            </w:r>
            <w:r>
              <w:rPr>
                <w:webHidden/>
              </w:rPr>
              <w:tab/>
            </w:r>
            <w:r>
              <w:rPr>
                <w:webHidden/>
              </w:rPr>
              <w:fldChar w:fldCharType="begin"/>
            </w:r>
            <w:r>
              <w:rPr>
                <w:webHidden/>
              </w:rPr>
              <w:instrText xml:space="preserve"> PAGEREF _Toc193272488 \h </w:instrText>
            </w:r>
            <w:r>
              <w:rPr>
                <w:webHidden/>
              </w:rPr>
            </w:r>
            <w:r>
              <w:rPr>
                <w:webHidden/>
              </w:rPr>
              <w:fldChar w:fldCharType="separate"/>
            </w:r>
            <w:r w:rsidR="00F43A7D">
              <w:rPr>
                <w:webHidden/>
              </w:rPr>
              <w:t>51</w:t>
            </w:r>
            <w:r>
              <w:rPr>
                <w:webHidden/>
              </w:rPr>
              <w:fldChar w:fldCharType="end"/>
            </w:r>
          </w:hyperlink>
        </w:p>
        <w:p w14:paraId="61259CA0" w14:textId="62278789" w:rsidR="0046358B" w:rsidRDefault="0046358B">
          <w:pPr>
            <w:pStyle w:val="41"/>
            <w:rPr>
              <w:rFonts w:asciiTheme="minorHAnsi" w:eastAsiaTheme="minorEastAsia" w:hAnsiTheme="minorHAnsi"/>
              <w:b w:val="0"/>
              <w:bCs w:val="0"/>
              <w:kern w:val="2"/>
              <w:szCs w:val="22"/>
              <w:lang w:val="en-US"/>
              <w14:ligatures w14:val="standardContextual"/>
            </w:rPr>
          </w:pPr>
          <w:hyperlink w:anchor="_Toc193272489" w:history="1">
            <w:r w:rsidRPr="00375332">
              <w:rPr>
                <w:rStyle w:val="af4"/>
                <w:rFonts w:hint="eastAsia"/>
              </w:rPr>
              <w:t>⑵</w:t>
            </w:r>
            <w:r w:rsidRPr="00375332">
              <w:rPr>
                <w:rStyle w:val="af4"/>
              </w:rPr>
              <w:t xml:space="preserve">　森林技術者の</w:t>
            </w:r>
            <w:r w:rsidR="00E85AC8" w:rsidRPr="00E85AC8">
              <w:rPr>
                <w:rStyle w:val="af4"/>
                <w:rFonts w:hint="eastAsia"/>
              </w:rPr>
              <w:t>確保・育成・定着</w:t>
            </w:r>
            <w:r>
              <w:rPr>
                <w:webHidden/>
              </w:rPr>
              <w:tab/>
            </w:r>
            <w:r>
              <w:rPr>
                <w:webHidden/>
              </w:rPr>
              <w:fldChar w:fldCharType="begin"/>
            </w:r>
            <w:r>
              <w:rPr>
                <w:webHidden/>
              </w:rPr>
              <w:instrText xml:space="preserve"> PAGEREF _Toc193272489 \h </w:instrText>
            </w:r>
            <w:r>
              <w:rPr>
                <w:webHidden/>
              </w:rPr>
            </w:r>
            <w:r>
              <w:rPr>
                <w:webHidden/>
              </w:rPr>
              <w:fldChar w:fldCharType="separate"/>
            </w:r>
            <w:r w:rsidR="00F43A7D">
              <w:rPr>
                <w:webHidden/>
              </w:rPr>
              <w:t>51</w:t>
            </w:r>
            <w:r>
              <w:rPr>
                <w:webHidden/>
              </w:rPr>
              <w:fldChar w:fldCharType="end"/>
            </w:r>
          </w:hyperlink>
        </w:p>
        <w:p w14:paraId="7AF6A008" w14:textId="57FCB021" w:rsidR="0046358B" w:rsidRDefault="0046358B">
          <w:pPr>
            <w:pStyle w:val="41"/>
            <w:rPr>
              <w:rFonts w:asciiTheme="minorHAnsi" w:eastAsiaTheme="minorEastAsia" w:hAnsiTheme="minorHAnsi"/>
              <w:b w:val="0"/>
              <w:bCs w:val="0"/>
              <w:kern w:val="2"/>
              <w:szCs w:val="22"/>
              <w:lang w:val="en-US"/>
              <w14:ligatures w14:val="standardContextual"/>
            </w:rPr>
          </w:pPr>
          <w:hyperlink w:anchor="_Toc193272490" w:history="1">
            <w:r w:rsidRPr="00375332">
              <w:rPr>
                <w:rStyle w:val="af4"/>
                <w:rFonts w:hint="eastAsia"/>
              </w:rPr>
              <w:t>⑶</w:t>
            </w:r>
            <w:r w:rsidRPr="00375332">
              <w:rPr>
                <w:rStyle w:val="af4"/>
              </w:rPr>
              <w:t xml:space="preserve">　林業後継者等の育成</w:t>
            </w:r>
            <w:r>
              <w:rPr>
                <w:webHidden/>
              </w:rPr>
              <w:tab/>
            </w:r>
            <w:r>
              <w:rPr>
                <w:webHidden/>
              </w:rPr>
              <w:fldChar w:fldCharType="begin"/>
            </w:r>
            <w:r>
              <w:rPr>
                <w:webHidden/>
              </w:rPr>
              <w:instrText xml:space="preserve"> PAGEREF _Toc193272490 \h </w:instrText>
            </w:r>
            <w:r>
              <w:rPr>
                <w:webHidden/>
              </w:rPr>
            </w:r>
            <w:r>
              <w:rPr>
                <w:webHidden/>
              </w:rPr>
              <w:fldChar w:fldCharType="separate"/>
            </w:r>
            <w:r w:rsidR="00F43A7D">
              <w:rPr>
                <w:webHidden/>
              </w:rPr>
              <w:t>51</w:t>
            </w:r>
            <w:r>
              <w:rPr>
                <w:webHidden/>
              </w:rPr>
              <w:fldChar w:fldCharType="end"/>
            </w:r>
          </w:hyperlink>
        </w:p>
        <w:p w14:paraId="6266410D" w14:textId="0A93E93D" w:rsidR="0046358B" w:rsidRDefault="0046358B">
          <w:pPr>
            <w:pStyle w:val="41"/>
            <w:rPr>
              <w:rFonts w:asciiTheme="minorHAnsi" w:eastAsiaTheme="minorEastAsia" w:hAnsiTheme="minorHAnsi"/>
              <w:b w:val="0"/>
              <w:bCs w:val="0"/>
              <w:kern w:val="2"/>
              <w:szCs w:val="22"/>
              <w:lang w:val="en-US"/>
              <w14:ligatures w14:val="standardContextual"/>
            </w:rPr>
          </w:pPr>
          <w:hyperlink w:anchor="_Toc193272491" w:history="1">
            <w:r w:rsidRPr="00375332">
              <w:rPr>
                <w:rStyle w:val="af4"/>
                <w:rFonts w:hint="eastAsia"/>
              </w:rPr>
              <w:t>⑷</w:t>
            </w:r>
            <w:r w:rsidRPr="00375332">
              <w:rPr>
                <w:rStyle w:val="af4"/>
              </w:rPr>
              <w:t xml:space="preserve">　異業種からの参入促進</w:t>
            </w:r>
            <w:r>
              <w:rPr>
                <w:webHidden/>
              </w:rPr>
              <w:tab/>
            </w:r>
            <w:r>
              <w:rPr>
                <w:webHidden/>
              </w:rPr>
              <w:fldChar w:fldCharType="begin"/>
            </w:r>
            <w:r>
              <w:rPr>
                <w:webHidden/>
              </w:rPr>
              <w:instrText xml:space="preserve"> PAGEREF _Toc193272491 \h </w:instrText>
            </w:r>
            <w:r>
              <w:rPr>
                <w:webHidden/>
              </w:rPr>
            </w:r>
            <w:r>
              <w:rPr>
                <w:webHidden/>
              </w:rPr>
              <w:fldChar w:fldCharType="separate"/>
            </w:r>
            <w:r w:rsidR="00F43A7D">
              <w:rPr>
                <w:webHidden/>
              </w:rPr>
              <w:t>51</w:t>
            </w:r>
            <w:r>
              <w:rPr>
                <w:webHidden/>
              </w:rPr>
              <w:fldChar w:fldCharType="end"/>
            </w:r>
          </w:hyperlink>
        </w:p>
        <w:p w14:paraId="07DA6A2A" w14:textId="0A30735A"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492" w:history="1">
            <w:r w:rsidRPr="00375332">
              <w:rPr>
                <w:rStyle w:val="af4"/>
                <w:b/>
                <w:bCs/>
                <w:noProof/>
              </w:rPr>
              <w:t>２　森林施業の合理化を図るために必要な機械の導入の促進に関する事項</w:t>
            </w:r>
            <w:r>
              <w:rPr>
                <w:noProof/>
                <w:webHidden/>
              </w:rPr>
              <w:tab/>
            </w:r>
            <w:r>
              <w:rPr>
                <w:noProof/>
                <w:webHidden/>
              </w:rPr>
              <w:fldChar w:fldCharType="begin"/>
            </w:r>
            <w:r>
              <w:rPr>
                <w:noProof/>
                <w:webHidden/>
              </w:rPr>
              <w:instrText xml:space="preserve"> PAGEREF _Toc193272492 \h </w:instrText>
            </w:r>
            <w:r>
              <w:rPr>
                <w:noProof/>
                <w:webHidden/>
              </w:rPr>
            </w:r>
            <w:r>
              <w:rPr>
                <w:noProof/>
                <w:webHidden/>
              </w:rPr>
              <w:fldChar w:fldCharType="separate"/>
            </w:r>
            <w:r w:rsidR="00F43A7D">
              <w:rPr>
                <w:noProof/>
                <w:webHidden/>
              </w:rPr>
              <w:t>52</w:t>
            </w:r>
            <w:r>
              <w:rPr>
                <w:noProof/>
                <w:webHidden/>
              </w:rPr>
              <w:fldChar w:fldCharType="end"/>
            </w:r>
          </w:hyperlink>
        </w:p>
        <w:p w14:paraId="612789F3" w14:textId="6B2C07AF" w:rsidR="0046358B" w:rsidRDefault="0046358B">
          <w:pPr>
            <w:pStyle w:val="41"/>
            <w:rPr>
              <w:rFonts w:asciiTheme="minorHAnsi" w:eastAsiaTheme="minorEastAsia" w:hAnsiTheme="minorHAnsi"/>
              <w:b w:val="0"/>
              <w:bCs w:val="0"/>
              <w:kern w:val="2"/>
              <w:szCs w:val="22"/>
              <w:lang w:val="en-US"/>
              <w14:ligatures w14:val="standardContextual"/>
            </w:rPr>
          </w:pPr>
          <w:hyperlink w:anchor="_Toc193272493" w:history="1">
            <w:r w:rsidRPr="00375332">
              <w:rPr>
                <w:rStyle w:val="af4"/>
                <w:rFonts w:hint="eastAsia"/>
              </w:rPr>
              <w:t>⑴</w:t>
            </w:r>
            <w:r w:rsidRPr="00375332">
              <w:rPr>
                <w:rStyle w:val="af4"/>
              </w:rPr>
              <w:t xml:space="preserve">　高性能林業機械の導入促進</w:t>
            </w:r>
            <w:r>
              <w:rPr>
                <w:webHidden/>
              </w:rPr>
              <w:tab/>
            </w:r>
            <w:r>
              <w:rPr>
                <w:webHidden/>
              </w:rPr>
              <w:fldChar w:fldCharType="begin"/>
            </w:r>
            <w:r>
              <w:rPr>
                <w:webHidden/>
              </w:rPr>
              <w:instrText xml:space="preserve"> PAGEREF _Toc193272493 \h </w:instrText>
            </w:r>
            <w:r>
              <w:rPr>
                <w:webHidden/>
              </w:rPr>
            </w:r>
            <w:r>
              <w:rPr>
                <w:webHidden/>
              </w:rPr>
              <w:fldChar w:fldCharType="separate"/>
            </w:r>
            <w:r w:rsidR="00F43A7D">
              <w:rPr>
                <w:webHidden/>
              </w:rPr>
              <w:t>52</w:t>
            </w:r>
            <w:r>
              <w:rPr>
                <w:webHidden/>
              </w:rPr>
              <w:fldChar w:fldCharType="end"/>
            </w:r>
          </w:hyperlink>
        </w:p>
        <w:p w14:paraId="44E40E10" w14:textId="2A355CB2" w:rsidR="0046358B" w:rsidRDefault="0046358B">
          <w:pPr>
            <w:pStyle w:val="41"/>
            <w:rPr>
              <w:rFonts w:asciiTheme="minorHAnsi" w:eastAsiaTheme="minorEastAsia" w:hAnsiTheme="minorHAnsi"/>
              <w:b w:val="0"/>
              <w:bCs w:val="0"/>
              <w:kern w:val="2"/>
              <w:szCs w:val="22"/>
              <w:lang w:val="en-US"/>
              <w14:ligatures w14:val="standardContextual"/>
            </w:rPr>
          </w:pPr>
          <w:hyperlink w:anchor="_Toc193272494" w:history="1">
            <w:r w:rsidRPr="00375332">
              <w:rPr>
                <w:rStyle w:val="af4"/>
                <w:rFonts w:hint="eastAsia"/>
              </w:rPr>
              <w:t>⑵</w:t>
            </w:r>
            <w:r w:rsidRPr="00375332">
              <w:rPr>
                <w:rStyle w:val="af4"/>
              </w:rPr>
              <w:t xml:space="preserve">　機械作業システムの目標</w:t>
            </w:r>
            <w:r>
              <w:rPr>
                <w:webHidden/>
              </w:rPr>
              <w:tab/>
            </w:r>
            <w:r>
              <w:rPr>
                <w:webHidden/>
              </w:rPr>
              <w:fldChar w:fldCharType="begin"/>
            </w:r>
            <w:r>
              <w:rPr>
                <w:webHidden/>
              </w:rPr>
              <w:instrText xml:space="preserve"> PAGEREF _Toc193272494 \h </w:instrText>
            </w:r>
            <w:r>
              <w:rPr>
                <w:webHidden/>
              </w:rPr>
            </w:r>
            <w:r>
              <w:rPr>
                <w:webHidden/>
              </w:rPr>
              <w:fldChar w:fldCharType="separate"/>
            </w:r>
            <w:r w:rsidR="00F43A7D">
              <w:rPr>
                <w:webHidden/>
              </w:rPr>
              <w:t>52</w:t>
            </w:r>
            <w:r>
              <w:rPr>
                <w:webHidden/>
              </w:rPr>
              <w:fldChar w:fldCharType="end"/>
            </w:r>
          </w:hyperlink>
        </w:p>
        <w:p w14:paraId="7BFC4D08" w14:textId="0367AE15"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495" w:history="1">
            <w:r w:rsidRPr="00375332">
              <w:rPr>
                <w:rStyle w:val="af4"/>
                <w:b/>
                <w:bCs/>
                <w:noProof/>
              </w:rPr>
              <w:t>３</w:t>
            </w:r>
            <w:r w:rsidRPr="00375332">
              <w:rPr>
                <w:rStyle w:val="af4"/>
                <w:b/>
                <w:bCs/>
                <w:noProof/>
                <w:lang w:val="ja-JP"/>
              </w:rPr>
              <w:t xml:space="preserve">　林産物の利用の促進のために必要な施設の整備に関する事項</w:t>
            </w:r>
            <w:r>
              <w:rPr>
                <w:noProof/>
                <w:webHidden/>
              </w:rPr>
              <w:tab/>
            </w:r>
            <w:r>
              <w:rPr>
                <w:noProof/>
                <w:webHidden/>
              </w:rPr>
              <w:fldChar w:fldCharType="begin"/>
            </w:r>
            <w:r>
              <w:rPr>
                <w:noProof/>
                <w:webHidden/>
              </w:rPr>
              <w:instrText xml:space="preserve"> PAGEREF _Toc193272495 \h </w:instrText>
            </w:r>
            <w:r>
              <w:rPr>
                <w:noProof/>
                <w:webHidden/>
              </w:rPr>
            </w:r>
            <w:r>
              <w:rPr>
                <w:noProof/>
                <w:webHidden/>
              </w:rPr>
              <w:fldChar w:fldCharType="separate"/>
            </w:r>
            <w:r w:rsidR="00F43A7D">
              <w:rPr>
                <w:noProof/>
                <w:webHidden/>
              </w:rPr>
              <w:t>52</w:t>
            </w:r>
            <w:r>
              <w:rPr>
                <w:noProof/>
                <w:webHidden/>
              </w:rPr>
              <w:fldChar w:fldCharType="end"/>
            </w:r>
          </w:hyperlink>
        </w:p>
        <w:p w14:paraId="19242837" w14:textId="5398B3F9" w:rsidR="0046358B" w:rsidRDefault="0046358B">
          <w:pPr>
            <w:pStyle w:val="41"/>
            <w:rPr>
              <w:rFonts w:asciiTheme="minorHAnsi" w:eastAsiaTheme="minorEastAsia" w:hAnsiTheme="minorHAnsi"/>
              <w:b w:val="0"/>
              <w:bCs w:val="0"/>
              <w:kern w:val="2"/>
              <w:szCs w:val="22"/>
              <w:lang w:val="en-US"/>
              <w14:ligatures w14:val="standardContextual"/>
            </w:rPr>
          </w:pPr>
          <w:hyperlink w:anchor="_Toc193272496" w:history="1">
            <w:r w:rsidRPr="00375332">
              <w:rPr>
                <w:rStyle w:val="af4"/>
                <w:rFonts w:hint="eastAsia"/>
              </w:rPr>
              <w:t>⑴</w:t>
            </w:r>
            <w:r w:rsidRPr="00375332">
              <w:rPr>
                <w:rStyle w:val="af4"/>
              </w:rPr>
              <w:t xml:space="preserve">　木材（針葉樹）流通の合理化</w:t>
            </w:r>
            <w:r>
              <w:rPr>
                <w:webHidden/>
              </w:rPr>
              <w:tab/>
            </w:r>
            <w:r>
              <w:rPr>
                <w:webHidden/>
              </w:rPr>
              <w:fldChar w:fldCharType="begin"/>
            </w:r>
            <w:r>
              <w:rPr>
                <w:webHidden/>
              </w:rPr>
              <w:instrText xml:space="preserve"> PAGEREF _Toc193272496 \h </w:instrText>
            </w:r>
            <w:r>
              <w:rPr>
                <w:webHidden/>
              </w:rPr>
            </w:r>
            <w:r>
              <w:rPr>
                <w:webHidden/>
              </w:rPr>
              <w:fldChar w:fldCharType="separate"/>
            </w:r>
            <w:r w:rsidR="00F43A7D">
              <w:rPr>
                <w:webHidden/>
              </w:rPr>
              <w:t>52</w:t>
            </w:r>
            <w:r>
              <w:rPr>
                <w:webHidden/>
              </w:rPr>
              <w:fldChar w:fldCharType="end"/>
            </w:r>
          </w:hyperlink>
        </w:p>
        <w:p w14:paraId="1B2786A5" w14:textId="59F529A7" w:rsidR="0046358B" w:rsidRDefault="0046358B">
          <w:pPr>
            <w:pStyle w:val="41"/>
            <w:rPr>
              <w:rFonts w:asciiTheme="minorHAnsi" w:eastAsiaTheme="minorEastAsia" w:hAnsiTheme="minorHAnsi"/>
              <w:b w:val="0"/>
              <w:bCs w:val="0"/>
              <w:kern w:val="2"/>
              <w:szCs w:val="22"/>
              <w:lang w:val="en-US"/>
              <w14:ligatures w14:val="standardContextual"/>
            </w:rPr>
          </w:pPr>
          <w:hyperlink w:anchor="_Toc193272497" w:history="1">
            <w:r w:rsidRPr="00375332">
              <w:rPr>
                <w:rStyle w:val="af4"/>
                <w:rFonts w:hint="eastAsia"/>
              </w:rPr>
              <w:t>⑵</w:t>
            </w:r>
            <w:r w:rsidRPr="00375332">
              <w:rPr>
                <w:rStyle w:val="af4"/>
              </w:rPr>
              <w:t xml:space="preserve">　木材（広葉樹）流通の合理化</w:t>
            </w:r>
            <w:r>
              <w:rPr>
                <w:webHidden/>
              </w:rPr>
              <w:tab/>
            </w:r>
            <w:r>
              <w:rPr>
                <w:webHidden/>
              </w:rPr>
              <w:fldChar w:fldCharType="begin"/>
            </w:r>
            <w:r>
              <w:rPr>
                <w:webHidden/>
              </w:rPr>
              <w:instrText xml:space="preserve"> PAGEREF _Toc193272497 \h </w:instrText>
            </w:r>
            <w:r>
              <w:rPr>
                <w:webHidden/>
              </w:rPr>
            </w:r>
            <w:r>
              <w:rPr>
                <w:webHidden/>
              </w:rPr>
              <w:fldChar w:fldCharType="separate"/>
            </w:r>
            <w:r w:rsidR="00F43A7D">
              <w:rPr>
                <w:webHidden/>
              </w:rPr>
              <w:t>53</w:t>
            </w:r>
            <w:r>
              <w:rPr>
                <w:webHidden/>
              </w:rPr>
              <w:fldChar w:fldCharType="end"/>
            </w:r>
          </w:hyperlink>
        </w:p>
        <w:p w14:paraId="5665386A" w14:textId="4F88B687" w:rsidR="0046358B" w:rsidRDefault="0046358B">
          <w:pPr>
            <w:pStyle w:val="41"/>
            <w:rPr>
              <w:rFonts w:asciiTheme="minorHAnsi" w:eastAsiaTheme="minorEastAsia" w:hAnsiTheme="minorHAnsi"/>
              <w:b w:val="0"/>
              <w:bCs w:val="0"/>
              <w:kern w:val="2"/>
              <w:szCs w:val="22"/>
              <w:lang w:val="en-US"/>
              <w14:ligatures w14:val="standardContextual"/>
            </w:rPr>
          </w:pPr>
          <w:hyperlink w:anchor="_Toc193272498" w:history="1">
            <w:r w:rsidRPr="00375332">
              <w:rPr>
                <w:rStyle w:val="af4"/>
                <w:rFonts w:hint="eastAsia"/>
              </w:rPr>
              <w:t>⑶</w:t>
            </w:r>
            <w:r w:rsidRPr="00375332">
              <w:rPr>
                <w:rStyle w:val="af4"/>
              </w:rPr>
              <w:t xml:space="preserve">　木材加工の合理化</w:t>
            </w:r>
            <w:r>
              <w:rPr>
                <w:webHidden/>
              </w:rPr>
              <w:tab/>
            </w:r>
            <w:r>
              <w:rPr>
                <w:webHidden/>
              </w:rPr>
              <w:fldChar w:fldCharType="begin"/>
            </w:r>
            <w:r>
              <w:rPr>
                <w:webHidden/>
              </w:rPr>
              <w:instrText xml:space="preserve"> PAGEREF _Toc193272498 \h </w:instrText>
            </w:r>
            <w:r>
              <w:rPr>
                <w:webHidden/>
              </w:rPr>
            </w:r>
            <w:r>
              <w:rPr>
                <w:webHidden/>
              </w:rPr>
              <w:fldChar w:fldCharType="separate"/>
            </w:r>
            <w:r w:rsidR="00F43A7D">
              <w:rPr>
                <w:webHidden/>
              </w:rPr>
              <w:t>53</w:t>
            </w:r>
            <w:r>
              <w:rPr>
                <w:webHidden/>
              </w:rPr>
              <w:fldChar w:fldCharType="end"/>
            </w:r>
          </w:hyperlink>
        </w:p>
        <w:p w14:paraId="0432177F" w14:textId="091982B3" w:rsidR="0046358B" w:rsidRDefault="0046358B">
          <w:pPr>
            <w:pStyle w:val="41"/>
            <w:rPr>
              <w:rFonts w:asciiTheme="minorHAnsi" w:eastAsiaTheme="minorEastAsia" w:hAnsiTheme="minorHAnsi"/>
              <w:b w:val="0"/>
              <w:bCs w:val="0"/>
              <w:kern w:val="2"/>
              <w:szCs w:val="22"/>
              <w:lang w:val="en-US"/>
              <w14:ligatures w14:val="standardContextual"/>
            </w:rPr>
          </w:pPr>
          <w:hyperlink w:anchor="_Toc193272499" w:history="1">
            <w:r w:rsidRPr="00375332">
              <w:rPr>
                <w:rStyle w:val="af4"/>
                <w:rFonts w:hint="eastAsia"/>
              </w:rPr>
              <w:t>⑷</w:t>
            </w:r>
            <w:r w:rsidRPr="00375332">
              <w:rPr>
                <w:rStyle w:val="af4"/>
              </w:rPr>
              <w:t xml:space="preserve">　林産物の生産（特用林産物）</w:t>
            </w:r>
            <w:r w:rsidRPr="00375332">
              <w:rPr>
                <w:rStyle w:val="af4"/>
                <w:rFonts w:cs="ＭＳ 明朝"/>
              </w:rPr>
              <w:t>・</w:t>
            </w:r>
            <w:r w:rsidRPr="00375332">
              <w:rPr>
                <w:rStyle w:val="af4"/>
                <w:rFonts w:cs="SimSun"/>
              </w:rPr>
              <w:t>流通</w:t>
            </w:r>
            <w:r w:rsidRPr="00375332">
              <w:rPr>
                <w:rStyle w:val="af4"/>
                <w:rFonts w:cs="ＭＳ 明朝"/>
              </w:rPr>
              <w:t>・</w:t>
            </w:r>
            <w:r w:rsidRPr="00375332">
              <w:rPr>
                <w:rStyle w:val="af4"/>
                <w:rFonts w:cs="SimSun"/>
              </w:rPr>
              <w:t>加工</w:t>
            </w:r>
            <w:r w:rsidRPr="00375332">
              <w:rPr>
                <w:rStyle w:val="af4"/>
                <w:rFonts w:cs="ＭＳ 明朝"/>
              </w:rPr>
              <w:t>・</w:t>
            </w:r>
            <w:r w:rsidRPr="00375332">
              <w:rPr>
                <w:rStyle w:val="af4"/>
                <w:rFonts w:cs="SimSun"/>
              </w:rPr>
              <w:t>販売施設の整備計画</w:t>
            </w:r>
            <w:r>
              <w:rPr>
                <w:webHidden/>
              </w:rPr>
              <w:tab/>
            </w:r>
            <w:r>
              <w:rPr>
                <w:webHidden/>
              </w:rPr>
              <w:fldChar w:fldCharType="begin"/>
            </w:r>
            <w:r>
              <w:rPr>
                <w:webHidden/>
              </w:rPr>
              <w:instrText xml:space="preserve"> PAGEREF _Toc193272499 \h </w:instrText>
            </w:r>
            <w:r>
              <w:rPr>
                <w:webHidden/>
              </w:rPr>
            </w:r>
            <w:r>
              <w:rPr>
                <w:webHidden/>
              </w:rPr>
              <w:fldChar w:fldCharType="separate"/>
            </w:r>
            <w:r w:rsidR="00F43A7D">
              <w:rPr>
                <w:webHidden/>
              </w:rPr>
              <w:t>53</w:t>
            </w:r>
            <w:r>
              <w:rPr>
                <w:webHidden/>
              </w:rPr>
              <w:fldChar w:fldCharType="end"/>
            </w:r>
          </w:hyperlink>
        </w:p>
        <w:p w14:paraId="10BC2693" w14:textId="50AE2C06" w:rsidR="0046358B" w:rsidRDefault="0046358B">
          <w:pPr>
            <w:pStyle w:val="11"/>
            <w:rPr>
              <w:rFonts w:asciiTheme="minorHAnsi" w:eastAsiaTheme="minorEastAsia" w:hAnsiTheme="minorHAnsi" w:cstheme="minorBidi"/>
              <w:b w:val="0"/>
              <w:bCs w:val="0"/>
              <w:noProof/>
              <w:color w:val="auto"/>
              <w:kern w:val="2"/>
              <w:sz w:val="21"/>
              <w:szCs w:val="22"/>
              <w14:ligatures w14:val="standardContextual"/>
            </w:rPr>
          </w:pPr>
          <w:hyperlink w:anchor="_Toc193272500" w:history="1">
            <w:r w:rsidRPr="00375332">
              <w:rPr>
                <w:rStyle w:val="af4"/>
                <w:noProof/>
                <w:lang w:val="ja-JP"/>
              </w:rPr>
              <w:t>Ⅲ　森林の保護に関する事項</w:t>
            </w:r>
            <w:r>
              <w:rPr>
                <w:noProof/>
                <w:webHidden/>
              </w:rPr>
              <w:tab/>
            </w:r>
            <w:r>
              <w:rPr>
                <w:noProof/>
                <w:webHidden/>
              </w:rPr>
              <w:fldChar w:fldCharType="begin"/>
            </w:r>
            <w:r>
              <w:rPr>
                <w:noProof/>
                <w:webHidden/>
              </w:rPr>
              <w:instrText xml:space="preserve"> PAGEREF _Toc193272500 \h </w:instrText>
            </w:r>
            <w:r>
              <w:rPr>
                <w:noProof/>
                <w:webHidden/>
              </w:rPr>
            </w:r>
            <w:r>
              <w:rPr>
                <w:noProof/>
                <w:webHidden/>
              </w:rPr>
              <w:fldChar w:fldCharType="separate"/>
            </w:r>
            <w:r w:rsidR="00F43A7D">
              <w:rPr>
                <w:noProof/>
                <w:webHidden/>
              </w:rPr>
              <w:t>54</w:t>
            </w:r>
            <w:r>
              <w:rPr>
                <w:noProof/>
                <w:webHidden/>
              </w:rPr>
              <w:fldChar w:fldCharType="end"/>
            </w:r>
          </w:hyperlink>
        </w:p>
        <w:p w14:paraId="1D209B2A" w14:textId="3C97FFB0" w:rsidR="0046358B" w:rsidRDefault="0046358B">
          <w:pPr>
            <w:pStyle w:val="21"/>
            <w:rPr>
              <w:rFonts w:asciiTheme="minorHAnsi" w:eastAsiaTheme="minorEastAsia" w:hAnsiTheme="minorHAnsi" w:cstheme="minorBidi"/>
              <w:b w:val="0"/>
              <w:color w:val="auto"/>
              <w:kern w:val="2"/>
              <w:szCs w:val="22"/>
              <w14:ligatures w14:val="standardContextual"/>
            </w:rPr>
          </w:pPr>
          <w:hyperlink w:anchor="_Toc193272501" w:history="1">
            <w:r w:rsidRPr="00375332">
              <w:rPr>
                <w:rStyle w:val="af4"/>
                <w:bCs/>
                <w:lang w:val="ja-JP"/>
              </w:rPr>
              <w:t>第１　鳥獣害の防止に関する事項</w:t>
            </w:r>
            <w:r>
              <w:rPr>
                <w:webHidden/>
              </w:rPr>
              <w:tab/>
            </w:r>
            <w:r>
              <w:rPr>
                <w:webHidden/>
              </w:rPr>
              <w:fldChar w:fldCharType="begin"/>
            </w:r>
            <w:r>
              <w:rPr>
                <w:webHidden/>
              </w:rPr>
              <w:instrText xml:space="preserve"> PAGEREF _Toc193272501 \h </w:instrText>
            </w:r>
            <w:r>
              <w:rPr>
                <w:webHidden/>
              </w:rPr>
            </w:r>
            <w:r>
              <w:rPr>
                <w:webHidden/>
              </w:rPr>
              <w:fldChar w:fldCharType="separate"/>
            </w:r>
            <w:r w:rsidR="00F43A7D">
              <w:rPr>
                <w:webHidden/>
              </w:rPr>
              <w:t>54</w:t>
            </w:r>
            <w:r>
              <w:rPr>
                <w:webHidden/>
              </w:rPr>
              <w:fldChar w:fldCharType="end"/>
            </w:r>
          </w:hyperlink>
        </w:p>
        <w:p w14:paraId="06ED51DC" w14:textId="55697C40"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502" w:history="1">
            <w:r w:rsidRPr="00375332">
              <w:rPr>
                <w:rStyle w:val="af4"/>
                <w:b/>
                <w:bCs/>
                <w:noProof/>
              </w:rPr>
              <w:t>１</w:t>
            </w:r>
            <w:r w:rsidRPr="00375332">
              <w:rPr>
                <w:rStyle w:val="af4"/>
                <w:b/>
                <w:bCs/>
                <w:noProof/>
                <w:lang w:val="ja-JP"/>
              </w:rPr>
              <w:t xml:space="preserve">　鳥獣害防止森林区域及び当該区域内における鳥獣害の防止の方法</w:t>
            </w:r>
            <w:r>
              <w:rPr>
                <w:noProof/>
                <w:webHidden/>
              </w:rPr>
              <w:tab/>
            </w:r>
            <w:r>
              <w:rPr>
                <w:noProof/>
                <w:webHidden/>
              </w:rPr>
              <w:fldChar w:fldCharType="begin"/>
            </w:r>
            <w:r>
              <w:rPr>
                <w:noProof/>
                <w:webHidden/>
              </w:rPr>
              <w:instrText xml:space="preserve"> PAGEREF _Toc193272502 \h </w:instrText>
            </w:r>
            <w:r>
              <w:rPr>
                <w:noProof/>
                <w:webHidden/>
              </w:rPr>
            </w:r>
            <w:r>
              <w:rPr>
                <w:noProof/>
                <w:webHidden/>
              </w:rPr>
              <w:fldChar w:fldCharType="separate"/>
            </w:r>
            <w:r w:rsidR="00F43A7D">
              <w:rPr>
                <w:noProof/>
                <w:webHidden/>
              </w:rPr>
              <w:t>54</w:t>
            </w:r>
            <w:r>
              <w:rPr>
                <w:noProof/>
                <w:webHidden/>
              </w:rPr>
              <w:fldChar w:fldCharType="end"/>
            </w:r>
          </w:hyperlink>
        </w:p>
        <w:p w14:paraId="596A0FDB" w14:textId="3C784039" w:rsidR="0046358B" w:rsidRDefault="0046358B">
          <w:pPr>
            <w:pStyle w:val="41"/>
            <w:rPr>
              <w:rFonts w:asciiTheme="minorHAnsi" w:eastAsiaTheme="minorEastAsia" w:hAnsiTheme="minorHAnsi"/>
              <w:b w:val="0"/>
              <w:bCs w:val="0"/>
              <w:kern w:val="2"/>
              <w:szCs w:val="22"/>
              <w:lang w:val="en-US"/>
              <w14:ligatures w14:val="standardContextual"/>
            </w:rPr>
          </w:pPr>
          <w:hyperlink w:anchor="_Toc193272503" w:history="1">
            <w:r w:rsidRPr="00375332">
              <w:rPr>
                <w:rStyle w:val="af4"/>
                <w:rFonts w:hint="eastAsia"/>
              </w:rPr>
              <w:t>⑴</w:t>
            </w:r>
            <w:r w:rsidRPr="00375332">
              <w:rPr>
                <w:rStyle w:val="af4"/>
              </w:rPr>
              <w:t xml:space="preserve">　区域の設定</w:t>
            </w:r>
            <w:r>
              <w:rPr>
                <w:webHidden/>
              </w:rPr>
              <w:tab/>
            </w:r>
            <w:r>
              <w:rPr>
                <w:webHidden/>
              </w:rPr>
              <w:fldChar w:fldCharType="begin"/>
            </w:r>
            <w:r>
              <w:rPr>
                <w:webHidden/>
              </w:rPr>
              <w:instrText xml:space="preserve"> PAGEREF _Toc193272503 \h </w:instrText>
            </w:r>
            <w:r>
              <w:rPr>
                <w:webHidden/>
              </w:rPr>
            </w:r>
            <w:r>
              <w:rPr>
                <w:webHidden/>
              </w:rPr>
              <w:fldChar w:fldCharType="separate"/>
            </w:r>
            <w:r w:rsidR="00F43A7D">
              <w:rPr>
                <w:webHidden/>
              </w:rPr>
              <w:t>54</w:t>
            </w:r>
            <w:r>
              <w:rPr>
                <w:webHidden/>
              </w:rPr>
              <w:fldChar w:fldCharType="end"/>
            </w:r>
          </w:hyperlink>
        </w:p>
        <w:p w14:paraId="54EF2178" w14:textId="2271A920" w:rsidR="0046358B" w:rsidRDefault="0046358B">
          <w:pPr>
            <w:pStyle w:val="41"/>
            <w:rPr>
              <w:rFonts w:asciiTheme="minorHAnsi" w:eastAsiaTheme="minorEastAsia" w:hAnsiTheme="minorHAnsi"/>
              <w:b w:val="0"/>
              <w:bCs w:val="0"/>
              <w:kern w:val="2"/>
              <w:szCs w:val="22"/>
              <w:lang w:val="en-US"/>
              <w14:ligatures w14:val="standardContextual"/>
            </w:rPr>
          </w:pPr>
          <w:hyperlink w:anchor="_Toc193272504" w:history="1">
            <w:r w:rsidRPr="00375332">
              <w:rPr>
                <w:rStyle w:val="af4"/>
                <w:rFonts w:hint="eastAsia"/>
              </w:rPr>
              <w:t>⑵</w:t>
            </w:r>
            <w:r w:rsidRPr="00375332">
              <w:rPr>
                <w:rStyle w:val="af4"/>
              </w:rPr>
              <w:t xml:space="preserve">　鳥獣害の防止の方法</w:t>
            </w:r>
            <w:r>
              <w:rPr>
                <w:webHidden/>
              </w:rPr>
              <w:tab/>
            </w:r>
            <w:r>
              <w:rPr>
                <w:webHidden/>
              </w:rPr>
              <w:fldChar w:fldCharType="begin"/>
            </w:r>
            <w:r>
              <w:rPr>
                <w:webHidden/>
              </w:rPr>
              <w:instrText xml:space="preserve"> PAGEREF _Toc193272504 \h </w:instrText>
            </w:r>
            <w:r>
              <w:rPr>
                <w:webHidden/>
              </w:rPr>
            </w:r>
            <w:r>
              <w:rPr>
                <w:webHidden/>
              </w:rPr>
              <w:fldChar w:fldCharType="separate"/>
            </w:r>
            <w:r w:rsidR="00F43A7D">
              <w:rPr>
                <w:webHidden/>
              </w:rPr>
              <w:t>54</w:t>
            </w:r>
            <w:r>
              <w:rPr>
                <w:webHidden/>
              </w:rPr>
              <w:fldChar w:fldCharType="end"/>
            </w:r>
          </w:hyperlink>
        </w:p>
        <w:p w14:paraId="74E3DB6C" w14:textId="186D66E9"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505" w:history="1">
            <w:r w:rsidRPr="00375332">
              <w:rPr>
                <w:rStyle w:val="af4"/>
                <w:b/>
                <w:bCs/>
                <w:noProof/>
              </w:rPr>
              <w:t>２</w:t>
            </w:r>
            <w:r w:rsidRPr="00375332">
              <w:rPr>
                <w:rStyle w:val="af4"/>
                <w:b/>
                <w:bCs/>
                <w:noProof/>
                <w:lang w:val="ja-JP"/>
              </w:rPr>
              <w:t xml:space="preserve">　その他必要な事項</w:t>
            </w:r>
            <w:r>
              <w:rPr>
                <w:noProof/>
                <w:webHidden/>
              </w:rPr>
              <w:tab/>
            </w:r>
            <w:r>
              <w:rPr>
                <w:noProof/>
                <w:webHidden/>
              </w:rPr>
              <w:fldChar w:fldCharType="begin"/>
            </w:r>
            <w:r>
              <w:rPr>
                <w:noProof/>
                <w:webHidden/>
              </w:rPr>
              <w:instrText xml:space="preserve"> PAGEREF _Toc193272505 \h </w:instrText>
            </w:r>
            <w:r>
              <w:rPr>
                <w:noProof/>
                <w:webHidden/>
              </w:rPr>
            </w:r>
            <w:r>
              <w:rPr>
                <w:noProof/>
                <w:webHidden/>
              </w:rPr>
              <w:fldChar w:fldCharType="separate"/>
            </w:r>
            <w:r w:rsidR="00F43A7D">
              <w:rPr>
                <w:noProof/>
                <w:webHidden/>
              </w:rPr>
              <w:t>54</w:t>
            </w:r>
            <w:r>
              <w:rPr>
                <w:noProof/>
                <w:webHidden/>
              </w:rPr>
              <w:fldChar w:fldCharType="end"/>
            </w:r>
          </w:hyperlink>
        </w:p>
        <w:p w14:paraId="6465AE7A" w14:textId="188678A0" w:rsidR="0046358B" w:rsidRDefault="0046358B">
          <w:pPr>
            <w:pStyle w:val="21"/>
            <w:rPr>
              <w:rFonts w:asciiTheme="minorHAnsi" w:eastAsiaTheme="minorEastAsia" w:hAnsiTheme="minorHAnsi" w:cstheme="minorBidi"/>
              <w:b w:val="0"/>
              <w:color w:val="auto"/>
              <w:kern w:val="2"/>
              <w:szCs w:val="22"/>
              <w14:ligatures w14:val="standardContextual"/>
            </w:rPr>
          </w:pPr>
          <w:hyperlink w:anchor="_Toc193272506" w:history="1">
            <w:r w:rsidRPr="00375332">
              <w:rPr>
                <w:rStyle w:val="af4"/>
                <w:bCs/>
              </w:rPr>
              <w:t>第２　森林病害虫の駆除及び予防、火災の予防その他森林の保護に関する事項</w:t>
            </w:r>
            <w:r>
              <w:rPr>
                <w:webHidden/>
              </w:rPr>
              <w:tab/>
            </w:r>
            <w:r>
              <w:rPr>
                <w:webHidden/>
              </w:rPr>
              <w:fldChar w:fldCharType="begin"/>
            </w:r>
            <w:r>
              <w:rPr>
                <w:webHidden/>
              </w:rPr>
              <w:instrText xml:space="preserve"> PAGEREF _Toc193272506 \h </w:instrText>
            </w:r>
            <w:r>
              <w:rPr>
                <w:webHidden/>
              </w:rPr>
            </w:r>
            <w:r>
              <w:rPr>
                <w:webHidden/>
              </w:rPr>
              <w:fldChar w:fldCharType="separate"/>
            </w:r>
            <w:r w:rsidR="00F43A7D">
              <w:rPr>
                <w:webHidden/>
              </w:rPr>
              <w:t>55</w:t>
            </w:r>
            <w:r>
              <w:rPr>
                <w:webHidden/>
              </w:rPr>
              <w:fldChar w:fldCharType="end"/>
            </w:r>
          </w:hyperlink>
        </w:p>
        <w:p w14:paraId="2BE35C0F" w14:textId="7D6D0748"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507" w:history="1">
            <w:r w:rsidRPr="00375332">
              <w:rPr>
                <w:rStyle w:val="af4"/>
                <w:b/>
                <w:bCs/>
                <w:noProof/>
              </w:rPr>
              <w:t>１</w:t>
            </w:r>
            <w:r w:rsidRPr="00375332">
              <w:rPr>
                <w:rStyle w:val="af4"/>
                <w:b/>
                <w:bCs/>
                <w:noProof/>
                <w:lang w:val="ja-JP"/>
              </w:rPr>
              <w:t xml:space="preserve">　森林病害虫等の駆除及び予防の方法</w:t>
            </w:r>
            <w:r>
              <w:rPr>
                <w:noProof/>
                <w:webHidden/>
              </w:rPr>
              <w:tab/>
            </w:r>
            <w:r>
              <w:rPr>
                <w:noProof/>
                <w:webHidden/>
              </w:rPr>
              <w:fldChar w:fldCharType="begin"/>
            </w:r>
            <w:r>
              <w:rPr>
                <w:noProof/>
                <w:webHidden/>
              </w:rPr>
              <w:instrText xml:space="preserve"> PAGEREF _Toc193272507 \h </w:instrText>
            </w:r>
            <w:r>
              <w:rPr>
                <w:noProof/>
                <w:webHidden/>
              </w:rPr>
            </w:r>
            <w:r>
              <w:rPr>
                <w:noProof/>
                <w:webHidden/>
              </w:rPr>
              <w:fldChar w:fldCharType="separate"/>
            </w:r>
            <w:r w:rsidR="00F43A7D">
              <w:rPr>
                <w:noProof/>
                <w:webHidden/>
              </w:rPr>
              <w:t>55</w:t>
            </w:r>
            <w:r>
              <w:rPr>
                <w:noProof/>
                <w:webHidden/>
              </w:rPr>
              <w:fldChar w:fldCharType="end"/>
            </w:r>
          </w:hyperlink>
        </w:p>
        <w:p w14:paraId="4C4F67D7" w14:textId="2A9D91E6" w:rsidR="0046358B" w:rsidRDefault="0046358B">
          <w:pPr>
            <w:pStyle w:val="41"/>
            <w:rPr>
              <w:rFonts w:asciiTheme="minorHAnsi" w:eastAsiaTheme="minorEastAsia" w:hAnsiTheme="minorHAnsi"/>
              <w:b w:val="0"/>
              <w:bCs w:val="0"/>
              <w:kern w:val="2"/>
              <w:szCs w:val="22"/>
              <w:lang w:val="en-US"/>
              <w14:ligatures w14:val="standardContextual"/>
            </w:rPr>
          </w:pPr>
          <w:hyperlink w:anchor="_Toc193272508" w:history="1">
            <w:r w:rsidRPr="00375332">
              <w:rPr>
                <w:rStyle w:val="af4"/>
                <w:rFonts w:hint="eastAsia"/>
              </w:rPr>
              <w:t>⑴</w:t>
            </w:r>
            <w:r w:rsidRPr="00375332">
              <w:rPr>
                <w:rStyle w:val="af4"/>
              </w:rPr>
              <w:t xml:space="preserve">　森林病害虫等の駆除及び予防の方法</w:t>
            </w:r>
            <w:r>
              <w:rPr>
                <w:webHidden/>
              </w:rPr>
              <w:tab/>
            </w:r>
            <w:r>
              <w:rPr>
                <w:webHidden/>
              </w:rPr>
              <w:fldChar w:fldCharType="begin"/>
            </w:r>
            <w:r>
              <w:rPr>
                <w:webHidden/>
              </w:rPr>
              <w:instrText xml:space="preserve"> PAGEREF _Toc193272508 \h </w:instrText>
            </w:r>
            <w:r>
              <w:rPr>
                <w:webHidden/>
              </w:rPr>
            </w:r>
            <w:r>
              <w:rPr>
                <w:webHidden/>
              </w:rPr>
              <w:fldChar w:fldCharType="separate"/>
            </w:r>
            <w:r w:rsidR="00F43A7D">
              <w:rPr>
                <w:webHidden/>
              </w:rPr>
              <w:t>55</w:t>
            </w:r>
            <w:r>
              <w:rPr>
                <w:webHidden/>
              </w:rPr>
              <w:fldChar w:fldCharType="end"/>
            </w:r>
          </w:hyperlink>
        </w:p>
        <w:p w14:paraId="1D4F8C62" w14:textId="75958E38" w:rsidR="0046358B" w:rsidRDefault="0046358B">
          <w:pPr>
            <w:pStyle w:val="41"/>
            <w:rPr>
              <w:rFonts w:asciiTheme="minorHAnsi" w:eastAsiaTheme="minorEastAsia" w:hAnsiTheme="minorHAnsi"/>
              <w:b w:val="0"/>
              <w:bCs w:val="0"/>
              <w:kern w:val="2"/>
              <w:szCs w:val="22"/>
              <w:lang w:val="en-US"/>
              <w14:ligatures w14:val="standardContextual"/>
            </w:rPr>
          </w:pPr>
          <w:hyperlink w:anchor="_Toc193272509" w:history="1">
            <w:r w:rsidRPr="00375332">
              <w:rPr>
                <w:rStyle w:val="af4"/>
                <w:rFonts w:hint="eastAsia"/>
              </w:rPr>
              <w:t>⑵</w:t>
            </w:r>
            <w:r w:rsidRPr="00375332">
              <w:rPr>
                <w:rStyle w:val="af4"/>
              </w:rPr>
              <w:t xml:space="preserve">　その他</w:t>
            </w:r>
            <w:r>
              <w:rPr>
                <w:webHidden/>
              </w:rPr>
              <w:tab/>
            </w:r>
            <w:r>
              <w:rPr>
                <w:webHidden/>
              </w:rPr>
              <w:fldChar w:fldCharType="begin"/>
            </w:r>
            <w:r>
              <w:rPr>
                <w:webHidden/>
              </w:rPr>
              <w:instrText xml:space="preserve"> PAGEREF _Toc193272509 \h </w:instrText>
            </w:r>
            <w:r>
              <w:rPr>
                <w:webHidden/>
              </w:rPr>
            </w:r>
            <w:r>
              <w:rPr>
                <w:webHidden/>
              </w:rPr>
              <w:fldChar w:fldCharType="separate"/>
            </w:r>
            <w:r w:rsidR="00F43A7D">
              <w:rPr>
                <w:webHidden/>
              </w:rPr>
              <w:t>55</w:t>
            </w:r>
            <w:r>
              <w:rPr>
                <w:webHidden/>
              </w:rPr>
              <w:fldChar w:fldCharType="end"/>
            </w:r>
          </w:hyperlink>
        </w:p>
        <w:p w14:paraId="0FC946F3" w14:textId="4D635A35"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510" w:history="1">
            <w:r w:rsidRPr="00375332">
              <w:rPr>
                <w:rStyle w:val="af4"/>
                <w:b/>
                <w:bCs/>
                <w:noProof/>
              </w:rPr>
              <w:t>２</w:t>
            </w:r>
            <w:r w:rsidRPr="00375332">
              <w:rPr>
                <w:rStyle w:val="af4"/>
                <w:b/>
                <w:bCs/>
                <w:noProof/>
                <w:lang w:val="ja-JP"/>
              </w:rPr>
              <w:t xml:space="preserve">　鳥獣害対策の方法（第1に掲げる事項を除く）</w:t>
            </w:r>
            <w:r>
              <w:rPr>
                <w:noProof/>
                <w:webHidden/>
              </w:rPr>
              <w:tab/>
            </w:r>
            <w:r>
              <w:rPr>
                <w:noProof/>
                <w:webHidden/>
              </w:rPr>
              <w:fldChar w:fldCharType="begin"/>
            </w:r>
            <w:r>
              <w:rPr>
                <w:noProof/>
                <w:webHidden/>
              </w:rPr>
              <w:instrText xml:space="preserve"> PAGEREF _Toc193272510 \h </w:instrText>
            </w:r>
            <w:r>
              <w:rPr>
                <w:noProof/>
                <w:webHidden/>
              </w:rPr>
            </w:r>
            <w:r>
              <w:rPr>
                <w:noProof/>
                <w:webHidden/>
              </w:rPr>
              <w:fldChar w:fldCharType="separate"/>
            </w:r>
            <w:r w:rsidR="00F43A7D">
              <w:rPr>
                <w:noProof/>
                <w:webHidden/>
              </w:rPr>
              <w:t>55</w:t>
            </w:r>
            <w:r>
              <w:rPr>
                <w:noProof/>
                <w:webHidden/>
              </w:rPr>
              <w:fldChar w:fldCharType="end"/>
            </w:r>
          </w:hyperlink>
        </w:p>
        <w:p w14:paraId="37B3865C" w14:textId="4D2D911E" w:rsidR="0046358B" w:rsidRDefault="0046358B">
          <w:pPr>
            <w:pStyle w:val="41"/>
            <w:rPr>
              <w:rFonts w:asciiTheme="minorHAnsi" w:eastAsiaTheme="minorEastAsia" w:hAnsiTheme="minorHAnsi"/>
              <w:b w:val="0"/>
              <w:bCs w:val="0"/>
              <w:kern w:val="2"/>
              <w:szCs w:val="22"/>
              <w:lang w:val="en-US"/>
              <w14:ligatures w14:val="standardContextual"/>
            </w:rPr>
          </w:pPr>
          <w:hyperlink w:anchor="_Toc193272511" w:history="1">
            <w:r w:rsidRPr="00375332">
              <w:rPr>
                <w:rStyle w:val="af4"/>
                <w:rFonts w:hint="eastAsia"/>
              </w:rPr>
              <w:t>⑴</w:t>
            </w:r>
            <w:r w:rsidRPr="00375332">
              <w:rPr>
                <w:rStyle w:val="af4"/>
              </w:rPr>
              <w:t xml:space="preserve">　クマ</w:t>
            </w:r>
            <w:r w:rsidRPr="00375332">
              <w:rPr>
                <w:rStyle w:val="af4"/>
                <w:rFonts w:hint="eastAsia"/>
              </w:rPr>
              <w:t>剝ぎ対策</w:t>
            </w:r>
            <w:r>
              <w:rPr>
                <w:webHidden/>
              </w:rPr>
              <w:tab/>
            </w:r>
            <w:r>
              <w:rPr>
                <w:webHidden/>
              </w:rPr>
              <w:fldChar w:fldCharType="begin"/>
            </w:r>
            <w:r>
              <w:rPr>
                <w:webHidden/>
              </w:rPr>
              <w:instrText xml:space="preserve"> PAGEREF _Toc193272511 \h </w:instrText>
            </w:r>
            <w:r>
              <w:rPr>
                <w:webHidden/>
              </w:rPr>
            </w:r>
            <w:r>
              <w:rPr>
                <w:webHidden/>
              </w:rPr>
              <w:fldChar w:fldCharType="separate"/>
            </w:r>
            <w:r w:rsidR="00F43A7D">
              <w:rPr>
                <w:webHidden/>
              </w:rPr>
              <w:t>55</w:t>
            </w:r>
            <w:r>
              <w:rPr>
                <w:webHidden/>
              </w:rPr>
              <w:fldChar w:fldCharType="end"/>
            </w:r>
          </w:hyperlink>
        </w:p>
        <w:p w14:paraId="7D364618" w14:textId="725C52AB" w:rsidR="0046358B" w:rsidRDefault="0046358B">
          <w:pPr>
            <w:pStyle w:val="41"/>
            <w:rPr>
              <w:rFonts w:asciiTheme="minorHAnsi" w:eastAsiaTheme="minorEastAsia" w:hAnsiTheme="minorHAnsi"/>
              <w:b w:val="0"/>
              <w:bCs w:val="0"/>
              <w:kern w:val="2"/>
              <w:szCs w:val="22"/>
              <w:lang w:val="en-US"/>
              <w14:ligatures w14:val="standardContextual"/>
            </w:rPr>
          </w:pPr>
          <w:hyperlink w:anchor="_Toc193272512" w:history="1">
            <w:r w:rsidRPr="00375332">
              <w:rPr>
                <w:rStyle w:val="af4"/>
                <w:rFonts w:hint="eastAsia"/>
              </w:rPr>
              <w:t>⑵</w:t>
            </w:r>
            <w:r w:rsidRPr="00375332">
              <w:rPr>
                <w:rStyle w:val="af4"/>
              </w:rPr>
              <w:t xml:space="preserve">　森林被害対策の方法</w:t>
            </w:r>
            <w:r>
              <w:rPr>
                <w:webHidden/>
              </w:rPr>
              <w:tab/>
            </w:r>
            <w:r>
              <w:rPr>
                <w:webHidden/>
              </w:rPr>
              <w:fldChar w:fldCharType="begin"/>
            </w:r>
            <w:r>
              <w:rPr>
                <w:webHidden/>
              </w:rPr>
              <w:instrText xml:space="preserve"> PAGEREF _Toc193272512 \h </w:instrText>
            </w:r>
            <w:r>
              <w:rPr>
                <w:webHidden/>
              </w:rPr>
            </w:r>
            <w:r>
              <w:rPr>
                <w:webHidden/>
              </w:rPr>
              <w:fldChar w:fldCharType="separate"/>
            </w:r>
            <w:r w:rsidR="00F43A7D">
              <w:rPr>
                <w:webHidden/>
              </w:rPr>
              <w:t>55</w:t>
            </w:r>
            <w:r>
              <w:rPr>
                <w:webHidden/>
              </w:rPr>
              <w:fldChar w:fldCharType="end"/>
            </w:r>
          </w:hyperlink>
        </w:p>
        <w:p w14:paraId="262BFC48" w14:textId="560CF6B5" w:rsidR="0046358B" w:rsidRDefault="0046358B">
          <w:pPr>
            <w:pStyle w:val="41"/>
            <w:rPr>
              <w:rFonts w:asciiTheme="minorHAnsi" w:eastAsiaTheme="minorEastAsia" w:hAnsiTheme="minorHAnsi"/>
              <w:b w:val="0"/>
              <w:bCs w:val="0"/>
              <w:kern w:val="2"/>
              <w:szCs w:val="22"/>
              <w:lang w:val="en-US"/>
              <w14:ligatures w14:val="standardContextual"/>
            </w:rPr>
          </w:pPr>
          <w:hyperlink w:anchor="_Toc193272513" w:history="1">
            <w:r w:rsidRPr="00375332">
              <w:rPr>
                <w:rStyle w:val="af4"/>
                <w:rFonts w:hint="eastAsia"/>
              </w:rPr>
              <w:t>⑶</w:t>
            </w:r>
            <w:r w:rsidRPr="00375332">
              <w:rPr>
                <w:rStyle w:val="af4"/>
              </w:rPr>
              <w:t xml:space="preserve">　農作物被害対策としての森林整備</w:t>
            </w:r>
            <w:r>
              <w:rPr>
                <w:webHidden/>
              </w:rPr>
              <w:tab/>
            </w:r>
            <w:r>
              <w:rPr>
                <w:webHidden/>
              </w:rPr>
              <w:fldChar w:fldCharType="begin"/>
            </w:r>
            <w:r>
              <w:rPr>
                <w:webHidden/>
              </w:rPr>
              <w:instrText xml:space="preserve"> PAGEREF _Toc193272513 \h </w:instrText>
            </w:r>
            <w:r>
              <w:rPr>
                <w:webHidden/>
              </w:rPr>
            </w:r>
            <w:r>
              <w:rPr>
                <w:webHidden/>
              </w:rPr>
              <w:fldChar w:fldCharType="separate"/>
            </w:r>
            <w:r w:rsidR="00F43A7D">
              <w:rPr>
                <w:webHidden/>
              </w:rPr>
              <w:t>56</w:t>
            </w:r>
            <w:r>
              <w:rPr>
                <w:webHidden/>
              </w:rPr>
              <w:fldChar w:fldCharType="end"/>
            </w:r>
          </w:hyperlink>
        </w:p>
        <w:p w14:paraId="007A2FDA" w14:textId="14A385CC"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514" w:history="1">
            <w:r w:rsidRPr="00375332">
              <w:rPr>
                <w:rStyle w:val="af4"/>
                <w:b/>
                <w:bCs/>
                <w:noProof/>
              </w:rPr>
              <w:t>３</w:t>
            </w:r>
            <w:r w:rsidRPr="00375332">
              <w:rPr>
                <w:rStyle w:val="af4"/>
                <w:b/>
                <w:bCs/>
                <w:noProof/>
                <w:lang w:val="ja-JP"/>
              </w:rPr>
              <w:t xml:space="preserve">　林野火災の予防の方法</w:t>
            </w:r>
            <w:r>
              <w:rPr>
                <w:noProof/>
                <w:webHidden/>
              </w:rPr>
              <w:tab/>
            </w:r>
            <w:r>
              <w:rPr>
                <w:noProof/>
                <w:webHidden/>
              </w:rPr>
              <w:fldChar w:fldCharType="begin"/>
            </w:r>
            <w:r>
              <w:rPr>
                <w:noProof/>
                <w:webHidden/>
              </w:rPr>
              <w:instrText xml:space="preserve"> PAGEREF _Toc193272514 \h </w:instrText>
            </w:r>
            <w:r>
              <w:rPr>
                <w:noProof/>
                <w:webHidden/>
              </w:rPr>
            </w:r>
            <w:r>
              <w:rPr>
                <w:noProof/>
                <w:webHidden/>
              </w:rPr>
              <w:fldChar w:fldCharType="separate"/>
            </w:r>
            <w:r w:rsidR="00F43A7D">
              <w:rPr>
                <w:noProof/>
                <w:webHidden/>
              </w:rPr>
              <w:t>56</w:t>
            </w:r>
            <w:r>
              <w:rPr>
                <w:noProof/>
                <w:webHidden/>
              </w:rPr>
              <w:fldChar w:fldCharType="end"/>
            </w:r>
          </w:hyperlink>
        </w:p>
        <w:p w14:paraId="6A8A5B91" w14:textId="1048D7AC"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515" w:history="1">
            <w:r w:rsidRPr="00375332">
              <w:rPr>
                <w:rStyle w:val="af4"/>
                <w:b/>
                <w:bCs/>
                <w:noProof/>
              </w:rPr>
              <w:t>４</w:t>
            </w:r>
            <w:r w:rsidRPr="00375332">
              <w:rPr>
                <w:rStyle w:val="af4"/>
                <w:b/>
                <w:bCs/>
                <w:noProof/>
                <w:lang w:val="ja-JP"/>
              </w:rPr>
              <w:t xml:space="preserve">　その他必要な事項</w:t>
            </w:r>
            <w:r>
              <w:rPr>
                <w:noProof/>
                <w:webHidden/>
              </w:rPr>
              <w:tab/>
            </w:r>
            <w:r>
              <w:rPr>
                <w:noProof/>
                <w:webHidden/>
              </w:rPr>
              <w:fldChar w:fldCharType="begin"/>
            </w:r>
            <w:r>
              <w:rPr>
                <w:noProof/>
                <w:webHidden/>
              </w:rPr>
              <w:instrText xml:space="preserve"> PAGEREF _Toc193272515 \h </w:instrText>
            </w:r>
            <w:r>
              <w:rPr>
                <w:noProof/>
                <w:webHidden/>
              </w:rPr>
            </w:r>
            <w:r>
              <w:rPr>
                <w:noProof/>
                <w:webHidden/>
              </w:rPr>
              <w:fldChar w:fldCharType="separate"/>
            </w:r>
            <w:r w:rsidR="00F43A7D">
              <w:rPr>
                <w:noProof/>
                <w:webHidden/>
              </w:rPr>
              <w:t>56</w:t>
            </w:r>
            <w:r>
              <w:rPr>
                <w:noProof/>
                <w:webHidden/>
              </w:rPr>
              <w:fldChar w:fldCharType="end"/>
            </w:r>
          </w:hyperlink>
        </w:p>
        <w:p w14:paraId="58E7AB4F" w14:textId="2AA82987" w:rsidR="0046358B" w:rsidRDefault="0046358B">
          <w:pPr>
            <w:pStyle w:val="41"/>
            <w:rPr>
              <w:rFonts w:asciiTheme="minorHAnsi" w:eastAsiaTheme="minorEastAsia" w:hAnsiTheme="minorHAnsi"/>
              <w:b w:val="0"/>
              <w:bCs w:val="0"/>
              <w:kern w:val="2"/>
              <w:szCs w:val="22"/>
              <w:lang w:val="en-US"/>
              <w14:ligatures w14:val="standardContextual"/>
            </w:rPr>
          </w:pPr>
          <w:hyperlink w:anchor="_Toc193272516" w:history="1">
            <w:r w:rsidRPr="00375332">
              <w:rPr>
                <w:rStyle w:val="af4"/>
                <w:rFonts w:hint="eastAsia"/>
              </w:rPr>
              <w:t>⑴</w:t>
            </w:r>
            <w:r w:rsidRPr="00375332">
              <w:rPr>
                <w:rStyle w:val="af4"/>
              </w:rPr>
              <w:t xml:space="preserve">　病害虫の被害を受けている等の理由により伐採を促進すべき森林</w:t>
            </w:r>
            <w:r>
              <w:rPr>
                <w:webHidden/>
              </w:rPr>
              <w:tab/>
            </w:r>
            <w:r>
              <w:rPr>
                <w:webHidden/>
              </w:rPr>
              <w:fldChar w:fldCharType="begin"/>
            </w:r>
            <w:r>
              <w:rPr>
                <w:webHidden/>
              </w:rPr>
              <w:instrText xml:space="preserve"> PAGEREF _Toc193272516 \h </w:instrText>
            </w:r>
            <w:r>
              <w:rPr>
                <w:webHidden/>
              </w:rPr>
            </w:r>
            <w:r>
              <w:rPr>
                <w:webHidden/>
              </w:rPr>
              <w:fldChar w:fldCharType="separate"/>
            </w:r>
            <w:r w:rsidR="00F43A7D">
              <w:rPr>
                <w:webHidden/>
              </w:rPr>
              <w:t>56</w:t>
            </w:r>
            <w:r>
              <w:rPr>
                <w:webHidden/>
              </w:rPr>
              <w:fldChar w:fldCharType="end"/>
            </w:r>
          </w:hyperlink>
        </w:p>
        <w:p w14:paraId="4AA3CEA4" w14:textId="17A0E57F" w:rsidR="0046358B" w:rsidRDefault="0046358B">
          <w:pPr>
            <w:pStyle w:val="41"/>
            <w:rPr>
              <w:rFonts w:asciiTheme="minorHAnsi" w:eastAsiaTheme="minorEastAsia" w:hAnsiTheme="minorHAnsi"/>
              <w:b w:val="0"/>
              <w:bCs w:val="0"/>
              <w:kern w:val="2"/>
              <w:szCs w:val="22"/>
              <w:lang w:val="en-US"/>
              <w14:ligatures w14:val="standardContextual"/>
            </w:rPr>
          </w:pPr>
          <w:hyperlink w:anchor="_Toc193272517" w:history="1">
            <w:r w:rsidRPr="00375332">
              <w:rPr>
                <w:rStyle w:val="af4"/>
                <w:rFonts w:hint="eastAsia"/>
              </w:rPr>
              <w:t>⑵</w:t>
            </w:r>
            <w:r w:rsidRPr="00375332">
              <w:rPr>
                <w:rStyle w:val="af4"/>
              </w:rPr>
              <w:t xml:space="preserve">　その他</w:t>
            </w:r>
            <w:r>
              <w:rPr>
                <w:webHidden/>
              </w:rPr>
              <w:tab/>
            </w:r>
            <w:r>
              <w:rPr>
                <w:webHidden/>
              </w:rPr>
              <w:fldChar w:fldCharType="begin"/>
            </w:r>
            <w:r>
              <w:rPr>
                <w:webHidden/>
              </w:rPr>
              <w:instrText xml:space="preserve"> PAGEREF _Toc193272517 \h </w:instrText>
            </w:r>
            <w:r>
              <w:rPr>
                <w:webHidden/>
              </w:rPr>
            </w:r>
            <w:r>
              <w:rPr>
                <w:webHidden/>
              </w:rPr>
              <w:fldChar w:fldCharType="separate"/>
            </w:r>
            <w:r w:rsidR="00F43A7D">
              <w:rPr>
                <w:webHidden/>
              </w:rPr>
              <w:t>56</w:t>
            </w:r>
            <w:r>
              <w:rPr>
                <w:webHidden/>
              </w:rPr>
              <w:fldChar w:fldCharType="end"/>
            </w:r>
          </w:hyperlink>
        </w:p>
        <w:p w14:paraId="093B345C" w14:textId="5DC669B6" w:rsidR="0046358B" w:rsidRDefault="0046358B">
          <w:pPr>
            <w:pStyle w:val="11"/>
            <w:rPr>
              <w:rFonts w:asciiTheme="minorHAnsi" w:eastAsiaTheme="minorEastAsia" w:hAnsiTheme="minorHAnsi" w:cstheme="minorBidi"/>
              <w:b w:val="0"/>
              <w:bCs w:val="0"/>
              <w:noProof/>
              <w:color w:val="auto"/>
              <w:kern w:val="2"/>
              <w:sz w:val="21"/>
              <w:szCs w:val="22"/>
              <w14:ligatures w14:val="standardContextual"/>
            </w:rPr>
          </w:pPr>
          <w:hyperlink w:anchor="_Toc193272518" w:history="1">
            <w:r w:rsidRPr="00375332">
              <w:rPr>
                <w:rStyle w:val="af4"/>
                <w:noProof/>
                <w:lang w:val="ja-JP"/>
              </w:rPr>
              <w:t>Ⅳ 森林の保健機能の増進に関する事項</w:t>
            </w:r>
            <w:r>
              <w:rPr>
                <w:noProof/>
                <w:webHidden/>
              </w:rPr>
              <w:tab/>
            </w:r>
            <w:r>
              <w:rPr>
                <w:noProof/>
                <w:webHidden/>
              </w:rPr>
              <w:fldChar w:fldCharType="begin"/>
            </w:r>
            <w:r>
              <w:rPr>
                <w:noProof/>
                <w:webHidden/>
              </w:rPr>
              <w:instrText xml:space="preserve"> PAGEREF _Toc193272518 \h </w:instrText>
            </w:r>
            <w:r>
              <w:rPr>
                <w:noProof/>
                <w:webHidden/>
              </w:rPr>
            </w:r>
            <w:r>
              <w:rPr>
                <w:noProof/>
                <w:webHidden/>
              </w:rPr>
              <w:fldChar w:fldCharType="separate"/>
            </w:r>
            <w:r w:rsidR="00F43A7D">
              <w:rPr>
                <w:noProof/>
                <w:webHidden/>
              </w:rPr>
              <w:t>57</w:t>
            </w:r>
            <w:r>
              <w:rPr>
                <w:noProof/>
                <w:webHidden/>
              </w:rPr>
              <w:fldChar w:fldCharType="end"/>
            </w:r>
          </w:hyperlink>
        </w:p>
        <w:p w14:paraId="3F546B8A" w14:textId="659A23E6" w:rsidR="0046358B" w:rsidRDefault="0046358B">
          <w:pPr>
            <w:pStyle w:val="11"/>
            <w:rPr>
              <w:rFonts w:asciiTheme="minorHAnsi" w:eastAsiaTheme="minorEastAsia" w:hAnsiTheme="minorHAnsi" w:cstheme="minorBidi"/>
              <w:b w:val="0"/>
              <w:bCs w:val="0"/>
              <w:noProof/>
              <w:color w:val="auto"/>
              <w:kern w:val="2"/>
              <w:sz w:val="21"/>
              <w:szCs w:val="22"/>
              <w14:ligatures w14:val="standardContextual"/>
            </w:rPr>
          </w:pPr>
          <w:hyperlink w:anchor="_Toc193272519" w:history="1">
            <w:r w:rsidRPr="00375332">
              <w:rPr>
                <w:rStyle w:val="af4"/>
                <w:noProof/>
              </w:rPr>
              <w:t>Ⅴ　その他森林の整備のために必要な事項</w:t>
            </w:r>
            <w:r>
              <w:rPr>
                <w:noProof/>
                <w:webHidden/>
              </w:rPr>
              <w:tab/>
            </w:r>
            <w:r>
              <w:rPr>
                <w:noProof/>
                <w:webHidden/>
              </w:rPr>
              <w:fldChar w:fldCharType="begin"/>
            </w:r>
            <w:r>
              <w:rPr>
                <w:noProof/>
                <w:webHidden/>
              </w:rPr>
              <w:instrText xml:space="preserve"> PAGEREF _Toc193272519 \h </w:instrText>
            </w:r>
            <w:r>
              <w:rPr>
                <w:noProof/>
                <w:webHidden/>
              </w:rPr>
            </w:r>
            <w:r>
              <w:rPr>
                <w:noProof/>
                <w:webHidden/>
              </w:rPr>
              <w:fldChar w:fldCharType="separate"/>
            </w:r>
            <w:r w:rsidR="00F43A7D">
              <w:rPr>
                <w:noProof/>
                <w:webHidden/>
              </w:rPr>
              <w:t>58</w:t>
            </w:r>
            <w:r>
              <w:rPr>
                <w:noProof/>
                <w:webHidden/>
              </w:rPr>
              <w:fldChar w:fldCharType="end"/>
            </w:r>
          </w:hyperlink>
        </w:p>
        <w:p w14:paraId="24AE56DD" w14:textId="34F48567"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520" w:history="1">
            <w:r w:rsidRPr="00375332">
              <w:rPr>
                <w:rStyle w:val="af4"/>
                <w:b/>
                <w:bCs/>
                <w:noProof/>
              </w:rPr>
              <w:t>１</w:t>
            </w:r>
            <w:r w:rsidRPr="00375332">
              <w:rPr>
                <w:rStyle w:val="af4"/>
                <w:noProof/>
              </w:rPr>
              <w:t xml:space="preserve">　</w:t>
            </w:r>
            <w:r w:rsidRPr="00375332">
              <w:rPr>
                <w:rStyle w:val="af4"/>
                <w:b/>
                <w:bCs/>
                <w:noProof/>
              </w:rPr>
              <w:t>生活環境の整備に関する事項</w:t>
            </w:r>
            <w:r>
              <w:rPr>
                <w:noProof/>
                <w:webHidden/>
              </w:rPr>
              <w:tab/>
            </w:r>
            <w:r>
              <w:rPr>
                <w:noProof/>
                <w:webHidden/>
              </w:rPr>
              <w:fldChar w:fldCharType="begin"/>
            </w:r>
            <w:r>
              <w:rPr>
                <w:noProof/>
                <w:webHidden/>
              </w:rPr>
              <w:instrText xml:space="preserve"> PAGEREF _Toc193272520 \h </w:instrText>
            </w:r>
            <w:r>
              <w:rPr>
                <w:noProof/>
                <w:webHidden/>
              </w:rPr>
            </w:r>
            <w:r>
              <w:rPr>
                <w:noProof/>
                <w:webHidden/>
              </w:rPr>
              <w:fldChar w:fldCharType="separate"/>
            </w:r>
            <w:r w:rsidR="00F43A7D">
              <w:rPr>
                <w:noProof/>
                <w:webHidden/>
              </w:rPr>
              <w:t>58</w:t>
            </w:r>
            <w:r>
              <w:rPr>
                <w:noProof/>
                <w:webHidden/>
              </w:rPr>
              <w:fldChar w:fldCharType="end"/>
            </w:r>
          </w:hyperlink>
        </w:p>
        <w:p w14:paraId="4F472BEF" w14:textId="788C73BF"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521" w:history="1">
            <w:r w:rsidRPr="00375332">
              <w:rPr>
                <w:rStyle w:val="af4"/>
                <w:b/>
                <w:noProof/>
              </w:rPr>
              <w:t>２</w:t>
            </w:r>
            <w:r w:rsidRPr="00375332">
              <w:rPr>
                <w:rStyle w:val="af4"/>
                <w:b/>
                <w:noProof/>
                <w:lang w:val="ja-JP"/>
              </w:rPr>
              <w:t xml:space="preserve">　森林整備を通じた地域振興に関する事項</w:t>
            </w:r>
            <w:r>
              <w:rPr>
                <w:noProof/>
                <w:webHidden/>
              </w:rPr>
              <w:tab/>
            </w:r>
            <w:r>
              <w:rPr>
                <w:noProof/>
                <w:webHidden/>
              </w:rPr>
              <w:fldChar w:fldCharType="begin"/>
            </w:r>
            <w:r>
              <w:rPr>
                <w:noProof/>
                <w:webHidden/>
              </w:rPr>
              <w:instrText xml:space="preserve"> PAGEREF _Toc193272521 \h </w:instrText>
            </w:r>
            <w:r>
              <w:rPr>
                <w:noProof/>
                <w:webHidden/>
              </w:rPr>
            </w:r>
            <w:r>
              <w:rPr>
                <w:noProof/>
                <w:webHidden/>
              </w:rPr>
              <w:fldChar w:fldCharType="separate"/>
            </w:r>
            <w:r w:rsidR="00F43A7D">
              <w:rPr>
                <w:noProof/>
                <w:webHidden/>
              </w:rPr>
              <w:t>58</w:t>
            </w:r>
            <w:r>
              <w:rPr>
                <w:noProof/>
                <w:webHidden/>
              </w:rPr>
              <w:fldChar w:fldCharType="end"/>
            </w:r>
          </w:hyperlink>
        </w:p>
        <w:p w14:paraId="786D4CE2" w14:textId="48D8F9BF"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522" w:history="1">
            <w:r w:rsidRPr="00375332">
              <w:rPr>
                <w:rStyle w:val="af4"/>
                <w:b/>
                <w:bCs/>
                <w:noProof/>
              </w:rPr>
              <w:t>３</w:t>
            </w:r>
            <w:r w:rsidRPr="00375332">
              <w:rPr>
                <w:rStyle w:val="af4"/>
                <w:b/>
                <w:bCs/>
                <w:noProof/>
                <w:lang w:val="ja-JP"/>
              </w:rPr>
              <w:t xml:space="preserve">　森林の総合利用の推進に関する事項</w:t>
            </w:r>
            <w:r>
              <w:rPr>
                <w:noProof/>
                <w:webHidden/>
              </w:rPr>
              <w:tab/>
            </w:r>
            <w:r>
              <w:rPr>
                <w:noProof/>
                <w:webHidden/>
              </w:rPr>
              <w:fldChar w:fldCharType="begin"/>
            </w:r>
            <w:r>
              <w:rPr>
                <w:noProof/>
                <w:webHidden/>
              </w:rPr>
              <w:instrText xml:space="preserve"> PAGEREF _Toc193272522 \h </w:instrText>
            </w:r>
            <w:r>
              <w:rPr>
                <w:noProof/>
                <w:webHidden/>
              </w:rPr>
            </w:r>
            <w:r>
              <w:rPr>
                <w:noProof/>
                <w:webHidden/>
              </w:rPr>
              <w:fldChar w:fldCharType="separate"/>
            </w:r>
            <w:r w:rsidR="00F43A7D">
              <w:rPr>
                <w:noProof/>
                <w:webHidden/>
              </w:rPr>
              <w:t>58</w:t>
            </w:r>
            <w:r>
              <w:rPr>
                <w:noProof/>
                <w:webHidden/>
              </w:rPr>
              <w:fldChar w:fldCharType="end"/>
            </w:r>
          </w:hyperlink>
        </w:p>
        <w:p w14:paraId="142B6ADF" w14:textId="49EE1D02"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523" w:history="1">
            <w:r w:rsidRPr="00375332">
              <w:rPr>
                <w:rStyle w:val="af4"/>
                <w:b/>
                <w:bCs/>
                <w:noProof/>
              </w:rPr>
              <w:t>４</w:t>
            </w:r>
            <w:r w:rsidRPr="00375332">
              <w:rPr>
                <w:rStyle w:val="af4"/>
                <w:b/>
                <w:bCs/>
                <w:noProof/>
                <w:lang w:val="ja-JP"/>
              </w:rPr>
              <w:t xml:space="preserve">　住民参加による森林の整備に関する事項</w:t>
            </w:r>
            <w:r>
              <w:rPr>
                <w:noProof/>
                <w:webHidden/>
              </w:rPr>
              <w:tab/>
            </w:r>
            <w:r>
              <w:rPr>
                <w:noProof/>
                <w:webHidden/>
              </w:rPr>
              <w:fldChar w:fldCharType="begin"/>
            </w:r>
            <w:r>
              <w:rPr>
                <w:noProof/>
                <w:webHidden/>
              </w:rPr>
              <w:instrText xml:space="preserve"> PAGEREF _Toc193272523 \h </w:instrText>
            </w:r>
            <w:r>
              <w:rPr>
                <w:noProof/>
                <w:webHidden/>
              </w:rPr>
            </w:r>
            <w:r>
              <w:rPr>
                <w:noProof/>
                <w:webHidden/>
              </w:rPr>
              <w:fldChar w:fldCharType="separate"/>
            </w:r>
            <w:r w:rsidR="00F43A7D">
              <w:rPr>
                <w:noProof/>
                <w:webHidden/>
              </w:rPr>
              <w:t>59</w:t>
            </w:r>
            <w:r>
              <w:rPr>
                <w:noProof/>
                <w:webHidden/>
              </w:rPr>
              <w:fldChar w:fldCharType="end"/>
            </w:r>
          </w:hyperlink>
        </w:p>
        <w:p w14:paraId="60AFAEB9" w14:textId="5FFBDC0A" w:rsidR="0046358B" w:rsidRDefault="0046358B">
          <w:pPr>
            <w:pStyle w:val="41"/>
            <w:rPr>
              <w:rFonts w:asciiTheme="minorHAnsi" w:eastAsiaTheme="minorEastAsia" w:hAnsiTheme="minorHAnsi"/>
              <w:b w:val="0"/>
              <w:bCs w:val="0"/>
              <w:kern w:val="2"/>
              <w:szCs w:val="22"/>
              <w:lang w:val="en-US"/>
              <w14:ligatures w14:val="standardContextual"/>
            </w:rPr>
          </w:pPr>
          <w:hyperlink w:anchor="_Toc193272524" w:history="1">
            <w:r w:rsidRPr="00375332">
              <w:rPr>
                <w:rStyle w:val="af4"/>
                <w:rFonts w:hint="eastAsia"/>
              </w:rPr>
              <w:t>⑴</w:t>
            </w:r>
            <w:r w:rsidRPr="00375332">
              <w:rPr>
                <w:rStyle w:val="af4"/>
              </w:rPr>
              <w:t xml:space="preserve">　地域住民参加による取り組みに関する事項</w:t>
            </w:r>
            <w:r>
              <w:rPr>
                <w:webHidden/>
              </w:rPr>
              <w:tab/>
            </w:r>
            <w:r>
              <w:rPr>
                <w:webHidden/>
              </w:rPr>
              <w:fldChar w:fldCharType="begin"/>
            </w:r>
            <w:r>
              <w:rPr>
                <w:webHidden/>
              </w:rPr>
              <w:instrText xml:space="preserve"> PAGEREF _Toc193272524 \h </w:instrText>
            </w:r>
            <w:r>
              <w:rPr>
                <w:webHidden/>
              </w:rPr>
            </w:r>
            <w:r>
              <w:rPr>
                <w:webHidden/>
              </w:rPr>
              <w:fldChar w:fldCharType="separate"/>
            </w:r>
            <w:r w:rsidR="00F43A7D">
              <w:rPr>
                <w:webHidden/>
              </w:rPr>
              <w:t>59</w:t>
            </w:r>
            <w:r>
              <w:rPr>
                <w:webHidden/>
              </w:rPr>
              <w:fldChar w:fldCharType="end"/>
            </w:r>
          </w:hyperlink>
        </w:p>
        <w:p w14:paraId="4ECED482" w14:textId="068578CB" w:rsidR="0046358B" w:rsidRDefault="0046358B">
          <w:pPr>
            <w:pStyle w:val="41"/>
            <w:rPr>
              <w:rFonts w:asciiTheme="minorHAnsi" w:eastAsiaTheme="minorEastAsia" w:hAnsiTheme="minorHAnsi"/>
              <w:b w:val="0"/>
              <w:bCs w:val="0"/>
              <w:kern w:val="2"/>
              <w:szCs w:val="22"/>
              <w:lang w:val="en-US"/>
              <w14:ligatures w14:val="standardContextual"/>
            </w:rPr>
          </w:pPr>
          <w:hyperlink w:anchor="_Toc193272525" w:history="1">
            <w:r w:rsidRPr="00375332">
              <w:rPr>
                <w:rStyle w:val="af4"/>
                <w:rFonts w:hint="eastAsia"/>
              </w:rPr>
              <w:t>⑵</w:t>
            </w:r>
            <w:r w:rsidRPr="00375332">
              <w:rPr>
                <w:rStyle w:val="af4"/>
              </w:rPr>
              <w:t xml:space="preserve">　都市部との連携</w:t>
            </w:r>
            <w:r w:rsidRPr="00375332">
              <w:rPr>
                <w:rStyle w:val="af4"/>
                <w:rFonts w:cs="ＭＳ 明朝"/>
              </w:rPr>
              <w:t>・</w:t>
            </w:r>
            <w:r w:rsidRPr="00375332">
              <w:rPr>
                <w:rStyle w:val="af4"/>
                <w:rFonts w:cs="SimSun"/>
              </w:rPr>
              <w:t>交流促進に関する</w:t>
            </w:r>
            <w:r w:rsidRPr="00375332">
              <w:rPr>
                <w:rStyle w:val="af4"/>
              </w:rPr>
              <w:t>事項</w:t>
            </w:r>
            <w:r>
              <w:rPr>
                <w:webHidden/>
              </w:rPr>
              <w:tab/>
            </w:r>
            <w:r>
              <w:rPr>
                <w:webHidden/>
              </w:rPr>
              <w:fldChar w:fldCharType="begin"/>
            </w:r>
            <w:r>
              <w:rPr>
                <w:webHidden/>
              </w:rPr>
              <w:instrText xml:space="preserve"> PAGEREF _Toc193272525 \h </w:instrText>
            </w:r>
            <w:r>
              <w:rPr>
                <w:webHidden/>
              </w:rPr>
            </w:r>
            <w:r>
              <w:rPr>
                <w:webHidden/>
              </w:rPr>
              <w:fldChar w:fldCharType="separate"/>
            </w:r>
            <w:r w:rsidR="00F43A7D">
              <w:rPr>
                <w:webHidden/>
              </w:rPr>
              <w:t>59</w:t>
            </w:r>
            <w:r>
              <w:rPr>
                <w:webHidden/>
              </w:rPr>
              <w:fldChar w:fldCharType="end"/>
            </w:r>
          </w:hyperlink>
        </w:p>
        <w:p w14:paraId="6FBB6F3E" w14:textId="0E4753B4" w:rsidR="0046358B" w:rsidRDefault="0046358B">
          <w:pPr>
            <w:pStyle w:val="41"/>
            <w:rPr>
              <w:rFonts w:asciiTheme="minorHAnsi" w:eastAsiaTheme="minorEastAsia" w:hAnsiTheme="minorHAnsi"/>
              <w:b w:val="0"/>
              <w:bCs w:val="0"/>
              <w:kern w:val="2"/>
              <w:szCs w:val="22"/>
              <w:lang w:val="en-US"/>
              <w14:ligatures w14:val="standardContextual"/>
            </w:rPr>
          </w:pPr>
          <w:hyperlink w:anchor="_Toc193272526" w:history="1">
            <w:r w:rsidRPr="00375332">
              <w:rPr>
                <w:rStyle w:val="af4"/>
                <w:rFonts w:hint="eastAsia"/>
              </w:rPr>
              <w:t>⑶</w:t>
            </w:r>
            <w:r w:rsidRPr="00375332">
              <w:rPr>
                <w:rStyle w:val="af4"/>
              </w:rPr>
              <w:t xml:space="preserve">　その他（森林環境教育、木育、森林浴等）</w:t>
            </w:r>
            <w:r>
              <w:rPr>
                <w:webHidden/>
              </w:rPr>
              <w:tab/>
            </w:r>
            <w:r>
              <w:rPr>
                <w:webHidden/>
              </w:rPr>
              <w:fldChar w:fldCharType="begin"/>
            </w:r>
            <w:r>
              <w:rPr>
                <w:webHidden/>
              </w:rPr>
              <w:instrText xml:space="preserve"> PAGEREF _Toc193272526 \h </w:instrText>
            </w:r>
            <w:r>
              <w:rPr>
                <w:webHidden/>
              </w:rPr>
            </w:r>
            <w:r>
              <w:rPr>
                <w:webHidden/>
              </w:rPr>
              <w:fldChar w:fldCharType="separate"/>
            </w:r>
            <w:r w:rsidR="00F43A7D">
              <w:rPr>
                <w:webHidden/>
              </w:rPr>
              <w:t>60</w:t>
            </w:r>
            <w:r>
              <w:rPr>
                <w:webHidden/>
              </w:rPr>
              <w:fldChar w:fldCharType="end"/>
            </w:r>
          </w:hyperlink>
        </w:p>
        <w:p w14:paraId="04A78C92" w14:textId="2A5ABB4F"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527" w:history="1">
            <w:r w:rsidRPr="00375332">
              <w:rPr>
                <w:rStyle w:val="af4"/>
                <w:b/>
                <w:bCs/>
                <w:noProof/>
              </w:rPr>
              <w:t>5</w:t>
            </w:r>
            <w:r w:rsidRPr="00375332">
              <w:rPr>
                <w:rStyle w:val="af4"/>
                <w:b/>
                <w:bCs/>
                <w:noProof/>
                <w:lang w:val="ja-JP"/>
              </w:rPr>
              <w:t xml:space="preserve">　森林経営計画の記載内容に関する事項</w:t>
            </w:r>
            <w:r>
              <w:rPr>
                <w:noProof/>
                <w:webHidden/>
              </w:rPr>
              <w:tab/>
            </w:r>
            <w:r>
              <w:rPr>
                <w:noProof/>
                <w:webHidden/>
              </w:rPr>
              <w:fldChar w:fldCharType="begin"/>
            </w:r>
            <w:r>
              <w:rPr>
                <w:noProof/>
                <w:webHidden/>
              </w:rPr>
              <w:instrText xml:space="preserve"> PAGEREF _Toc193272527 \h </w:instrText>
            </w:r>
            <w:r>
              <w:rPr>
                <w:noProof/>
                <w:webHidden/>
              </w:rPr>
            </w:r>
            <w:r>
              <w:rPr>
                <w:noProof/>
                <w:webHidden/>
              </w:rPr>
              <w:fldChar w:fldCharType="separate"/>
            </w:r>
            <w:r w:rsidR="00F43A7D">
              <w:rPr>
                <w:noProof/>
                <w:webHidden/>
              </w:rPr>
              <w:t>60</w:t>
            </w:r>
            <w:r>
              <w:rPr>
                <w:noProof/>
                <w:webHidden/>
              </w:rPr>
              <w:fldChar w:fldCharType="end"/>
            </w:r>
          </w:hyperlink>
        </w:p>
        <w:p w14:paraId="2AC87802" w14:textId="5E013443" w:rsidR="0046358B" w:rsidRDefault="0046358B">
          <w:pPr>
            <w:pStyle w:val="41"/>
            <w:rPr>
              <w:rFonts w:asciiTheme="minorHAnsi" w:eastAsiaTheme="minorEastAsia" w:hAnsiTheme="minorHAnsi"/>
              <w:b w:val="0"/>
              <w:bCs w:val="0"/>
              <w:kern w:val="2"/>
              <w:szCs w:val="22"/>
              <w:lang w:val="en-US"/>
              <w14:ligatures w14:val="standardContextual"/>
            </w:rPr>
          </w:pPr>
          <w:hyperlink w:anchor="_Toc193272528" w:history="1">
            <w:r w:rsidRPr="00375332">
              <w:rPr>
                <w:rStyle w:val="af4"/>
                <w:rFonts w:hint="eastAsia"/>
              </w:rPr>
              <w:t>⑴</w:t>
            </w:r>
            <w:r w:rsidRPr="00375332">
              <w:rPr>
                <w:rStyle w:val="af4"/>
              </w:rPr>
              <w:t xml:space="preserve">　森林経営計画の記載内容に関する事項</w:t>
            </w:r>
            <w:r>
              <w:rPr>
                <w:webHidden/>
              </w:rPr>
              <w:tab/>
            </w:r>
            <w:r>
              <w:rPr>
                <w:webHidden/>
              </w:rPr>
              <w:fldChar w:fldCharType="begin"/>
            </w:r>
            <w:r>
              <w:rPr>
                <w:webHidden/>
              </w:rPr>
              <w:instrText xml:space="preserve"> PAGEREF _Toc193272528 \h </w:instrText>
            </w:r>
            <w:r>
              <w:rPr>
                <w:webHidden/>
              </w:rPr>
            </w:r>
            <w:r>
              <w:rPr>
                <w:webHidden/>
              </w:rPr>
              <w:fldChar w:fldCharType="separate"/>
            </w:r>
            <w:r w:rsidR="00F43A7D">
              <w:rPr>
                <w:webHidden/>
              </w:rPr>
              <w:t>60</w:t>
            </w:r>
            <w:r>
              <w:rPr>
                <w:webHidden/>
              </w:rPr>
              <w:fldChar w:fldCharType="end"/>
            </w:r>
          </w:hyperlink>
        </w:p>
        <w:p w14:paraId="67B0BCB1" w14:textId="5966BDCB" w:rsidR="0046358B" w:rsidRDefault="0046358B">
          <w:pPr>
            <w:pStyle w:val="41"/>
            <w:rPr>
              <w:rFonts w:asciiTheme="minorHAnsi" w:eastAsiaTheme="minorEastAsia" w:hAnsiTheme="minorHAnsi"/>
              <w:b w:val="0"/>
              <w:bCs w:val="0"/>
              <w:kern w:val="2"/>
              <w:szCs w:val="22"/>
              <w:lang w:val="en-US"/>
              <w14:ligatures w14:val="standardContextual"/>
            </w:rPr>
          </w:pPr>
          <w:hyperlink w:anchor="_Toc193272529" w:history="1">
            <w:r w:rsidRPr="00375332">
              <w:rPr>
                <w:rStyle w:val="af4"/>
                <w:rFonts w:hint="eastAsia"/>
              </w:rPr>
              <w:t>⑵</w:t>
            </w:r>
            <w:r w:rsidRPr="00375332">
              <w:rPr>
                <w:rStyle w:val="af4"/>
              </w:rPr>
              <w:t xml:space="preserve">　森林経営計画の記載内容に関する事項</w:t>
            </w:r>
            <w:r>
              <w:rPr>
                <w:webHidden/>
              </w:rPr>
              <w:tab/>
            </w:r>
            <w:r>
              <w:rPr>
                <w:webHidden/>
              </w:rPr>
              <w:fldChar w:fldCharType="begin"/>
            </w:r>
            <w:r>
              <w:rPr>
                <w:webHidden/>
              </w:rPr>
              <w:instrText xml:space="preserve"> PAGEREF _Toc193272529 \h </w:instrText>
            </w:r>
            <w:r>
              <w:rPr>
                <w:webHidden/>
              </w:rPr>
            </w:r>
            <w:r>
              <w:rPr>
                <w:webHidden/>
              </w:rPr>
              <w:fldChar w:fldCharType="separate"/>
            </w:r>
            <w:r w:rsidR="00F43A7D">
              <w:rPr>
                <w:webHidden/>
              </w:rPr>
              <w:t>60</w:t>
            </w:r>
            <w:r>
              <w:rPr>
                <w:webHidden/>
              </w:rPr>
              <w:fldChar w:fldCharType="end"/>
            </w:r>
          </w:hyperlink>
        </w:p>
        <w:p w14:paraId="0243B596" w14:textId="73D9C756"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530" w:history="1">
            <w:r w:rsidRPr="00375332">
              <w:rPr>
                <w:rStyle w:val="af4"/>
                <w:b/>
                <w:bCs/>
                <w:noProof/>
              </w:rPr>
              <w:t>6</w:t>
            </w:r>
            <w:r w:rsidRPr="00375332">
              <w:rPr>
                <w:rStyle w:val="af4"/>
                <w:b/>
                <w:bCs/>
                <w:noProof/>
                <w:lang w:val="ja-JP"/>
              </w:rPr>
              <w:t xml:space="preserve">　連携して取り組む森林づくりに関する事項</w:t>
            </w:r>
            <w:r>
              <w:rPr>
                <w:noProof/>
                <w:webHidden/>
              </w:rPr>
              <w:tab/>
            </w:r>
            <w:r>
              <w:rPr>
                <w:noProof/>
                <w:webHidden/>
              </w:rPr>
              <w:fldChar w:fldCharType="begin"/>
            </w:r>
            <w:r>
              <w:rPr>
                <w:noProof/>
                <w:webHidden/>
              </w:rPr>
              <w:instrText xml:space="preserve"> PAGEREF _Toc193272530 \h </w:instrText>
            </w:r>
            <w:r>
              <w:rPr>
                <w:noProof/>
                <w:webHidden/>
              </w:rPr>
            </w:r>
            <w:r>
              <w:rPr>
                <w:noProof/>
                <w:webHidden/>
              </w:rPr>
              <w:fldChar w:fldCharType="separate"/>
            </w:r>
            <w:r w:rsidR="00F43A7D">
              <w:rPr>
                <w:noProof/>
                <w:webHidden/>
              </w:rPr>
              <w:t>61</w:t>
            </w:r>
            <w:r>
              <w:rPr>
                <w:noProof/>
                <w:webHidden/>
              </w:rPr>
              <w:fldChar w:fldCharType="end"/>
            </w:r>
          </w:hyperlink>
        </w:p>
        <w:p w14:paraId="7A99E274" w14:textId="7E038C7E" w:rsidR="0046358B" w:rsidRDefault="0046358B">
          <w:pPr>
            <w:pStyle w:val="41"/>
            <w:rPr>
              <w:rFonts w:asciiTheme="minorHAnsi" w:eastAsiaTheme="minorEastAsia" w:hAnsiTheme="minorHAnsi"/>
              <w:b w:val="0"/>
              <w:bCs w:val="0"/>
              <w:kern w:val="2"/>
              <w:szCs w:val="22"/>
              <w:lang w:val="en-US"/>
              <w14:ligatures w14:val="standardContextual"/>
            </w:rPr>
          </w:pPr>
          <w:hyperlink w:anchor="_Toc193272531" w:history="1">
            <w:r w:rsidRPr="00375332">
              <w:rPr>
                <w:rStyle w:val="af4"/>
                <w:rFonts w:hint="eastAsia"/>
              </w:rPr>
              <w:t>⑴</w:t>
            </w:r>
            <w:r w:rsidRPr="00375332">
              <w:rPr>
                <w:rStyle w:val="af4"/>
              </w:rPr>
              <w:t xml:space="preserve">　関係団体</w:t>
            </w:r>
            <w:r w:rsidRPr="00375332">
              <w:rPr>
                <w:rStyle w:val="af4"/>
                <w:rFonts w:cs="ＭＳ 明朝"/>
              </w:rPr>
              <w:t>・</w:t>
            </w:r>
            <w:r w:rsidRPr="00375332">
              <w:rPr>
                <w:rStyle w:val="af4"/>
                <w:rFonts w:cs="SimSun"/>
              </w:rPr>
              <w:t>組織等とその役割</w:t>
            </w:r>
            <w:r>
              <w:rPr>
                <w:webHidden/>
              </w:rPr>
              <w:tab/>
            </w:r>
            <w:r>
              <w:rPr>
                <w:webHidden/>
              </w:rPr>
              <w:fldChar w:fldCharType="begin"/>
            </w:r>
            <w:r>
              <w:rPr>
                <w:webHidden/>
              </w:rPr>
              <w:instrText xml:space="preserve"> PAGEREF _Toc193272531 \h </w:instrText>
            </w:r>
            <w:r>
              <w:rPr>
                <w:webHidden/>
              </w:rPr>
            </w:r>
            <w:r>
              <w:rPr>
                <w:webHidden/>
              </w:rPr>
              <w:fldChar w:fldCharType="separate"/>
            </w:r>
            <w:r w:rsidR="00F43A7D">
              <w:rPr>
                <w:webHidden/>
              </w:rPr>
              <w:t>61</w:t>
            </w:r>
            <w:r>
              <w:rPr>
                <w:webHidden/>
              </w:rPr>
              <w:fldChar w:fldCharType="end"/>
            </w:r>
          </w:hyperlink>
        </w:p>
        <w:p w14:paraId="7C91675D" w14:textId="315DF382" w:rsidR="0046358B" w:rsidRDefault="0046358B">
          <w:pPr>
            <w:pStyle w:val="41"/>
            <w:rPr>
              <w:rFonts w:asciiTheme="minorHAnsi" w:eastAsiaTheme="minorEastAsia" w:hAnsiTheme="minorHAnsi"/>
              <w:b w:val="0"/>
              <w:bCs w:val="0"/>
              <w:kern w:val="2"/>
              <w:szCs w:val="22"/>
              <w:lang w:val="en-US"/>
              <w14:ligatures w14:val="standardContextual"/>
            </w:rPr>
          </w:pPr>
          <w:hyperlink w:anchor="_Toc193272532" w:history="1">
            <w:r w:rsidRPr="00375332">
              <w:rPr>
                <w:rStyle w:val="af4"/>
                <w:rFonts w:hint="eastAsia"/>
              </w:rPr>
              <w:t>⑵</w:t>
            </w:r>
            <w:r w:rsidRPr="00375332">
              <w:rPr>
                <w:rStyle w:val="af4"/>
              </w:rPr>
              <w:t xml:space="preserve">　市有林の整備に関する事項</w:t>
            </w:r>
            <w:r>
              <w:rPr>
                <w:webHidden/>
              </w:rPr>
              <w:tab/>
            </w:r>
            <w:r>
              <w:rPr>
                <w:webHidden/>
              </w:rPr>
              <w:fldChar w:fldCharType="begin"/>
            </w:r>
            <w:r>
              <w:rPr>
                <w:webHidden/>
              </w:rPr>
              <w:instrText xml:space="preserve"> PAGEREF _Toc193272532 \h </w:instrText>
            </w:r>
            <w:r>
              <w:rPr>
                <w:webHidden/>
              </w:rPr>
            </w:r>
            <w:r>
              <w:rPr>
                <w:webHidden/>
              </w:rPr>
              <w:fldChar w:fldCharType="separate"/>
            </w:r>
            <w:r w:rsidR="00F43A7D">
              <w:rPr>
                <w:webHidden/>
              </w:rPr>
              <w:t>61</w:t>
            </w:r>
            <w:r>
              <w:rPr>
                <w:webHidden/>
              </w:rPr>
              <w:fldChar w:fldCharType="end"/>
            </w:r>
          </w:hyperlink>
        </w:p>
        <w:p w14:paraId="713748DA" w14:textId="2A38DC28" w:rsidR="0046358B" w:rsidRDefault="0046358B">
          <w:pPr>
            <w:pStyle w:val="41"/>
            <w:rPr>
              <w:rFonts w:asciiTheme="minorHAnsi" w:eastAsiaTheme="minorEastAsia" w:hAnsiTheme="minorHAnsi"/>
              <w:b w:val="0"/>
              <w:bCs w:val="0"/>
              <w:kern w:val="2"/>
              <w:szCs w:val="22"/>
              <w:lang w:val="en-US"/>
              <w14:ligatures w14:val="standardContextual"/>
            </w:rPr>
          </w:pPr>
          <w:hyperlink w:anchor="_Toc193272533" w:history="1">
            <w:r w:rsidRPr="00375332">
              <w:rPr>
                <w:rStyle w:val="af4"/>
                <w:rFonts w:hint="eastAsia"/>
              </w:rPr>
              <w:t>⑶</w:t>
            </w:r>
            <w:r w:rsidRPr="00375332">
              <w:rPr>
                <w:rStyle w:val="af4"/>
              </w:rPr>
              <w:t xml:space="preserve">　市有林の森林認証に関する事項</w:t>
            </w:r>
            <w:r>
              <w:rPr>
                <w:webHidden/>
              </w:rPr>
              <w:tab/>
            </w:r>
            <w:r>
              <w:rPr>
                <w:webHidden/>
              </w:rPr>
              <w:fldChar w:fldCharType="begin"/>
            </w:r>
            <w:r>
              <w:rPr>
                <w:webHidden/>
              </w:rPr>
              <w:instrText xml:space="preserve"> PAGEREF _Toc193272533 \h </w:instrText>
            </w:r>
            <w:r>
              <w:rPr>
                <w:webHidden/>
              </w:rPr>
            </w:r>
            <w:r>
              <w:rPr>
                <w:webHidden/>
              </w:rPr>
              <w:fldChar w:fldCharType="separate"/>
            </w:r>
            <w:r w:rsidR="00F43A7D">
              <w:rPr>
                <w:webHidden/>
              </w:rPr>
              <w:t>62</w:t>
            </w:r>
            <w:r>
              <w:rPr>
                <w:webHidden/>
              </w:rPr>
              <w:fldChar w:fldCharType="end"/>
            </w:r>
          </w:hyperlink>
        </w:p>
        <w:p w14:paraId="70F2CCF3" w14:textId="00CC90EE" w:rsidR="0046358B" w:rsidRDefault="0046358B">
          <w:pPr>
            <w:pStyle w:val="41"/>
            <w:rPr>
              <w:rFonts w:asciiTheme="minorHAnsi" w:eastAsiaTheme="minorEastAsia" w:hAnsiTheme="minorHAnsi"/>
              <w:b w:val="0"/>
              <w:bCs w:val="0"/>
              <w:kern w:val="2"/>
              <w:szCs w:val="22"/>
              <w:lang w:val="en-US"/>
              <w14:ligatures w14:val="standardContextual"/>
            </w:rPr>
          </w:pPr>
          <w:hyperlink w:anchor="_Toc193272534" w:history="1">
            <w:r w:rsidRPr="00375332">
              <w:rPr>
                <w:rStyle w:val="af4"/>
                <w:rFonts w:hint="eastAsia"/>
              </w:rPr>
              <w:t>⑷</w:t>
            </w:r>
            <w:r w:rsidRPr="00375332">
              <w:rPr>
                <w:rStyle w:val="af4"/>
              </w:rPr>
              <w:t xml:space="preserve">　森林監視パトロールの実施に関する事項</w:t>
            </w:r>
            <w:r>
              <w:rPr>
                <w:webHidden/>
              </w:rPr>
              <w:tab/>
            </w:r>
            <w:r>
              <w:rPr>
                <w:webHidden/>
              </w:rPr>
              <w:fldChar w:fldCharType="begin"/>
            </w:r>
            <w:r>
              <w:rPr>
                <w:webHidden/>
              </w:rPr>
              <w:instrText xml:space="preserve"> PAGEREF _Toc193272534 \h </w:instrText>
            </w:r>
            <w:r>
              <w:rPr>
                <w:webHidden/>
              </w:rPr>
            </w:r>
            <w:r>
              <w:rPr>
                <w:webHidden/>
              </w:rPr>
              <w:fldChar w:fldCharType="separate"/>
            </w:r>
            <w:r w:rsidR="00F43A7D">
              <w:rPr>
                <w:webHidden/>
              </w:rPr>
              <w:t>62</w:t>
            </w:r>
            <w:r>
              <w:rPr>
                <w:webHidden/>
              </w:rPr>
              <w:fldChar w:fldCharType="end"/>
            </w:r>
          </w:hyperlink>
        </w:p>
        <w:p w14:paraId="2DAD8CED" w14:textId="41D69257" w:rsidR="0046358B" w:rsidRDefault="0046358B">
          <w:pPr>
            <w:pStyle w:val="41"/>
            <w:rPr>
              <w:rFonts w:asciiTheme="minorHAnsi" w:eastAsiaTheme="minorEastAsia" w:hAnsiTheme="minorHAnsi"/>
              <w:b w:val="0"/>
              <w:bCs w:val="0"/>
              <w:kern w:val="2"/>
              <w:szCs w:val="22"/>
              <w:lang w:val="en-US"/>
              <w14:ligatures w14:val="standardContextual"/>
            </w:rPr>
          </w:pPr>
          <w:hyperlink w:anchor="_Toc193272535" w:history="1">
            <w:r w:rsidRPr="00375332">
              <w:rPr>
                <w:rStyle w:val="af4"/>
                <w:rFonts w:hint="eastAsia"/>
              </w:rPr>
              <w:t>⑸</w:t>
            </w:r>
            <w:r w:rsidRPr="00375332">
              <w:rPr>
                <w:rStyle w:val="af4"/>
              </w:rPr>
              <w:t xml:space="preserve">　目標林型の設定に関する事項</w:t>
            </w:r>
            <w:r>
              <w:rPr>
                <w:webHidden/>
              </w:rPr>
              <w:tab/>
            </w:r>
            <w:r>
              <w:rPr>
                <w:webHidden/>
              </w:rPr>
              <w:fldChar w:fldCharType="begin"/>
            </w:r>
            <w:r>
              <w:rPr>
                <w:webHidden/>
              </w:rPr>
              <w:instrText xml:space="preserve"> PAGEREF _Toc193272535 \h </w:instrText>
            </w:r>
            <w:r>
              <w:rPr>
                <w:webHidden/>
              </w:rPr>
            </w:r>
            <w:r>
              <w:rPr>
                <w:webHidden/>
              </w:rPr>
              <w:fldChar w:fldCharType="separate"/>
            </w:r>
            <w:r w:rsidR="00F43A7D">
              <w:rPr>
                <w:webHidden/>
              </w:rPr>
              <w:t>62</w:t>
            </w:r>
            <w:r>
              <w:rPr>
                <w:webHidden/>
              </w:rPr>
              <w:fldChar w:fldCharType="end"/>
            </w:r>
          </w:hyperlink>
        </w:p>
        <w:p w14:paraId="7604234E" w14:textId="56C185D5"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536" w:history="1">
            <w:r w:rsidRPr="00375332">
              <w:rPr>
                <w:rStyle w:val="af4"/>
                <w:b/>
                <w:bCs/>
                <w:noProof/>
              </w:rPr>
              <w:t>7</w:t>
            </w:r>
            <w:r w:rsidRPr="00375332">
              <w:rPr>
                <w:rStyle w:val="af4"/>
                <w:b/>
                <w:bCs/>
                <w:noProof/>
                <w:lang w:val="ja-JP"/>
              </w:rPr>
              <w:t xml:space="preserve">　森林経営管理制度に基づく事業に関する事項</w:t>
            </w:r>
            <w:r>
              <w:rPr>
                <w:noProof/>
                <w:webHidden/>
              </w:rPr>
              <w:tab/>
            </w:r>
            <w:r>
              <w:rPr>
                <w:noProof/>
                <w:webHidden/>
              </w:rPr>
              <w:fldChar w:fldCharType="begin"/>
            </w:r>
            <w:r>
              <w:rPr>
                <w:noProof/>
                <w:webHidden/>
              </w:rPr>
              <w:instrText xml:space="preserve"> PAGEREF _Toc193272536 \h </w:instrText>
            </w:r>
            <w:r>
              <w:rPr>
                <w:noProof/>
                <w:webHidden/>
              </w:rPr>
            </w:r>
            <w:r>
              <w:rPr>
                <w:noProof/>
                <w:webHidden/>
              </w:rPr>
              <w:fldChar w:fldCharType="separate"/>
            </w:r>
            <w:r w:rsidR="00F43A7D">
              <w:rPr>
                <w:noProof/>
                <w:webHidden/>
              </w:rPr>
              <w:t>62</w:t>
            </w:r>
            <w:r>
              <w:rPr>
                <w:noProof/>
                <w:webHidden/>
              </w:rPr>
              <w:fldChar w:fldCharType="end"/>
            </w:r>
          </w:hyperlink>
        </w:p>
        <w:p w14:paraId="17CB64EB" w14:textId="58C487FD"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537" w:history="1">
            <w:r w:rsidRPr="00375332">
              <w:rPr>
                <w:rStyle w:val="af4"/>
                <w:b/>
                <w:bCs/>
                <w:noProof/>
              </w:rPr>
              <w:t>8</w:t>
            </w:r>
            <w:r w:rsidRPr="00375332">
              <w:rPr>
                <w:rStyle w:val="af4"/>
                <w:b/>
                <w:bCs/>
                <w:noProof/>
                <w:lang w:val="ja-JP"/>
              </w:rPr>
              <w:t xml:space="preserve">　その他必要な事項</w:t>
            </w:r>
            <w:r>
              <w:rPr>
                <w:noProof/>
                <w:webHidden/>
              </w:rPr>
              <w:tab/>
            </w:r>
            <w:r>
              <w:rPr>
                <w:noProof/>
                <w:webHidden/>
              </w:rPr>
              <w:fldChar w:fldCharType="begin"/>
            </w:r>
            <w:r>
              <w:rPr>
                <w:noProof/>
                <w:webHidden/>
              </w:rPr>
              <w:instrText xml:space="preserve"> PAGEREF _Toc193272537 \h </w:instrText>
            </w:r>
            <w:r>
              <w:rPr>
                <w:noProof/>
                <w:webHidden/>
              </w:rPr>
            </w:r>
            <w:r>
              <w:rPr>
                <w:noProof/>
                <w:webHidden/>
              </w:rPr>
              <w:fldChar w:fldCharType="separate"/>
            </w:r>
            <w:r w:rsidR="00F43A7D">
              <w:rPr>
                <w:noProof/>
                <w:webHidden/>
              </w:rPr>
              <w:t>62</w:t>
            </w:r>
            <w:r>
              <w:rPr>
                <w:noProof/>
                <w:webHidden/>
              </w:rPr>
              <w:fldChar w:fldCharType="end"/>
            </w:r>
          </w:hyperlink>
        </w:p>
        <w:p w14:paraId="70EB4F54" w14:textId="08828D8E" w:rsidR="0046358B" w:rsidRDefault="0046358B">
          <w:pPr>
            <w:pStyle w:val="41"/>
            <w:rPr>
              <w:rFonts w:asciiTheme="minorHAnsi" w:eastAsiaTheme="minorEastAsia" w:hAnsiTheme="minorHAnsi"/>
              <w:b w:val="0"/>
              <w:bCs w:val="0"/>
              <w:kern w:val="2"/>
              <w:szCs w:val="22"/>
              <w:lang w:val="en-US"/>
              <w14:ligatures w14:val="standardContextual"/>
            </w:rPr>
          </w:pPr>
          <w:hyperlink w:anchor="_Toc193272538" w:history="1">
            <w:r w:rsidRPr="00375332">
              <w:rPr>
                <w:rStyle w:val="af4"/>
                <w:rFonts w:hint="eastAsia"/>
              </w:rPr>
              <w:t>⑴</w:t>
            </w:r>
            <w:r w:rsidRPr="00375332">
              <w:rPr>
                <w:rStyle w:val="af4"/>
              </w:rPr>
              <w:t xml:space="preserve">　制限林等の施業に関する事項</w:t>
            </w:r>
            <w:r>
              <w:rPr>
                <w:webHidden/>
              </w:rPr>
              <w:tab/>
            </w:r>
            <w:r>
              <w:rPr>
                <w:webHidden/>
              </w:rPr>
              <w:fldChar w:fldCharType="begin"/>
            </w:r>
            <w:r>
              <w:rPr>
                <w:webHidden/>
              </w:rPr>
              <w:instrText xml:space="preserve"> PAGEREF _Toc193272538 \h </w:instrText>
            </w:r>
            <w:r>
              <w:rPr>
                <w:webHidden/>
              </w:rPr>
            </w:r>
            <w:r>
              <w:rPr>
                <w:webHidden/>
              </w:rPr>
              <w:fldChar w:fldCharType="separate"/>
            </w:r>
            <w:r w:rsidR="00F43A7D">
              <w:rPr>
                <w:webHidden/>
              </w:rPr>
              <w:t>62</w:t>
            </w:r>
            <w:r>
              <w:rPr>
                <w:webHidden/>
              </w:rPr>
              <w:fldChar w:fldCharType="end"/>
            </w:r>
          </w:hyperlink>
        </w:p>
        <w:p w14:paraId="0E4F400E" w14:textId="45CFF526" w:rsidR="0046358B" w:rsidRDefault="0046358B">
          <w:pPr>
            <w:pStyle w:val="41"/>
            <w:rPr>
              <w:rFonts w:asciiTheme="minorHAnsi" w:eastAsiaTheme="minorEastAsia" w:hAnsiTheme="minorHAnsi"/>
              <w:b w:val="0"/>
              <w:bCs w:val="0"/>
              <w:kern w:val="2"/>
              <w:szCs w:val="22"/>
              <w:lang w:val="en-US"/>
              <w14:ligatures w14:val="standardContextual"/>
            </w:rPr>
          </w:pPr>
          <w:hyperlink w:anchor="_Toc193272539" w:history="1">
            <w:r w:rsidRPr="00375332">
              <w:rPr>
                <w:rStyle w:val="af4"/>
                <w:rFonts w:hint="eastAsia"/>
              </w:rPr>
              <w:t>⑵</w:t>
            </w:r>
            <w:r w:rsidRPr="00375332">
              <w:rPr>
                <w:rStyle w:val="af4"/>
              </w:rPr>
              <w:t xml:space="preserve">　森林被害対策</w:t>
            </w:r>
            <w:r w:rsidRPr="00375332">
              <w:rPr>
                <w:rStyle w:val="af4"/>
                <w:rFonts w:cs="ＭＳ 明朝"/>
              </w:rPr>
              <w:t>・</w:t>
            </w:r>
            <w:r w:rsidRPr="00375332">
              <w:rPr>
                <w:rStyle w:val="af4"/>
                <w:rFonts w:cs="SimSun"/>
              </w:rPr>
              <w:t>森林の保護及び管理に関する事項</w:t>
            </w:r>
            <w:r>
              <w:rPr>
                <w:webHidden/>
              </w:rPr>
              <w:tab/>
            </w:r>
            <w:r>
              <w:rPr>
                <w:webHidden/>
              </w:rPr>
              <w:fldChar w:fldCharType="begin"/>
            </w:r>
            <w:r>
              <w:rPr>
                <w:webHidden/>
              </w:rPr>
              <w:instrText xml:space="preserve"> PAGEREF _Toc193272539 \h </w:instrText>
            </w:r>
            <w:r>
              <w:rPr>
                <w:webHidden/>
              </w:rPr>
            </w:r>
            <w:r>
              <w:rPr>
                <w:webHidden/>
              </w:rPr>
              <w:fldChar w:fldCharType="separate"/>
            </w:r>
            <w:r w:rsidR="00F43A7D">
              <w:rPr>
                <w:webHidden/>
              </w:rPr>
              <w:t>62</w:t>
            </w:r>
            <w:r>
              <w:rPr>
                <w:webHidden/>
              </w:rPr>
              <w:fldChar w:fldCharType="end"/>
            </w:r>
          </w:hyperlink>
        </w:p>
        <w:p w14:paraId="11591A5A" w14:textId="531719D9" w:rsidR="0046358B" w:rsidRDefault="0046358B">
          <w:pPr>
            <w:pStyle w:val="41"/>
            <w:rPr>
              <w:rFonts w:asciiTheme="minorHAnsi" w:eastAsiaTheme="minorEastAsia" w:hAnsiTheme="minorHAnsi"/>
              <w:b w:val="0"/>
              <w:bCs w:val="0"/>
              <w:kern w:val="2"/>
              <w:szCs w:val="22"/>
              <w:lang w:val="en-US"/>
              <w14:ligatures w14:val="standardContextual"/>
            </w:rPr>
          </w:pPr>
          <w:hyperlink w:anchor="_Toc193272540" w:history="1">
            <w:r w:rsidRPr="00375332">
              <w:rPr>
                <w:rStyle w:val="af4"/>
                <w:rFonts w:hint="eastAsia"/>
              </w:rPr>
              <w:t>⑶</w:t>
            </w:r>
            <w:r w:rsidRPr="00375332">
              <w:rPr>
                <w:rStyle w:val="af4"/>
              </w:rPr>
              <w:t xml:space="preserve">　低質材の利用に関する事項</w:t>
            </w:r>
            <w:r>
              <w:rPr>
                <w:webHidden/>
              </w:rPr>
              <w:tab/>
            </w:r>
            <w:r>
              <w:rPr>
                <w:webHidden/>
              </w:rPr>
              <w:fldChar w:fldCharType="begin"/>
            </w:r>
            <w:r>
              <w:rPr>
                <w:webHidden/>
              </w:rPr>
              <w:instrText xml:space="preserve"> PAGEREF _Toc193272540 \h </w:instrText>
            </w:r>
            <w:r>
              <w:rPr>
                <w:webHidden/>
              </w:rPr>
            </w:r>
            <w:r>
              <w:rPr>
                <w:webHidden/>
              </w:rPr>
              <w:fldChar w:fldCharType="separate"/>
            </w:r>
            <w:r w:rsidR="00F43A7D">
              <w:rPr>
                <w:webHidden/>
              </w:rPr>
              <w:t>62</w:t>
            </w:r>
            <w:r>
              <w:rPr>
                <w:webHidden/>
              </w:rPr>
              <w:fldChar w:fldCharType="end"/>
            </w:r>
          </w:hyperlink>
        </w:p>
        <w:p w14:paraId="2254AA31" w14:textId="28F3B63C" w:rsidR="0046358B" w:rsidRDefault="0046358B">
          <w:pPr>
            <w:pStyle w:val="41"/>
            <w:rPr>
              <w:rFonts w:asciiTheme="minorHAnsi" w:eastAsiaTheme="minorEastAsia" w:hAnsiTheme="minorHAnsi"/>
              <w:b w:val="0"/>
              <w:bCs w:val="0"/>
              <w:kern w:val="2"/>
              <w:szCs w:val="22"/>
              <w:lang w:val="en-US"/>
              <w14:ligatures w14:val="standardContextual"/>
            </w:rPr>
          </w:pPr>
          <w:hyperlink w:anchor="_Toc193272541" w:history="1">
            <w:r w:rsidRPr="00375332">
              <w:rPr>
                <w:rStyle w:val="af4"/>
                <w:rFonts w:hint="eastAsia"/>
              </w:rPr>
              <w:t>⑷</w:t>
            </w:r>
            <w:r w:rsidRPr="00375332">
              <w:rPr>
                <w:rStyle w:val="af4"/>
              </w:rPr>
              <w:t xml:space="preserve">　クリーンウッド法に関する事項</w:t>
            </w:r>
            <w:r>
              <w:rPr>
                <w:webHidden/>
              </w:rPr>
              <w:tab/>
            </w:r>
            <w:r>
              <w:rPr>
                <w:webHidden/>
              </w:rPr>
              <w:fldChar w:fldCharType="begin"/>
            </w:r>
            <w:r>
              <w:rPr>
                <w:webHidden/>
              </w:rPr>
              <w:instrText xml:space="preserve"> PAGEREF _Toc193272541 \h </w:instrText>
            </w:r>
            <w:r>
              <w:rPr>
                <w:webHidden/>
              </w:rPr>
            </w:r>
            <w:r>
              <w:rPr>
                <w:webHidden/>
              </w:rPr>
              <w:fldChar w:fldCharType="separate"/>
            </w:r>
            <w:r w:rsidR="00F43A7D">
              <w:rPr>
                <w:webHidden/>
              </w:rPr>
              <w:t>63</w:t>
            </w:r>
            <w:r>
              <w:rPr>
                <w:webHidden/>
              </w:rPr>
              <w:fldChar w:fldCharType="end"/>
            </w:r>
          </w:hyperlink>
        </w:p>
        <w:p w14:paraId="2511D5D2" w14:textId="0C467BF4" w:rsidR="0046358B" w:rsidRDefault="0046358B">
          <w:pPr>
            <w:pStyle w:val="11"/>
            <w:rPr>
              <w:rFonts w:asciiTheme="minorHAnsi" w:eastAsiaTheme="minorEastAsia" w:hAnsiTheme="minorHAnsi" w:cstheme="minorBidi"/>
              <w:b w:val="0"/>
              <w:bCs w:val="0"/>
              <w:noProof/>
              <w:color w:val="auto"/>
              <w:kern w:val="2"/>
              <w:sz w:val="21"/>
              <w:szCs w:val="22"/>
              <w14:ligatures w14:val="standardContextual"/>
            </w:rPr>
          </w:pPr>
          <w:hyperlink w:anchor="_Toc193272542" w:history="1">
            <w:r w:rsidRPr="00375332">
              <w:rPr>
                <w:rStyle w:val="af4"/>
                <w:noProof/>
              </w:rPr>
              <w:t>Ⅵ 広葉樹のまちづくり実現のために必要な事項</w:t>
            </w:r>
            <w:r>
              <w:rPr>
                <w:noProof/>
                <w:webHidden/>
              </w:rPr>
              <w:tab/>
            </w:r>
            <w:r>
              <w:rPr>
                <w:noProof/>
                <w:webHidden/>
              </w:rPr>
              <w:fldChar w:fldCharType="begin"/>
            </w:r>
            <w:r>
              <w:rPr>
                <w:noProof/>
                <w:webHidden/>
              </w:rPr>
              <w:instrText xml:space="preserve"> PAGEREF _Toc193272542 \h </w:instrText>
            </w:r>
            <w:r>
              <w:rPr>
                <w:noProof/>
                <w:webHidden/>
              </w:rPr>
            </w:r>
            <w:r>
              <w:rPr>
                <w:noProof/>
                <w:webHidden/>
              </w:rPr>
              <w:fldChar w:fldCharType="separate"/>
            </w:r>
            <w:r w:rsidR="00F43A7D">
              <w:rPr>
                <w:noProof/>
                <w:webHidden/>
              </w:rPr>
              <w:t>64</w:t>
            </w:r>
            <w:r>
              <w:rPr>
                <w:noProof/>
                <w:webHidden/>
              </w:rPr>
              <w:fldChar w:fldCharType="end"/>
            </w:r>
          </w:hyperlink>
        </w:p>
        <w:p w14:paraId="38449FB9" w14:textId="3EEC63C9"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543" w:history="1">
            <w:r w:rsidRPr="00375332">
              <w:rPr>
                <w:rStyle w:val="af4"/>
                <w:b/>
                <w:bCs/>
                <w:noProof/>
              </w:rPr>
              <w:t>１</w:t>
            </w:r>
            <w:r w:rsidRPr="00375332">
              <w:rPr>
                <w:rStyle w:val="af4"/>
                <w:b/>
                <w:bCs/>
                <w:noProof/>
                <w:lang w:val="ja-JP"/>
              </w:rPr>
              <w:t xml:space="preserve">　広葉樹のまちづくりの概要に関する事項</w:t>
            </w:r>
            <w:r>
              <w:rPr>
                <w:noProof/>
                <w:webHidden/>
              </w:rPr>
              <w:tab/>
            </w:r>
            <w:r>
              <w:rPr>
                <w:noProof/>
                <w:webHidden/>
              </w:rPr>
              <w:fldChar w:fldCharType="begin"/>
            </w:r>
            <w:r>
              <w:rPr>
                <w:noProof/>
                <w:webHidden/>
              </w:rPr>
              <w:instrText xml:space="preserve"> PAGEREF _Toc193272543 \h </w:instrText>
            </w:r>
            <w:r>
              <w:rPr>
                <w:noProof/>
                <w:webHidden/>
              </w:rPr>
            </w:r>
            <w:r>
              <w:rPr>
                <w:noProof/>
                <w:webHidden/>
              </w:rPr>
              <w:fldChar w:fldCharType="separate"/>
            </w:r>
            <w:r w:rsidR="00F43A7D">
              <w:rPr>
                <w:noProof/>
                <w:webHidden/>
              </w:rPr>
              <w:t>64</w:t>
            </w:r>
            <w:r>
              <w:rPr>
                <w:noProof/>
                <w:webHidden/>
              </w:rPr>
              <w:fldChar w:fldCharType="end"/>
            </w:r>
          </w:hyperlink>
        </w:p>
        <w:p w14:paraId="3BB04C28" w14:textId="21B85A36"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544" w:history="1">
            <w:r w:rsidRPr="00375332">
              <w:rPr>
                <w:rStyle w:val="af4"/>
                <w:b/>
                <w:bCs/>
                <w:noProof/>
              </w:rPr>
              <w:t>２</w:t>
            </w:r>
            <w:r w:rsidRPr="00375332">
              <w:rPr>
                <w:rStyle w:val="af4"/>
                <w:b/>
                <w:bCs/>
                <w:noProof/>
                <w:lang w:val="ja-JP"/>
              </w:rPr>
              <w:t xml:space="preserve">　広葉樹資源の現状に関する事項</w:t>
            </w:r>
            <w:r>
              <w:rPr>
                <w:noProof/>
                <w:webHidden/>
              </w:rPr>
              <w:tab/>
            </w:r>
            <w:r>
              <w:rPr>
                <w:noProof/>
                <w:webHidden/>
              </w:rPr>
              <w:fldChar w:fldCharType="begin"/>
            </w:r>
            <w:r>
              <w:rPr>
                <w:noProof/>
                <w:webHidden/>
              </w:rPr>
              <w:instrText xml:space="preserve"> PAGEREF _Toc193272544 \h </w:instrText>
            </w:r>
            <w:r>
              <w:rPr>
                <w:noProof/>
                <w:webHidden/>
              </w:rPr>
            </w:r>
            <w:r>
              <w:rPr>
                <w:noProof/>
                <w:webHidden/>
              </w:rPr>
              <w:fldChar w:fldCharType="separate"/>
            </w:r>
            <w:r w:rsidR="00F43A7D">
              <w:rPr>
                <w:noProof/>
                <w:webHidden/>
              </w:rPr>
              <w:t>64</w:t>
            </w:r>
            <w:r>
              <w:rPr>
                <w:noProof/>
                <w:webHidden/>
              </w:rPr>
              <w:fldChar w:fldCharType="end"/>
            </w:r>
          </w:hyperlink>
        </w:p>
        <w:p w14:paraId="75666D19" w14:textId="45520C77"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545" w:history="1">
            <w:r w:rsidRPr="00375332">
              <w:rPr>
                <w:rStyle w:val="af4"/>
                <w:b/>
                <w:noProof/>
                <w:lang w:val="ja-JP"/>
              </w:rPr>
              <w:t>３　広葉樹天然林の施業に関する事項</w:t>
            </w:r>
            <w:r>
              <w:rPr>
                <w:noProof/>
                <w:webHidden/>
              </w:rPr>
              <w:tab/>
            </w:r>
            <w:r>
              <w:rPr>
                <w:noProof/>
                <w:webHidden/>
              </w:rPr>
              <w:fldChar w:fldCharType="begin"/>
            </w:r>
            <w:r>
              <w:rPr>
                <w:noProof/>
                <w:webHidden/>
              </w:rPr>
              <w:instrText xml:space="preserve"> PAGEREF _Toc193272545 \h </w:instrText>
            </w:r>
            <w:r>
              <w:rPr>
                <w:noProof/>
                <w:webHidden/>
              </w:rPr>
            </w:r>
            <w:r>
              <w:rPr>
                <w:noProof/>
                <w:webHidden/>
              </w:rPr>
              <w:fldChar w:fldCharType="separate"/>
            </w:r>
            <w:r w:rsidR="00F43A7D">
              <w:rPr>
                <w:noProof/>
                <w:webHidden/>
              </w:rPr>
              <w:t>65</w:t>
            </w:r>
            <w:r>
              <w:rPr>
                <w:noProof/>
                <w:webHidden/>
              </w:rPr>
              <w:fldChar w:fldCharType="end"/>
            </w:r>
          </w:hyperlink>
        </w:p>
        <w:p w14:paraId="75745EBA" w14:textId="7579BA19" w:rsidR="0046358B" w:rsidRDefault="0046358B">
          <w:pPr>
            <w:pStyle w:val="41"/>
            <w:rPr>
              <w:rFonts w:asciiTheme="minorHAnsi" w:eastAsiaTheme="minorEastAsia" w:hAnsiTheme="minorHAnsi"/>
              <w:b w:val="0"/>
              <w:bCs w:val="0"/>
              <w:kern w:val="2"/>
              <w:szCs w:val="22"/>
              <w:lang w:val="en-US"/>
              <w14:ligatures w14:val="standardContextual"/>
            </w:rPr>
          </w:pPr>
          <w:hyperlink w:anchor="_Toc193272546" w:history="1">
            <w:r w:rsidRPr="00375332">
              <w:rPr>
                <w:rStyle w:val="af4"/>
                <w:rFonts w:hint="eastAsia"/>
              </w:rPr>
              <w:t>⑴</w:t>
            </w:r>
            <w:r w:rsidRPr="00375332">
              <w:rPr>
                <w:rStyle w:val="af4"/>
              </w:rPr>
              <w:t xml:space="preserve">　広葉樹天然林の施業に関する考え方</w:t>
            </w:r>
            <w:r>
              <w:rPr>
                <w:webHidden/>
              </w:rPr>
              <w:tab/>
            </w:r>
            <w:r>
              <w:rPr>
                <w:webHidden/>
              </w:rPr>
              <w:fldChar w:fldCharType="begin"/>
            </w:r>
            <w:r>
              <w:rPr>
                <w:webHidden/>
              </w:rPr>
              <w:instrText xml:space="preserve"> PAGEREF _Toc193272546 \h </w:instrText>
            </w:r>
            <w:r>
              <w:rPr>
                <w:webHidden/>
              </w:rPr>
            </w:r>
            <w:r>
              <w:rPr>
                <w:webHidden/>
              </w:rPr>
              <w:fldChar w:fldCharType="separate"/>
            </w:r>
            <w:r w:rsidR="00F43A7D">
              <w:rPr>
                <w:webHidden/>
              </w:rPr>
              <w:t>65</w:t>
            </w:r>
            <w:r>
              <w:rPr>
                <w:webHidden/>
              </w:rPr>
              <w:fldChar w:fldCharType="end"/>
            </w:r>
          </w:hyperlink>
        </w:p>
        <w:p w14:paraId="0C62EF26" w14:textId="4D71EF02" w:rsidR="0046358B" w:rsidRDefault="0046358B">
          <w:pPr>
            <w:pStyle w:val="41"/>
            <w:rPr>
              <w:rFonts w:asciiTheme="minorHAnsi" w:eastAsiaTheme="minorEastAsia" w:hAnsiTheme="minorHAnsi"/>
              <w:b w:val="0"/>
              <w:bCs w:val="0"/>
              <w:kern w:val="2"/>
              <w:szCs w:val="22"/>
              <w:lang w:val="en-US"/>
              <w14:ligatures w14:val="standardContextual"/>
            </w:rPr>
          </w:pPr>
          <w:hyperlink w:anchor="_Toc193272547" w:history="1">
            <w:r w:rsidRPr="00375332">
              <w:rPr>
                <w:rStyle w:val="af4"/>
                <w:rFonts w:hint="eastAsia"/>
              </w:rPr>
              <w:t>⑵</w:t>
            </w:r>
            <w:r w:rsidRPr="00375332">
              <w:rPr>
                <w:rStyle w:val="af4"/>
              </w:rPr>
              <w:t xml:space="preserve">　市有林の活用</w:t>
            </w:r>
            <w:r>
              <w:rPr>
                <w:webHidden/>
              </w:rPr>
              <w:tab/>
            </w:r>
            <w:r>
              <w:rPr>
                <w:webHidden/>
              </w:rPr>
              <w:fldChar w:fldCharType="begin"/>
            </w:r>
            <w:r>
              <w:rPr>
                <w:webHidden/>
              </w:rPr>
              <w:instrText xml:space="preserve"> PAGEREF _Toc193272547 \h </w:instrText>
            </w:r>
            <w:r>
              <w:rPr>
                <w:webHidden/>
              </w:rPr>
            </w:r>
            <w:r>
              <w:rPr>
                <w:webHidden/>
              </w:rPr>
              <w:fldChar w:fldCharType="separate"/>
            </w:r>
            <w:r w:rsidR="00F43A7D">
              <w:rPr>
                <w:webHidden/>
              </w:rPr>
              <w:t>66</w:t>
            </w:r>
            <w:r>
              <w:rPr>
                <w:webHidden/>
              </w:rPr>
              <w:fldChar w:fldCharType="end"/>
            </w:r>
          </w:hyperlink>
        </w:p>
        <w:p w14:paraId="4A7D35BC" w14:textId="1F32E453"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548" w:history="1">
            <w:r w:rsidRPr="00375332">
              <w:rPr>
                <w:rStyle w:val="af4"/>
                <w:b/>
                <w:noProof/>
              </w:rPr>
              <w:t>４</w:t>
            </w:r>
            <w:r w:rsidRPr="00375332">
              <w:rPr>
                <w:rStyle w:val="af4"/>
                <w:b/>
                <w:noProof/>
                <w:lang w:val="ja-JP"/>
              </w:rPr>
              <w:t xml:space="preserve">　山元への還元に必要な広葉樹流通量の増加に関する事項</w:t>
            </w:r>
            <w:r>
              <w:rPr>
                <w:noProof/>
                <w:webHidden/>
              </w:rPr>
              <w:tab/>
            </w:r>
            <w:r>
              <w:rPr>
                <w:noProof/>
                <w:webHidden/>
              </w:rPr>
              <w:fldChar w:fldCharType="begin"/>
            </w:r>
            <w:r>
              <w:rPr>
                <w:noProof/>
                <w:webHidden/>
              </w:rPr>
              <w:instrText xml:space="preserve"> PAGEREF _Toc193272548 \h </w:instrText>
            </w:r>
            <w:r>
              <w:rPr>
                <w:noProof/>
                <w:webHidden/>
              </w:rPr>
            </w:r>
            <w:r>
              <w:rPr>
                <w:noProof/>
                <w:webHidden/>
              </w:rPr>
              <w:fldChar w:fldCharType="separate"/>
            </w:r>
            <w:r w:rsidR="00F43A7D">
              <w:rPr>
                <w:noProof/>
                <w:webHidden/>
              </w:rPr>
              <w:t>66</w:t>
            </w:r>
            <w:r>
              <w:rPr>
                <w:noProof/>
                <w:webHidden/>
              </w:rPr>
              <w:fldChar w:fldCharType="end"/>
            </w:r>
          </w:hyperlink>
        </w:p>
        <w:p w14:paraId="4083383A" w14:textId="5E652EC4" w:rsidR="0046358B" w:rsidRDefault="0046358B">
          <w:pPr>
            <w:pStyle w:val="41"/>
            <w:rPr>
              <w:rFonts w:asciiTheme="minorHAnsi" w:eastAsiaTheme="minorEastAsia" w:hAnsiTheme="minorHAnsi"/>
              <w:b w:val="0"/>
              <w:bCs w:val="0"/>
              <w:kern w:val="2"/>
              <w:szCs w:val="22"/>
              <w:lang w:val="en-US"/>
              <w14:ligatures w14:val="standardContextual"/>
            </w:rPr>
          </w:pPr>
          <w:hyperlink w:anchor="_Toc193272549" w:history="1">
            <w:r w:rsidRPr="00375332">
              <w:rPr>
                <w:rStyle w:val="af4"/>
                <w:rFonts w:hint="eastAsia"/>
              </w:rPr>
              <w:t>⑴</w:t>
            </w:r>
            <w:r w:rsidRPr="00375332">
              <w:rPr>
                <w:rStyle w:val="af4"/>
              </w:rPr>
              <w:t xml:space="preserve">　飛騨（地域）市産広葉樹の安定供給</w:t>
            </w:r>
            <w:r>
              <w:rPr>
                <w:webHidden/>
              </w:rPr>
              <w:tab/>
            </w:r>
            <w:r>
              <w:rPr>
                <w:webHidden/>
              </w:rPr>
              <w:fldChar w:fldCharType="begin"/>
            </w:r>
            <w:r>
              <w:rPr>
                <w:webHidden/>
              </w:rPr>
              <w:instrText xml:space="preserve"> PAGEREF _Toc193272549 \h </w:instrText>
            </w:r>
            <w:r>
              <w:rPr>
                <w:webHidden/>
              </w:rPr>
            </w:r>
            <w:r>
              <w:rPr>
                <w:webHidden/>
              </w:rPr>
              <w:fldChar w:fldCharType="separate"/>
            </w:r>
            <w:r w:rsidR="00F43A7D">
              <w:rPr>
                <w:webHidden/>
              </w:rPr>
              <w:t>66</w:t>
            </w:r>
            <w:r>
              <w:rPr>
                <w:webHidden/>
              </w:rPr>
              <w:fldChar w:fldCharType="end"/>
            </w:r>
          </w:hyperlink>
        </w:p>
        <w:p w14:paraId="0510D520" w14:textId="648C5943" w:rsidR="0046358B" w:rsidRDefault="0046358B">
          <w:pPr>
            <w:pStyle w:val="41"/>
            <w:rPr>
              <w:rFonts w:asciiTheme="minorHAnsi" w:eastAsiaTheme="minorEastAsia" w:hAnsiTheme="minorHAnsi"/>
              <w:b w:val="0"/>
              <w:bCs w:val="0"/>
              <w:kern w:val="2"/>
              <w:szCs w:val="22"/>
              <w:lang w:val="en-US"/>
              <w14:ligatures w14:val="standardContextual"/>
            </w:rPr>
          </w:pPr>
          <w:hyperlink w:anchor="_Toc193272550" w:history="1">
            <w:r w:rsidRPr="00375332">
              <w:rPr>
                <w:rStyle w:val="af4"/>
                <w:rFonts w:hint="eastAsia"/>
              </w:rPr>
              <w:t xml:space="preserve">⑵　</w:t>
            </w:r>
            <w:r w:rsidRPr="00375332">
              <w:rPr>
                <w:rStyle w:val="af4"/>
              </w:rPr>
              <w:t>多様な分野（木製家具</w:t>
            </w:r>
            <w:r w:rsidRPr="00375332">
              <w:rPr>
                <w:rStyle w:val="af4"/>
                <w:rFonts w:cs="ＭＳ 明朝"/>
              </w:rPr>
              <w:t>・</w:t>
            </w:r>
            <w:r w:rsidRPr="00375332">
              <w:rPr>
                <w:rStyle w:val="af4"/>
                <w:rFonts w:cs="SimSun"/>
              </w:rPr>
              <w:t>什器以外）での広葉樹活用</w:t>
            </w:r>
            <w:r>
              <w:rPr>
                <w:webHidden/>
              </w:rPr>
              <w:tab/>
            </w:r>
            <w:r>
              <w:rPr>
                <w:webHidden/>
              </w:rPr>
              <w:fldChar w:fldCharType="begin"/>
            </w:r>
            <w:r>
              <w:rPr>
                <w:webHidden/>
              </w:rPr>
              <w:instrText xml:space="preserve"> PAGEREF _Toc193272550 \h </w:instrText>
            </w:r>
            <w:r>
              <w:rPr>
                <w:webHidden/>
              </w:rPr>
            </w:r>
            <w:r>
              <w:rPr>
                <w:webHidden/>
              </w:rPr>
              <w:fldChar w:fldCharType="separate"/>
            </w:r>
            <w:r w:rsidR="00F43A7D">
              <w:rPr>
                <w:webHidden/>
              </w:rPr>
              <w:t>66</w:t>
            </w:r>
            <w:r>
              <w:rPr>
                <w:webHidden/>
              </w:rPr>
              <w:fldChar w:fldCharType="end"/>
            </w:r>
          </w:hyperlink>
        </w:p>
        <w:p w14:paraId="71CCEE1C" w14:textId="549E2C45"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551" w:history="1">
            <w:r w:rsidRPr="00375332">
              <w:rPr>
                <w:rStyle w:val="af4"/>
                <w:b/>
                <w:bCs/>
                <w:noProof/>
              </w:rPr>
              <w:t>５</w:t>
            </w:r>
            <w:r w:rsidRPr="00375332">
              <w:rPr>
                <w:rStyle w:val="af4"/>
                <w:b/>
                <w:bCs/>
                <w:noProof/>
                <w:lang w:val="ja-JP"/>
              </w:rPr>
              <w:t xml:space="preserve">　具体的な取り組みに関する事項</w:t>
            </w:r>
            <w:r>
              <w:rPr>
                <w:noProof/>
                <w:webHidden/>
              </w:rPr>
              <w:tab/>
            </w:r>
            <w:r>
              <w:rPr>
                <w:noProof/>
                <w:webHidden/>
              </w:rPr>
              <w:fldChar w:fldCharType="begin"/>
            </w:r>
            <w:r>
              <w:rPr>
                <w:noProof/>
                <w:webHidden/>
              </w:rPr>
              <w:instrText xml:space="preserve"> PAGEREF _Toc193272551 \h </w:instrText>
            </w:r>
            <w:r>
              <w:rPr>
                <w:noProof/>
                <w:webHidden/>
              </w:rPr>
            </w:r>
            <w:r>
              <w:rPr>
                <w:noProof/>
                <w:webHidden/>
              </w:rPr>
              <w:fldChar w:fldCharType="separate"/>
            </w:r>
            <w:r w:rsidR="00F43A7D">
              <w:rPr>
                <w:noProof/>
                <w:webHidden/>
              </w:rPr>
              <w:t>67</w:t>
            </w:r>
            <w:r>
              <w:rPr>
                <w:noProof/>
                <w:webHidden/>
              </w:rPr>
              <w:fldChar w:fldCharType="end"/>
            </w:r>
          </w:hyperlink>
        </w:p>
        <w:p w14:paraId="5DD79EEF" w14:textId="71AFEC30" w:rsidR="0046358B" w:rsidRDefault="0046358B">
          <w:pPr>
            <w:pStyle w:val="41"/>
            <w:rPr>
              <w:rFonts w:asciiTheme="minorHAnsi" w:eastAsiaTheme="minorEastAsia" w:hAnsiTheme="minorHAnsi"/>
              <w:b w:val="0"/>
              <w:bCs w:val="0"/>
              <w:kern w:val="2"/>
              <w:szCs w:val="22"/>
              <w:lang w:val="en-US"/>
              <w14:ligatures w14:val="standardContextual"/>
            </w:rPr>
          </w:pPr>
          <w:hyperlink w:anchor="_Toc193272552" w:history="1">
            <w:r w:rsidRPr="00375332">
              <w:rPr>
                <w:rStyle w:val="af4"/>
                <w:rFonts w:hint="eastAsia"/>
              </w:rPr>
              <w:t>⑴</w:t>
            </w:r>
            <w:r w:rsidRPr="00375332">
              <w:rPr>
                <w:rStyle w:val="af4"/>
              </w:rPr>
              <w:t xml:space="preserve">　広葉樹活用推進体制の整備及び普及啓発</w:t>
            </w:r>
            <w:r>
              <w:rPr>
                <w:webHidden/>
              </w:rPr>
              <w:tab/>
            </w:r>
            <w:r>
              <w:rPr>
                <w:webHidden/>
              </w:rPr>
              <w:fldChar w:fldCharType="begin"/>
            </w:r>
            <w:r>
              <w:rPr>
                <w:webHidden/>
              </w:rPr>
              <w:instrText xml:space="preserve"> PAGEREF _Toc193272552 \h </w:instrText>
            </w:r>
            <w:r>
              <w:rPr>
                <w:webHidden/>
              </w:rPr>
            </w:r>
            <w:r>
              <w:rPr>
                <w:webHidden/>
              </w:rPr>
              <w:fldChar w:fldCharType="separate"/>
            </w:r>
            <w:r w:rsidR="00F43A7D">
              <w:rPr>
                <w:webHidden/>
              </w:rPr>
              <w:t>67</w:t>
            </w:r>
            <w:r>
              <w:rPr>
                <w:webHidden/>
              </w:rPr>
              <w:fldChar w:fldCharType="end"/>
            </w:r>
          </w:hyperlink>
        </w:p>
        <w:p w14:paraId="33F90CEB" w14:textId="26EFD76A" w:rsidR="0046358B" w:rsidRDefault="0046358B">
          <w:pPr>
            <w:pStyle w:val="41"/>
            <w:rPr>
              <w:rFonts w:asciiTheme="minorHAnsi" w:eastAsiaTheme="minorEastAsia" w:hAnsiTheme="minorHAnsi"/>
              <w:b w:val="0"/>
              <w:bCs w:val="0"/>
              <w:kern w:val="2"/>
              <w:szCs w:val="22"/>
              <w:lang w:val="en-US"/>
              <w14:ligatures w14:val="standardContextual"/>
            </w:rPr>
          </w:pPr>
          <w:hyperlink w:anchor="_Toc193272553" w:history="1">
            <w:r w:rsidRPr="00375332">
              <w:rPr>
                <w:rStyle w:val="af4"/>
                <w:rFonts w:hint="eastAsia"/>
              </w:rPr>
              <w:t xml:space="preserve">⑵　</w:t>
            </w:r>
            <w:r w:rsidRPr="00375332">
              <w:rPr>
                <w:rStyle w:val="af4"/>
              </w:rPr>
              <w:t>飛騨市（地域）産材の市内（地域内）留保（目標：①）</w:t>
            </w:r>
            <w:r>
              <w:rPr>
                <w:webHidden/>
              </w:rPr>
              <w:tab/>
            </w:r>
            <w:r>
              <w:rPr>
                <w:webHidden/>
              </w:rPr>
              <w:fldChar w:fldCharType="begin"/>
            </w:r>
            <w:r>
              <w:rPr>
                <w:webHidden/>
              </w:rPr>
              <w:instrText xml:space="preserve"> PAGEREF _Toc193272553 \h </w:instrText>
            </w:r>
            <w:r>
              <w:rPr>
                <w:webHidden/>
              </w:rPr>
            </w:r>
            <w:r>
              <w:rPr>
                <w:webHidden/>
              </w:rPr>
              <w:fldChar w:fldCharType="separate"/>
            </w:r>
            <w:r w:rsidR="00F43A7D">
              <w:rPr>
                <w:webHidden/>
              </w:rPr>
              <w:t>67</w:t>
            </w:r>
            <w:r>
              <w:rPr>
                <w:webHidden/>
              </w:rPr>
              <w:fldChar w:fldCharType="end"/>
            </w:r>
          </w:hyperlink>
        </w:p>
        <w:p w14:paraId="747161E5" w14:textId="458BA25B" w:rsidR="0046358B" w:rsidRDefault="0046358B">
          <w:pPr>
            <w:pStyle w:val="41"/>
            <w:rPr>
              <w:rFonts w:asciiTheme="minorHAnsi" w:eastAsiaTheme="minorEastAsia" w:hAnsiTheme="minorHAnsi"/>
              <w:b w:val="0"/>
              <w:bCs w:val="0"/>
              <w:kern w:val="2"/>
              <w:szCs w:val="22"/>
              <w:lang w:val="en-US"/>
              <w14:ligatures w14:val="standardContextual"/>
            </w:rPr>
          </w:pPr>
          <w:hyperlink w:anchor="_Toc193272554" w:history="1">
            <w:r w:rsidRPr="00375332">
              <w:rPr>
                <w:rStyle w:val="af4"/>
                <w:rFonts w:hint="eastAsia"/>
              </w:rPr>
              <w:t>⑶</w:t>
            </w:r>
            <w:r w:rsidRPr="00375332">
              <w:rPr>
                <w:rStyle w:val="af4"/>
              </w:rPr>
              <w:t xml:space="preserve">　広葉樹活用人材の育成（目標：①）</w:t>
            </w:r>
            <w:r>
              <w:rPr>
                <w:webHidden/>
              </w:rPr>
              <w:tab/>
            </w:r>
            <w:r>
              <w:rPr>
                <w:webHidden/>
              </w:rPr>
              <w:fldChar w:fldCharType="begin"/>
            </w:r>
            <w:r>
              <w:rPr>
                <w:webHidden/>
              </w:rPr>
              <w:instrText xml:space="preserve"> PAGEREF _Toc193272554 \h </w:instrText>
            </w:r>
            <w:r>
              <w:rPr>
                <w:webHidden/>
              </w:rPr>
            </w:r>
            <w:r>
              <w:rPr>
                <w:webHidden/>
              </w:rPr>
              <w:fldChar w:fldCharType="separate"/>
            </w:r>
            <w:r w:rsidR="00F43A7D">
              <w:rPr>
                <w:webHidden/>
              </w:rPr>
              <w:t>67</w:t>
            </w:r>
            <w:r>
              <w:rPr>
                <w:webHidden/>
              </w:rPr>
              <w:fldChar w:fldCharType="end"/>
            </w:r>
          </w:hyperlink>
        </w:p>
        <w:p w14:paraId="3CC575D1" w14:textId="740A8959" w:rsidR="0046358B" w:rsidRDefault="0046358B">
          <w:pPr>
            <w:pStyle w:val="41"/>
            <w:rPr>
              <w:rFonts w:asciiTheme="minorHAnsi" w:eastAsiaTheme="minorEastAsia" w:hAnsiTheme="minorHAnsi"/>
              <w:b w:val="0"/>
              <w:bCs w:val="0"/>
              <w:kern w:val="2"/>
              <w:szCs w:val="22"/>
              <w:lang w:val="en-US"/>
              <w14:ligatures w14:val="standardContextual"/>
            </w:rPr>
          </w:pPr>
          <w:hyperlink w:anchor="_Toc193272555" w:history="1">
            <w:r w:rsidRPr="00375332">
              <w:rPr>
                <w:rStyle w:val="af4"/>
                <w:rFonts w:hint="eastAsia"/>
              </w:rPr>
              <w:t>⑷　飛騨市産広葉樹のサプライチェーンの強化（目標：③）</w:t>
            </w:r>
            <w:r>
              <w:rPr>
                <w:webHidden/>
              </w:rPr>
              <w:tab/>
            </w:r>
            <w:r>
              <w:rPr>
                <w:webHidden/>
              </w:rPr>
              <w:fldChar w:fldCharType="begin"/>
            </w:r>
            <w:r>
              <w:rPr>
                <w:webHidden/>
              </w:rPr>
              <w:instrText xml:space="preserve"> PAGEREF _Toc193272555 \h </w:instrText>
            </w:r>
            <w:r>
              <w:rPr>
                <w:webHidden/>
              </w:rPr>
            </w:r>
            <w:r>
              <w:rPr>
                <w:webHidden/>
              </w:rPr>
              <w:fldChar w:fldCharType="separate"/>
            </w:r>
            <w:r w:rsidR="00F43A7D">
              <w:rPr>
                <w:webHidden/>
              </w:rPr>
              <w:t>67</w:t>
            </w:r>
            <w:r>
              <w:rPr>
                <w:webHidden/>
              </w:rPr>
              <w:fldChar w:fldCharType="end"/>
            </w:r>
          </w:hyperlink>
        </w:p>
        <w:p w14:paraId="7E45B4DB" w14:textId="77E0FCEE" w:rsidR="0046358B" w:rsidRDefault="0046358B">
          <w:pPr>
            <w:pStyle w:val="41"/>
            <w:rPr>
              <w:rFonts w:asciiTheme="minorHAnsi" w:eastAsiaTheme="minorEastAsia" w:hAnsiTheme="minorHAnsi"/>
              <w:b w:val="0"/>
              <w:bCs w:val="0"/>
              <w:kern w:val="2"/>
              <w:szCs w:val="22"/>
              <w:lang w:val="en-US"/>
              <w14:ligatures w14:val="standardContextual"/>
            </w:rPr>
          </w:pPr>
          <w:hyperlink w:anchor="_Toc193272556" w:history="1">
            <w:r w:rsidRPr="00375332">
              <w:rPr>
                <w:rStyle w:val="af4"/>
                <w:rFonts w:hint="eastAsia"/>
              </w:rPr>
              <w:t>⑸</w:t>
            </w:r>
            <w:r w:rsidRPr="00375332">
              <w:rPr>
                <w:rStyle w:val="af4"/>
              </w:rPr>
              <w:t xml:space="preserve">　林業</w:t>
            </w:r>
            <w:r w:rsidRPr="00375332">
              <w:rPr>
                <w:rStyle w:val="af4"/>
                <w:rFonts w:cs="ＭＳ 明朝"/>
              </w:rPr>
              <w:t>・</w:t>
            </w:r>
            <w:r w:rsidRPr="00375332">
              <w:rPr>
                <w:rStyle w:val="af4"/>
                <w:rFonts w:cs="SimSun"/>
              </w:rPr>
              <w:t>木工技術者の確保</w:t>
            </w:r>
            <w:r w:rsidRPr="00375332">
              <w:rPr>
                <w:rStyle w:val="af4"/>
                <w:rFonts w:cs="ＭＳ 明朝"/>
              </w:rPr>
              <w:t>・</w:t>
            </w:r>
            <w:r w:rsidRPr="00375332">
              <w:rPr>
                <w:rStyle w:val="af4"/>
                <w:rFonts w:cs="SimSun"/>
              </w:rPr>
              <w:t>育成（目標：①</w:t>
            </w:r>
            <w:r w:rsidRPr="00375332">
              <w:rPr>
                <w:rStyle w:val="af4"/>
                <w:rFonts w:cs="ＭＳ 明朝"/>
              </w:rPr>
              <w:t>・</w:t>
            </w:r>
            <w:r w:rsidRPr="00375332">
              <w:rPr>
                <w:rStyle w:val="af4"/>
                <w:rFonts w:cs="SimSun"/>
              </w:rPr>
              <w:t>②）</w:t>
            </w:r>
            <w:r>
              <w:rPr>
                <w:webHidden/>
              </w:rPr>
              <w:tab/>
            </w:r>
            <w:r>
              <w:rPr>
                <w:webHidden/>
              </w:rPr>
              <w:fldChar w:fldCharType="begin"/>
            </w:r>
            <w:r>
              <w:rPr>
                <w:webHidden/>
              </w:rPr>
              <w:instrText xml:space="preserve"> PAGEREF _Toc193272556 \h </w:instrText>
            </w:r>
            <w:r>
              <w:rPr>
                <w:webHidden/>
              </w:rPr>
            </w:r>
            <w:r>
              <w:rPr>
                <w:webHidden/>
              </w:rPr>
              <w:fldChar w:fldCharType="separate"/>
            </w:r>
            <w:r w:rsidR="00F43A7D">
              <w:rPr>
                <w:webHidden/>
              </w:rPr>
              <w:t>67</w:t>
            </w:r>
            <w:r>
              <w:rPr>
                <w:webHidden/>
              </w:rPr>
              <w:fldChar w:fldCharType="end"/>
            </w:r>
          </w:hyperlink>
        </w:p>
        <w:p w14:paraId="53381EE8" w14:textId="6F77AF78" w:rsidR="0046358B" w:rsidRDefault="0046358B">
          <w:pPr>
            <w:pStyle w:val="31"/>
            <w:rPr>
              <w:rFonts w:asciiTheme="minorHAnsi" w:eastAsiaTheme="minorEastAsia" w:hAnsiTheme="minorHAnsi" w:cstheme="minorBidi"/>
              <w:iCs w:val="0"/>
              <w:noProof/>
              <w:kern w:val="2"/>
              <w:sz w:val="21"/>
              <w:szCs w:val="22"/>
              <w14:ligatures w14:val="standardContextual"/>
            </w:rPr>
          </w:pPr>
          <w:hyperlink w:anchor="_Toc193272557" w:history="1">
            <w:r w:rsidRPr="00375332">
              <w:rPr>
                <w:rStyle w:val="af4"/>
                <w:b/>
                <w:bCs/>
                <w:noProof/>
              </w:rPr>
              <w:t>６</w:t>
            </w:r>
            <w:r w:rsidRPr="00375332">
              <w:rPr>
                <w:rStyle w:val="af4"/>
                <w:b/>
                <w:bCs/>
                <w:noProof/>
                <w:lang w:val="ja-JP"/>
              </w:rPr>
              <w:t xml:space="preserve">　連携して取り組む広葉樹のまちづくりに関する事項</w:t>
            </w:r>
            <w:r>
              <w:rPr>
                <w:noProof/>
                <w:webHidden/>
              </w:rPr>
              <w:tab/>
            </w:r>
            <w:r>
              <w:rPr>
                <w:noProof/>
                <w:webHidden/>
              </w:rPr>
              <w:fldChar w:fldCharType="begin"/>
            </w:r>
            <w:r>
              <w:rPr>
                <w:noProof/>
                <w:webHidden/>
              </w:rPr>
              <w:instrText xml:space="preserve"> PAGEREF _Toc193272557 \h </w:instrText>
            </w:r>
            <w:r>
              <w:rPr>
                <w:noProof/>
                <w:webHidden/>
              </w:rPr>
            </w:r>
            <w:r>
              <w:rPr>
                <w:noProof/>
                <w:webHidden/>
              </w:rPr>
              <w:fldChar w:fldCharType="separate"/>
            </w:r>
            <w:r w:rsidR="00F43A7D">
              <w:rPr>
                <w:noProof/>
                <w:webHidden/>
              </w:rPr>
              <w:t>68</w:t>
            </w:r>
            <w:r>
              <w:rPr>
                <w:noProof/>
                <w:webHidden/>
              </w:rPr>
              <w:fldChar w:fldCharType="end"/>
            </w:r>
          </w:hyperlink>
        </w:p>
        <w:p w14:paraId="03A1028C" w14:textId="5E5EA8F8" w:rsidR="00503116" w:rsidRPr="000253CC" w:rsidRDefault="009F1F2E" w:rsidP="003E4479">
          <w:pPr>
            <w:rPr>
              <w:rFonts w:ascii="Meiryo UI" w:eastAsia="Meiryo UI" w:hAnsi="Meiryo UI"/>
              <w:b/>
              <w:bCs/>
              <w:color w:val="00ADDC" w:themeColor="accent4"/>
              <w:sz w:val="24"/>
              <w:szCs w:val="24"/>
            </w:rPr>
          </w:pPr>
          <w:r w:rsidRPr="00DF2CE6">
            <w:rPr>
              <w:rFonts w:ascii="Meiryo UI" w:eastAsia="Meiryo UI" w:hAnsi="Meiryo UI" w:cs="Meiryo UI"/>
              <w:b/>
              <w:szCs w:val="18"/>
            </w:rPr>
            <w:fldChar w:fldCharType="end"/>
          </w:r>
          <w:r w:rsidR="000253CC" w:rsidRPr="000253CC">
            <w:rPr>
              <w:rFonts w:ascii="Meiryo UI" w:eastAsia="Meiryo UI" w:hAnsi="Meiryo UI" w:cs="ＭＳ 明朝" w:hint="eastAsia"/>
              <w:b/>
              <w:bCs/>
              <w:color w:val="00ADDC" w:themeColor="accent4"/>
              <w:sz w:val="24"/>
              <w:szCs w:val="24"/>
            </w:rPr>
            <w:t>Ⅶ</w:t>
          </w:r>
          <w:r w:rsidR="000253CC" w:rsidRPr="000253CC">
            <w:rPr>
              <w:rFonts w:ascii="Meiryo UI" w:eastAsia="Meiryo UI" w:hAnsi="Meiryo UI"/>
              <w:b/>
              <w:bCs/>
              <w:color w:val="00ADDC" w:themeColor="accent4"/>
              <w:sz w:val="24"/>
              <w:szCs w:val="24"/>
            </w:rPr>
            <w:t xml:space="preserve"> 附属資料 ........................</w:t>
          </w:r>
          <w:r w:rsidR="000253CC" w:rsidRPr="0046358B">
            <w:rPr>
              <w:rFonts w:ascii="Meiryo UI" w:eastAsia="Meiryo UI" w:hAnsi="Meiryo UI"/>
              <w:color w:val="00ADDC" w:themeColor="accent4"/>
              <w:sz w:val="24"/>
              <w:szCs w:val="24"/>
            </w:rPr>
            <w:t>.......</w:t>
          </w:r>
          <w:r w:rsidR="000253CC" w:rsidRPr="000253CC">
            <w:rPr>
              <w:rFonts w:ascii="Meiryo UI" w:eastAsia="Meiryo UI" w:hAnsi="Meiryo UI"/>
              <w:b/>
              <w:bCs/>
              <w:color w:val="00ADDC" w:themeColor="accent4"/>
              <w:sz w:val="24"/>
              <w:szCs w:val="24"/>
            </w:rPr>
            <w:t>.....................................</w:t>
          </w:r>
          <w:r w:rsidR="0046358B" w:rsidRPr="000253CC">
            <w:rPr>
              <w:rFonts w:ascii="Meiryo UI" w:eastAsia="Meiryo UI" w:hAnsi="Meiryo UI"/>
              <w:b/>
              <w:bCs/>
              <w:color w:val="00ADDC" w:themeColor="accent4"/>
              <w:sz w:val="24"/>
              <w:szCs w:val="24"/>
            </w:rPr>
            <w:t>............</w:t>
          </w:r>
          <w:r w:rsidR="003E4479">
            <w:rPr>
              <w:rFonts w:ascii="Meiryo UI" w:eastAsia="Meiryo UI" w:hAnsi="Meiryo UI" w:hint="eastAsia"/>
              <w:b/>
              <w:bCs/>
              <w:color w:val="00ADDC" w:themeColor="accent4"/>
              <w:sz w:val="24"/>
              <w:szCs w:val="24"/>
            </w:rPr>
            <w:t>69</w:t>
          </w:r>
        </w:p>
      </w:sdtContent>
    </w:sdt>
    <w:p w14:paraId="40F55F96" w14:textId="4D89073F" w:rsidR="003E4479" w:rsidRDefault="003E4479">
      <w:pPr>
        <w:rPr>
          <w:rFonts w:ascii="Meiryo UI" w:eastAsia="Meiryo UI" w:hAnsi="Meiryo UI" w:cs="Meiryo UI"/>
          <w:color w:val="2E74B5"/>
          <w:szCs w:val="36"/>
          <w:lang w:val="ja-JP"/>
        </w:rPr>
      </w:pPr>
      <w:r>
        <w:rPr>
          <w:rFonts w:ascii="Meiryo UI" w:eastAsia="Meiryo UI" w:hAnsi="Meiryo UI" w:cs="Meiryo UI"/>
          <w:color w:val="2E74B5"/>
          <w:szCs w:val="36"/>
          <w:lang w:val="ja-JP"/>
        </w:rPr>
        <w:br w:type="page"/>
      </w:r>
    </w:p>
    <w:p w14:paraId="45BEDAF6" w14:textId="32033AD9" w:rsidR="00914E23" w:rsidRPr="00352106" w:rsidRDefault="00D8131D" w:rsidP="00914E23">
      <w:pPr>
        <w:spacing w:line="240" w:lineRule="auto"/>
        <w:jc w:val="center"/>
        <w:rPr>
          <w:rFonts w:ascii="Meiryo UI" w:eastAsia="Meiryo UI" w:hAnsi="Meiryo UI" w:cs="Meiryo UI"/>
          <w:color w:val="2E74B5"/>
          <w:szCs w:val="36"/>
          <w:lang w:val="ja-JP"/>
        </w:rPr>
      </w:pPr>
      <w:r>
        <w:rPr>
          <w:rFonts w:ascii="Meiryo UI" w:eastAsia="Meiryo UI" w:hAnsi="Meiryo UI" w:cs="Meiryo UI" w:hint="eastAsia"/>
          <w:color w:val="2E74B5"/>
          <w:szCs w:val="36"/>
          <w:lang w:val="ja-JP"/>
        </w:rPr>
        <w:lastRenderedPageBreak/>
        <w:t>飛騨市森林整備計画</w:t>
      </w:r>
      <w:r w:rsidR="00914E23" w:rsidRPr="00352106">
        <w:rPr>
          <w:rFonts w:ascii="Meiryo UI" w:eastAsia="Meiryo UI" w:hAnsi="Meiryo UI" w:cs="Meiryo UI" w:hint="eastAsia"/>
          <w:color w:val="2E74B5"/>
          <w:szCs w:val="36"/>
          <w:lang w:val="ja-JP"/>
        </w:rPr>
        <w:t>の策定にあたり</w:t>
      </w:r>
    </w:p>
    <w:p w14:paraId="45E2F964" w14:textId="77777777" w:rsidR="009D2AF5" w:rsidRDefault="009D2AF5" w:rsidP="00866B37">
      <w:pPr>
        <w:spacing w:line="240" w:lineRule="exact"/>
        <w:jc w:val="both"/>
        <w:rPr>
          <w:rFonts w:ascii="Meiryo UI" w:eastAsia="Meiryo UI" w:hAnsi="Meiryo UI" w:cs="Meiryo UI"/>
          <w:sz w:val="20"/>
          <w:szCs w:val="36"/>
          <w:lang w:val="ja-JP"/>
        </w:rPr>
      </w:pPr>
    </w:p>
    <w:p w14:paraId="2F864BFE" w14:textId="77777777" w:rsidR="00C4240A" w:rsidRDefault="00C4240A" w:rsidP="00C4240A">
      <w:pPr>
        <w:jc w:val="both"/>
        <w:rPr>
          <w:rFonts w:ascii="Meiryo UI" w:eastAsia="Meiryo UI" w:hAnsi="Meiryo UI" w:cs="Meiryo UI"/>
          <w:sz w:val="20"/>
          <w:szCs w:val="36"/>
          <w:lang w:val="ja-JP"/>
        </w:rPr>
      </w:pPr>
    </w:p>
    <w:p w14:paraId="4E1E20DF" w14:textId="77777777" w:rsidR="002005FF" w:rsidRPr="002005FF" w:rsidRDefault="00C45ADA" w:rsidP="002005FF">
      <w:pPr>
        <w:jc w:val="both"/>
        <w:rPr>
          <w:rFonts w:ascii="Meiryo UI" w:eastAsia="Meiryo UI" w:hAnsi="Meiryo UI" w:cs="Meiryo UI"/>
          <w:sz w:val="20"/>
          <w:szCs w:val="36"/>
          <w:lang w:val="ja-JP"/>
        </w:rPr>
      </w:pPr>
      <w:r>
        <w:rPr>
          <w:rFonts w:ascii="Meiryo UI" w:eastAsia="Meiryo UI" w:hAnsi="Meiryo UI" w:cs="Meiryo UI"/>
          <w:noProof/>
          <w:sz w:val="20"/>
          <w:szCs w:val="36"/>
        </w:rPr>
        <mc:AlternateContent>
          <mc:Choice Requires="wps">
            <w:drawing>
              <wp:anchor distT="0" distB="0" distL="114300" distR="114300" simplePos="0" relativeHeight="252255744" behindDoc="0" locked="0" layoutInCell="1" allowOverlap="1" wp14:anchorId="77558B78" wp14:editId="27D47B2C">
                <wp:simplePos x="0" y="0"/>
                <wp:positionH relativeFrom="column">
                  <wp:posOffset>3307080</wp:posOffset>
                </wp:positionH>
                <wp:positionV relativeFrom="paragraph">
                  <wp:posOffset>59690</wp:posOffset>
                </wp:positionV>
                <wp:extent cx="2042160" cy="1851660"/>
                <wp:effectExtent l="0" t="0" r="0" b="0"/>
                <wp:wrapSquare wrapText="bothSides"/>
                <wp:docPr id="8" name="正方形/長方形 8"/>
                <wp:cNvGraphicFramePr/>
                <a:graphic xmlns:a="http://schemas.openxmlformats.org/drawingml/2006/main">
                  <a:graphicData uri="http://schemas.microsoft.com/office/word/2010/wordprocessingShape">
                    <wps:wsp>
                      <wps:cNvSpPr/>
                      <wps:spPr>
                        <a:xfrm>
                          <a:off x="0" y="0"/>
                          <a:ext cx="2042160" cy="18516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47EDC" id="正方形/長方形 8" o:spid="_x0000_s1026" style="position:absolute;left:0;text-align:left;margin-left:260.4pt;margin-top:4.7pt;width:160.8pt;height:145.8pt;z-index:2522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" fillcolor="white [3212]" stroked="f" strokeweight="2pt">
                <w10:wrap type="square"/>
              </v:rect>
            </w:pict>
          </mc:Fallback>
        </mc:AlternateContent>
      </w:r>
      <w:r>
        <w:rPr>
          <w:rFonts w:ascii="Meiryo UI" w:eastAsia="Meiryo UI" w:hAnsi="Meiryo UI" w:cs="Meiryo UI"/>
          <w:noProof/>
          <w:sz w:val="20"/>
          <w:szCs w:val="36"/>
        </w:rPr>
        <w:drawing>
          <wp:anchor distT="0" distB="0" distL="114300" distR="114300" simplePos="0" relativeHeight="252256768" behindDoc="0" locked="0" layoutInCell="1" allowOverlap="1" wp14:anchorId="1D861523" wp14:editId="3BE5A480">
            <wp:simplePos x="0" y="0"/>
            <wp:positionH relativeFrom="column">
              <wp:posOffset>3411855</wp:posOffset>
            </wp:positionH>
            <wp:positionV relativeFrom="paragraph">
              <wp:posOffset>247015</wp:posOffset>
            </wp:positionV>
            <wp:extent cx="1781175" cy="1118235"/>
            <wp:effectExtent l="0" t="0" r="9525" b="571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175" cy="1118235"/>
                    </a:xfrm>
                    <a:prstGeom prst="rect">
                      <a:avLst/>
                    </a:prstGeom>
                    <a:noFill/>
                    <a:ln>
                      <a:noFill/>
                    </a:ln>
                  </pic:spPr>
                </pic:pic>
              </a:graphicData>
            </a:graphic>
            <wp14:sizeRelH relativeFrom="page">
              <wp14:pctWidth>0</wp14:pctWidth>
            </wp14:sizeRelH>
            <wp14:sizeRelV relativeFrom="page">
              <wp14:pctHeight>0</wp14:pctHeight>
            </wp14:sizeRelV>
          </wp:anchor>
        </w:drawing>
      </w:r>
      <w:r w:rsidR="002005FF" w:rsidRPr="002005FF">
        <w:rPr>
          <w:rFonts w:ascii="Meiryo UI" w:eastAsia="Meiryo UI" w:hAnsi="Meiryo UI" w:cs="Meiryo UI" w:hint="eastAsia"/>
          <w:sz w:val="20"/>
          <w:szCs w:val="36"/>
          <w:lang w:val="ja-JP"/>
        </w:rPr>
        <w:t xml:space="preserve">　飛騨市のシンボルマークである「市章」は、古川町、河合町、宮川町、神岡町の４町をつなげる清らかな水がモチーフとなってい</w:t>
      </w:r>
      <w:r>
        <w:rPr>
          <w:rFonts w:ascii="Meiryo UI" w:eastAsia="Meiryo UI" w:hAnsi="Meiryo UI" w:cs="Meiryo UI" w:hint="eastAsia"/>
          <w:sz w:val="20"/>
          <w:szCs w:val="36"/>
          <w:lang w:val="ja-JP"/>
        </w:rPr>
        <w:t>ます。</w:t>
      </w:r>
    </w:p>
    <w:p w14:paraId="74DFDD6E" w14:textId="79D3F998" w:rsidR="002005FF" w:rsidRDefault="00C45ADA" w:rsidP="002005FF">
      <w:pPr>
        <w:jc w:val="both"/>
        <w:rPr>
          <w:rFonts w:ascii="Meiryo UI" w:eastAsia="Meiryo UI" w:hAnsi="Meiryo UI" w:cs="Meiryo UI"/>
          <w:sz w:val="20"/>
          <w:szCs w:val="36"/>
          <w:lang w:val="ja-JP"/>
        </w:rPr>
      </w:pPr>
      <w:r>
        <w:rPr>
          <w:rFonts w:ascii="Meiryo UI" w:eastAsia="Meiryo UI" w:hAnsi="Meiryo UI" w:cs="Meiryo UI"/>
          <w:noProof/>
          <w:sz w:val="20"/>
          <w:szCs w:val="36"/>
        </w:rPr>
        <mc:AlternateContent>
          <mc:Choice Requires="wps">
            <w:drawing>
              <wp:anchor distT="0" distB="0" distL="114300" distR="114300" simplePos="0" relativeHeight="252258816" behindDoc="0" locked="0" layoutInCell="1" allowOverlap="1" wp14:anchorId="73E49298" wp14:editId="22D8D817">
                <wp:simplePos x="0" y="0"/>
                <wp:positionH relativeFrom="column">
                  <wp:posOffset>3571875</wp:posOffset>
                </wp:positionH>
                <wp:positionV relativeFrom="paragraph">
                  <wp:posOffset>743585</wp:posOffset>
                </wp:positionV>
                <wp:extent cx="1466850" cy="318135"/>
                <wp:effectExtent l="0" t="0" r="0" b="5715"/>
                <wp:wrapNone/>
                <wp:docPr id="9" name="正方形/長方形 9"/>
                <wp:cNvGraphicFramePr/>
                <a:graphic xmlns:a="http://schemas.openxmlformats.org/drawingml/2006/main">
                  <a:graphicData uri="http://schemas.microsoft.com/office/word/2010/wordprocessingShape">
                    <wps:wsp>
                      <wps:cNvSpPr/>
                      <wps:spPr>
                        <a:xfrm>
                          <a:off x="0" y="0"/>
                          <a:ext cx="1466850" cy="3181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02A0E3" w14:textId="77777777" w:rsidR="00B107C8" w:rsidRPr="00C45ADA" w:rsidRDefault="00B107C8" w:rsidP="00C45ADA">
                            <w:pPr>
                              <w:jc w:val="center"/>
                              <w:rPr>
                                <w:rFonts w:ascii="メイリオ" w:eastAsia="メイリオ" w:hAnsi="メイリオ"/>
                                <w:color w:val="000000" w:themeColor="text1"/>
                              </w:rPr>
                            </w:pPr>
                            <w:r w:rsidRPr="00C45ADA">
                              <w:rPr>
                                <w:rFonts w:ascii="メイリオ" w:eastAsia="メイリオ" w:hAnsi="メイリオ" w:hint="eastAsia"/>
                                <w:color w:val="000000" w:themeColor="text1"/>
                              </w:rPr>
                              <w:t>飛騨市市章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49298" id="正方形/長方形 9" o:spid="_x0000_s1030" style="position:absolute;left:0;text-align:left;margin-left:281.25pt;margin-top:58.55pt;width:115.5pt;height:25.05pt;z-index:2522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" fillcolor="white [3212]" stroked="f" strokeweight="2pt">
                <v:textbox>
                  <w:txbxContent>
                    <w:p w14:paraId="1B02A0E3" w14:textId="77777777" w:rsidR="00B107C8" w:rsidRPr="00C45ADA" w:rsidRDefault="00B107C8" w:rsidP="00C45ADA">
                      <w:pPr>
                        <w:jc w:val="center"/>
                        <w:rPr>
                          <w:rFonts w:ascii="メイリオ" w:eastAsia="メイリオ" w:hAnsi="メイリオ"/>
                          <w:color w:val="000000" w:themeColor="text1"/>
                        </w:rPr>
                      </w:pPr>
                      <w:r w:rsidRPr="00C45ADA">
                        <w:rPr>
                          <w:rFonts w:ascii="メイリオ" w:eastAsia="メイリオ" w:hAnsi="メイリオ" w:hint="eastAsia"/>
                          <w:color w:val="000000" w:themeColor="text1"/>
                        </w:rPr>
                        <w:t>飛騨市市章</w:t>
                      </w:r>
                    </w:p>
                  </w:txbxContent>
                </v:textbox>
              </v:rect>
            </w:pict>
          </mc:Fallback>
        </mc:AlternateContent>
      </w:r>
      <w:r w:rsidR="002005FF" w:rsidRPr="002005FF">
        <w:rPr>
          <w:rFonts w:ascii="Meiryo UI" w:eastAsia="Meiryo UI" w:hAnsi="Meiryo UI" w:cs="Meiryo UI" w:hint="eastAsia"/>
          <w:sz w:val="20"/>
          <w:szCs w:val="36"/>
          <w:lang w:val="ja-JP"/>
        </w:rPr>
        <w:t xml:space="preserve">　その清らかな水</w:t>
      </w:r>
      <w:r>
        <w:rPr>
          <w:rFonts w:ascii="Meiryo UI" w:eastAsia="Meiryo UI" w:hAnsi="Meiryo UI" w:cs="Meiryo UI" w:hint="eastAsia"/>
          <w:sz w:val="20"/>
          <w:szCs w:val="36"/>
          <w:lang w:val="ja-JP"/>
        </w:rPr>
        <w:t>は、</w:t>
      </w:r>
      <w:r w:rsidR="002005FF" w:rsidRPr="002005FF">
        <w:rPr>
          <w:rFonts w:ascii="Meiryo UI" w:eastAsia="Meiryo UI" w:hAnsi="Meiryo UI" w:cs="Meiryo UI" w:hint="eastAsia"/>
          <w:sz w:val="20"/>
          <w:szCs w:val="36"/>
          <w:lang w:val="ja-JP"/>
        </w:rPr>
        <w:t>市面積の93</w:t>
      </w:r>
      <w:r>
        <w:rPr>
          <w:rFonts w:ascii="Meiryo UI" w:eastAsia="Meiryo UI" w:hAnsi="Meiryo UI" w:cs="Meiryo UI" w:hint="eastAsia"/>
          <w:sz w:val="20"/>
          <w:szCs w:val="36"/>
          <w:lang w:val="ja-JP"/>
        </w:rPr>
        <w:t>.</w:t>
      </w:r>
      <w:r w:rsidR="00C93D27">
        <w:rPr>
          <w:rFonts w:ascii="Meiryo UI" w:eastAsia="Meiryo UI" w:hAnsi="Meiryo UI" w:cs="Meiryo UI" w:hint="eastAsia"/>
          <w:sz w:val="20"/>
          <w:szCs w:val="36"/>
          <w:lang w:val="ja-JP"/>
        </w:rPr>
        <w:t>7</w:t>
      </w:r>
      <w:r w:rsidR="002005FF" w:rsidRPr="002005FF">
        <w:rPr>
          <w:rFonts w:ascii="Meiryo UI" w:eastAsia="Meiryo UI" w:hAnsi="Meiryo UI" w:cs="Meiryo UI" w:hint="eastAsia"/>
          <w:sz w:val="20"/>
          <w:szCs w:val="36"/>
          <w:lang w:val="ja-JP"/>
        </w:rPr>
        <w:t>％を占める豊かな森</w:t>
      </w:r>
      <w:r>
        <w:rPr>
          <w:rFonts w:ascii="Meiryo UI" w:eastAsia="Meiryo UI" w:hAnsi="Meiryo UI" w:cs="Meiryo UI" w:hint="eastAsia"/>
          <w:sz w:val="20"/>
          <w:szCs w:val="36"/>
          <w:lang w:val="ja-JP"/>
        </w:rPr>
        <w:t>に端を発しています。</w:t>
      </w:r>
      <w:r w:rsidR="002005FF" w:rsidRPr="002005FF">
        <w:rPr>
          <w:rFonts w:ascii="Meiryo UI" w:eastAsia="Meiryo UI" w:hAnsi="Meiryo UI" w:cs="Meiryo UI" w:hint="eastAsia"/>
          <w:sz w:val="20"/>
          <w:szCs w:val="36"/>
          <w:lang w:val="ja-JP"/>
        </w:rPr>
        <w:t>豊かな森は清らかな水を育み、清らかな水は豊かな風景をつくり、水のある潤いのある風景は豊かな暮らしをつく</w:t>
      </w:r>
      <w:r>
        <w:rPr>
          <w:rFonts w:ascii="Meiryo UI" w:eastAsia="Meiryo UI" w:hAnsi="Meiryo UI" w:cs="Meiryo UI" w:hint="eastAsia"/>
          <w:sz w:val="20"/>
          <w:szCs w:val="36"/>
          <w:lang w:val="ja-JP"/>
        </w:rPr>
        <w:t>ります</w:t>
      </w:r>
      <w:r w:rsidR="002005FF" w:rsidRPr="002005FF">
        <w:rPr>
          <w:rFonts w:ascii="Meiryo UI" w:eastAsia="Meiryo UI" w:hAnsi="Meiryo UI" w:cs="Meiryo UI" w:hint="eastAsia"/>
          <w:sz w:val="20"/>
          <w:szCs w:val="36"/>
          <w:lang w:val="ja-JP"/>
        </w:rPr>
        <w:t>。昔から</w:t>
      </w:r>
      <w:r>
        <w:rPr>
          <w:rFonts w:ascii="Meiryo UI" w:eastAsia="Meiryo UI" w:hAnsi="Meiryo UI" w:cs="Meiryo UI" w:hint="eastAsia"/>
          <w:sz w:val="20"/>
          <w:szCs w:val="36"/>
          <w:lang w:val="ja-JP"/>
        </w:rPr>
        <w:t>、森と水に恵まれ、</w:t>
      </w:r>
      <w:r w:rsidR="002005FF" w:rsidRPr="002005FF">
        <w:rPr>
          <w:rFonts w:ascii="Meiryo UI" w:eastAsia="Meiryo UI" w:hAnsi="Meiryo UI" w:cs="Meiryo UI" w:hint="eastAsia"/>
          <w:sz w:val="20"/>
          <w:szCs w:val="36"/>
          <w:lang w:val="ja-JP"/>
        </w:rPr>
        <w:t>豊かな生活が営まれてきたこの地であるからこそ</w:t>
      </w:r>
      <w:r>
        <w:rPr>
          <w:rFonts w:ascii="Meiryo UI" w:eastAsia="Meiryo UI" w:hAnsi="Meiryo UI" w:cs="Meiryo UI" w:hint="eastAsia"/>
          <w:sz w:val="20"/>
          <w:szCs w:val="36"/>
          <w:lang w:val="ja-JP"/>
        </w:rPr>
        <w:t>、都から遠く離れていながらも雅やかな祭り</w:t>
      </w:r>
      <w:r w:rsidR="002005FF" w:rsidRPr="002005FF">
        <w:rPr>
          <w:rFonts w:ascii="Meiryo UI" w:eastAsia="Meiryo UI" w:hAnsi="Meiryo UI" w:cs="Meiryo UI" w:hint="eastAsia"/>
          <w:sz w:val="20"/>
          <w:szCs w:val="36"/>
          <w:lang w:val="ja-JP"/>
        </w:rPr>
        <w:t>や飛騨の匠といった高い文化</w:t>
      </w:r>
      <w:r>
        <w:rPr>
          <w:rFonts w:ascii="Meiryo UI" w:eastAsia="Meiryo UI" w:hAnsi="Meiryo UI" w:cs="Meiryo UI" w:hint="eastAsia"/>
          <w:sz w:val="20"/>
          <w:szCs w:val="36"/>
          <w:lang w:val="ja-JP"/>
        </w:rPr>
        <w:t>、</w:t>
      </w:r>
      <w:r w:rsidR="002005FF" w:rsidRPr="002005FF">
        <w:rPr>
          <w:rFonts w:ascii="Meiryo UI" w:eastAsia="Meiryo UI" w:hAnsi="Meiryo UI" w:cs="Meiryo UI" w:hint="eastAsia"/>
          <w:sz w:val="20"/>
          <w:szCs w:val="36"/>
          <w:lang w:val="ja-JP"/>
        </w:rPr>
        <w:t>技術が生まれた</w:t>
      </w:r>
      <w:r w:rsidR="00C51DA4">
        <w:rPr>
          <w:rFonts w:ascii="Meiryo UI" w:eastAsia="Meiryo UI" w:hAnsi="Meiryo UI" w:cs="Meiryo UI" w:hint="eastAsia"/>
          <w:sz w:val="20"/>
          <w:szCs w:val="36"/>
          <w:lang w:val="ja-JP"/>
        </w:rPr>
        <w:t>に違いありません。</w:t>
      </w:r>
    </w:p>
    <w:p w14:paraId="4B3EBDAC" w14:textId="77777777" w:rsidR="00C51DA4" w:rsidRDefault="00C51DA4" w:rsidP="00C51DA4">
      <w:pPr>
        <w:ind w:firstLineChars="100" w:firstLine="200"/>
        <w:jc w:val="both"/>
        <w:rPr>
          <w:rFonts w:ascii="Meiryo UI" w:eastAsia="Meiryo UI" w:hAnsi="Meiryo UI" w:cs="Meiryo UI"/>
          <w:sz w:val="20"/>
          <w:szCs w:val="36"/>
          <w:lang w:val="ja-JP"/>
        </w:rPr>
      </w:pPr>
      <w:r>
        <w:rPr>
          <w:rFonts w:ascii="Meiryo UI" w:eastAsia="Meiryo UI" w:hAnsi="Meiryo UI" w:cs="Meiryo UI" w:hint="eastAsia"/>
          <w:sz w:val="20"/>
          <w:szCs w:val="36"/>
          <w:lang w:val="ja-JP"/>
        </w:rPr>
        <w:t>また、飛騨市が全国に自慢できるものには、全国的な和牛ブランドに成長した「飛騨牛」、食味分析コンクール国際大会で金賞を受賞</w:t>
      </w:r>
      <w:r w:rsidR="00E7528A">
        <w:rPr>
          <w:rFonts w:ascii="Meiryo UI" w:eastAsia="Meiryo UI" w:hAnsi="Meiryo UI" w:cs="Meiryo UI" w:hint="eastAsia"/>
          <w:sz w:val="20"/>
          <w:szCs w:val="36"/>
          <w:lang w:val="ja-JP"/>
        </w:rPr>
        <w:t>し、</w:t>
      </w:r>
      <w:r w:rsidRPr="00A30F5E">
        <w:rPr>
          <w:rFonts w:ascii="Meiryo UI" w:eastAsia="Meiryo UI" w:hAnsi="Meiryo UI" w:cs="Meiryo UI" w:hint="eastAsia"/>
          <w:sz w:val="20"/>
          <w:szCs w:val="36"/>
          <w:lang w:val="ja-JP"/>
        </w:rPr>
        <w:t>全国トップブランドに急成長中の</w:t>
      </w:r>
      <w:r>
        <w:rPr>
          <w:rFonts w:ascii="Meiryo UI" w:eastAsia="Meiryo UI" w:hAnsi="Meiryo UI" w:cs="Meiryo UI" w:hint="eastAsia"/>
          <w:sz w:val="20"/>
          <w:szCs w:val="36"/>
          <w:lang w:val="ja-JP"/>
        </w:rPr>
        <w:t>「</w:t>
      </w:r>
      <w:r w:rsidRPr="00A30F5E">
        <w:rPr>
          <w:rFonts w:ascii="Meiryo UI" w:eastAsia="Meiryo UI" w:hAnsi="Meiryo UI" w:cs="Meiryo UI" w:hint="eastAsia"/>
          <w:sz w:val="20"/>
          <w:szCs w:val="36"/>
          <w:lang w:val="ja-JP"/>
        </w:rPr>
        <w:t>飛騨の米</w:t>
      </w:r>
      <w:r>
        <w:rPr>
          <w:rFonts w:ascii="Meiryo UI" w:eastAsia="Meiryo UI" w:hAnsi="Meiryo UI" w:cs="Meiryo UI" w:hint="eastAsia"/>
          <w:sz w:val="20"/>
          <w:szCs w:val="36"/>
          <w:lang w:val="ja-JP"/>
        </w:rPr>
        <w:t>」、</w:t>
      </w:r>
      <w:r w:rsidRPr="00A30F5E">
        <w:rPr>
          <w:rFonts w:ascii="Meiryo UI" w:eastAsia="Meiryo UI" w:hAnsi="Meiryo UI" w:cs="Meiryo UI" w:hint="eastAsia"/>
          <w:sz w:val="20"/>
          <w:szCs w:val="36"/>
          <w:lang w:val="ja-JP"/>
        </w:rPr>
        <w:t>『清流めぐり利き鮎会』で準グランプリを2度</w:t>
      </w:r>
      <w:r>
        <w:rPr>
          <w:rFonts w:ascii="Meiryo UI" w:eastAsia="Meiryo UI" w:hAnsi="Meiryo UI" w:cs="Meiryo UI" w:hint="eastAsia"/>
          <w:sz w:val="20"/>
          <w:szCs w:val="36"/>
          <w:lang w:val="ja-JP"/>
        </w:rPr>
        <w:t>も</w:t>
      </w:r>
      <w:r w:rsidRPr="00A30F5E">
        <w:rPr>
          <w:rFonts w:ascii="Meiryo UI" w:eastAsia="Meiryo UI" w:hAnsi="Meiryo UI" w:cs="Meiryo UI" w:hint="eastAsia"/>
          <w:sz w:val="20"/>
          <w:szCs w:val="36"/>
          <w:lang w:val="ja-JP"/>
        </w:rPr>
        <w:t>獲得している</w:t>
      </w:r>
      <w:r>
        <w:rPr>
          <w:rFonts w:ascii="Meiryo UI" w:eastAsia="Meiryo UI" w:hAnsi="Meiryo UI" w:cs="Meiryo UI" w:hint="eastAsia"/>
          <w:sz w:val="20"/>
          <w:szCs w:val="36"/>
          <w:lang w:val="ja-JP"/>
        </w:rPr>
        <w:t>「</w:t>
      </w:r>
      <w:r w:rsidRPr="00A30F5E">
        <w:rPr>
          <w:rFonts w:ascii="Meiryo UI" w:eastAsia="Meiryo UI" w:hAnsi="Meiryo UI" w:cs="Meiryo UI" w:hint="eastAsia"/>
          <w:sz w:val="20"/>
          <w:szCs w:val="36"/>
          <w:lang w:val="ja-JP"/>
        </w:rPr>
        <w:t>飛騨清流みやがわ鮎</w:t>
      </w:r>
      <w:r>
        <w:rPr>
          <w:rFonts w:ascii="Meiryo UI" w:eastAsia="Meiryo UI" w:hAnsi="Meiryo UI" w:cs="Meiryo UI" w:hint="eastAsia"/>
          <w:sz w:val="20"/>
          <w:szCs w:val="36"/>
          <w:lang w:val="ja-JP"/>
        </w:rPr>
        <w:t>」、様々な国際大会での受賞が続く「飛騨の酒」などがありますが、これらに共通しているのも</w:t>
      </w:r>
      <w:r w:rsidRPr="00A30F5E">
        <w:rPr>
          <w:rFonts w:ascii="Meiryo UI" w:eastAsia="Meiryo UI" w:hAnsi="Meiryo UI" w:cs="Meiryo UI" w:hint="eastAsia"/>
          <w:sz w:val="20"/>
          <w:szCs w:val="36"/>
          <w:lang w:val="ja-JP"/>
        </w:rPr>
        <w:t>飛騨</w:t>
      </w:r>
      <w:r>
        <w:rPr>
          <w:rFonts w:ascii="Meiryo UI" w:eastAsia="Meiryo UI" w:hAnsi="Meiryo UI" w:cs="Meiryo UI" w:hint="eastAsia"/>
          <w:sz w:val="20"/>
          <w:szCs w:val="36"/>
          <w:lang w:val="ja-JP"/>
        </w:rPr>
        <w:t>市</w:t>
      </w:r>
      <w:r w:rsidRPr="00A30F5E">
        <w:rPr>
          <w:rFonts w:ascii="Meiryo UI" w:eastAsia="Meiryo UI" w:hAnsi="Meiryo UI" w:cs="Meiryo UI" w:hint="eastAsia"/>
          <w:sz w:val="20"/>
          <w:szCs w:val="36"/>
          <w:lang w:val="ja-JP"/>
        </w:rPr>
        <w:t>の広葉樹</w:t>
      </w:r>
      <w:r>
        <w:rPr>
          <w:rFonts w:ascii="Meiryo UI" w:eastAsia="Meiryo UI" w:hAnsi="Meiryo UI" w:cs="Meiryo UI" w:hint="eastAsia"/>
          <w:sz w:val="20"/>
          <w:szCs w:val="36"/>
          <w:lang w:val="ja-JP"/>
        </w:rPr>
        <w:t>天然林</w:t>
      </w:r>
      <w:r w:rsidRPr="00A30F5E">
        <w:rPr>
          <w:rFonts w:ascii="Meiryo UI" w:eastAsia="Meiryo UI" w:hAnsi="Meiryo UI" w:cs="Meiryo UI" w:hint="eastAsia"/>
          <w:sz w:val="20"/>
          <w:szCs w:val="36"/>
          <w:lang w:val="ja-JP"/>
        </w:rPr>
        <w:t>から湧き出るミネラル豊富な水</w:t>
      </w:r>
      <w:r>
        <w:rPr>
          <w:rFonts w:ascii="Meiryo UI" w:eastAsia="Meiryo UI" w:hAnsi="Meiryo UI" w:cs="Meiryo UI" w:hint="eastAsia"/>
          <w:sz w:val="20"/>
          <w:szCs w:val="36"/>
          <w:lang w:val="ja-JP"/>
        </w:rPr>
        <w:t>なのです。</w:t>
      </w:r>
    </w:p>
    <w:p w14:paraId="40FF3AF0" w14:textId="77777777" w:rsidR="002005FF" w:rsidRDefault="00C51DA4" w:rsidP="00C45ADA">
      <w:pPr>
        <w:ind w:firstLineChars="100" w:firstLine="200"/>
        <w:jc w:val="both"/>
        <w:rPr>
          <w:rFonts w:ascii="Meiryo UI" w:eastAsia="Meiryo UI" w:hAnsi="Meiryo UI" w:cs="Meiryo UI"/>
          <w:sz w:val="20"/>
          <w:szCs w:val="36"/>
          <w:lang w:val="ja-JP"/>
        </w:rPr>
      </w:pPr>
      <w:r>
        <w:rPr>
          <w:rFonts w:ascii="Meiryo UI" w:eastAsia="Meiryo UI" w:hAnsi="Meiryo UI" w:cs="Meiryo UI" w:hint="eastAsia"/>
          <w:sz w:val="20"/>
          <w:szCs w:val="36"/>
          <w:lang w:val="ja-JP"/>
        </w:rPr>
        <w:t>私たちは、この</w:t>
      </w:r>
      <w:r w:rsidR="002005FF" w:rsidRPr="002005FF">
        <w:rPr>
          <w:rFonts w:ascii="Meiryo UI" w:eastAsia="Meiryo UI" w:hAnsi="Meiryo UI" w:cs="Meiryo UI" w:hint="eastAsia"/>
          <w:sz w:val="20"/>
          <w:szCs w:val="36"/>
          <w:lang w:val="ja-JP"/>
        </w:rPr>
        <w:t>豊かな水</w:t>
      </w:r>
      <w:r w:rsidR="00C45ADA">
        <w:rPr>
          <w:rFonts w:ascii="Meiryo UI" w:eastAsia="Meiryo UI" w:hAnsi="Meiryo UI" w:cs="Meiryo UI" w:hint="eastAsia"/>
          <w:sz w:val="20"/>
          <w:szCs w:val="36"/>
          <w:lang w:val="ja-JP"/>
        </w:rPr>
        <w:t>、豊かな生活</w:t>
      </w:r>
      <w:r w:rsidR="002005FF" w:rsidRPr="002005FF">
        <w:rPr>
          <w:rFonts w:ascii="Meiryo UI" w:eastAsia="Meiryo UI" w:hAnsi="Meiryo UI" w:cs="Meiryo UI" w:hint="eastAsia"/>
          <w:sz w:val="20"/>
          <w:szCs w:val="36"/>
          <w:lang w:val="ja-JP"/>
        </w:rPr>
        <w:t>を</w:t>
      </w:r>
      <w:r w:rsidR="00C45ADA">
        <w:rPr>
          <w:rFonts w:ascii="Meiryo UI" w:eastAsia="Meiryo UI" w:hAnsi="Meiryo UI" w:cs="Meiryo UI" w:hint="eastAsia"/>
          <w:sz w:val="20"/>
          <w:szCs w:val="36"/>
          <w:lang w:val="ja-JP"/>
        </w:rPr>
        <w:t>飛騨市の</w:t>
      </w:r>
      <w:r w:rsidR="002005FF" w:rsidRPr="002005FF">
        <w:rPr>
          <w:rFonts w:ascii="Meiryo UI" w:eastAsia="Meiryo UI" w:hAnsi="Meiryo UI" w:cs="Meiryo UI" w:hint="eastAsia"/>
          <w:sz w:val="20"/>
          <w:szCs w:val="36"/>
          <w:lang w:val="ja-JP"/>
        </w:rPr>
        <w:t>将来を担う子どもたちに受け継</w:t>
      </w:r>
      <w:r>
        <w:rPr>
          <w:rFonts w:ascii="Meiryo UI" w:eastAsia="Meiryo UI" w:hAnsi="Meiryo UI" w:cs="Meiryo UI" w:hint="eastAsia"/>
          <w:sz w:val="20"/>
          <w:szCs w:val="36"/>
          <w:lang w:val="ja-JP"/>
        </w:rPr>
        <w:t>ぐため、</w:t>
      </w:r>
      <w:r w:rsidR="00E7528A">
        <w:rPr>
          <w:rFonts w:ascii="Meiryo UI" w:eastAsia="Meiryo UI" w:hAnsi="Meiryo UI" w:cs="Meiryo UI" w:hint="eastAsia"/>
          <w:sz w:val="20"/>
          <w:szCs w:val="36"/>
          <w:lang w:val="ja-JP"/>
        </w:rPr>
        <w:t>その源である</w:t>
      </w:r>
      <w:r w:rsidR="00C45ADA">
        <w:rPr>
          <w:rFonts w:ascii="Meiryo UI" w:eastAsia="Meiryo UI" w:hAnsi="Meiryo UI" w:cs="Meiryo UI" w:hint="eastAsia"/>
          <w:sz w:val="20"/>
          <w:szCs w:val="36"/>
          <w:lang w:val="ja-JP"/>
        </w:rPr>
        <w:t>森林を</w:t>
      </w:r>
      <w:r w:rsidR="002005FF" w:rsidRPr="002005FF">
        <w:rPr>
          <w:rFonts w:ascii="Meiryo UI" w:eastAsia="Meiryo UI" w:hAnsi="Meiryo UI" w:cs="Meiryo UI" w:hint="eastAsia"/>
          <w:sz w:val="20"/>
          <w:szCs w:val="36"/>
          <w:lang w:val="ja-JP"/>
        </w:rPr>
        <w:t>守</w:t>
      </w:r>
      <w:r>
        <w:rPr>
          <w:rFonts w:ascii="Meiryo UI" w:eastAsia="Meiryo UI" w:hAnsi="Meiryo UI" w:cs="Meiryo UI" w:hint="eastAsia"/>
          <w:sz w:val="20"/>
          <w:szCs w:val="36"/>
          <w:lang w:val="ja-JP"/>
        </w:rPr>
        <w:t>ってい</w:t>
      </w:r>
      <w:r w:rsidR="00E7528A">
        <w:rPr>
          <w:rFonts w:ascii="Meiryo UI" w:eastAsia="Meiryo UI" w:hAnsi="Meiryo UI" w:cs="Meiryo UI" w:hint="eastAsia"/>
          <w:sz w:val="20"/>
          <w:szCs w:val="36"/>
          <w:lang w:val="ja-JP"/>
        </w:rPr>
        <w:t>か</w:t>
      </w:r>
      <w:r>
        <w:rPr>
          <w:rFonts w:ascii="Meiryo UI" w:eastAsia="Meiryo UI" w:hAnsi="Meiryo UI" w:cs="Meiryo UI" w:hint="eastAsia"/>
          <w:sz w:val="20"/>
          <w:szCs w:val="36"/>
          <w:lang w:val="ja-JP"/>
        </w:rPr>
        <w:t>なければなりませんが、そのために私たちがしなければならないことは、森林に</w:t>
      </w:r>
      <w:r w:rsidR="002005FF" w:rsidRPr="002005FF">
        <w:rPr>
          <w:rFonts w:ascii="Meiryo UI" w:eastAsia="Meiryo UI" w:hAnsi="Meiryo UI" w:cs="Meiryo UI" w:hint="eastAsia"/>
          <w:sz w:val="20"/>
          <w:szCs w:val="36"/>
          <w:lang w:val="ja-JP"/>
        </w:rPr>
        <w:t>手を入れず放置するということでは</w:t>
      </w:r>
      <w:r w:rsidR="00C45ADA">
        <w:rPr>
          <w:rFonts w:ascii="Meiryo UI" w:eastAsia="Meiryo UI" w:hAnsi="Meiryo UI" w:cs="Meiryo UI" w:hint="eastAsia"/>
          <w:sz w:val="20"/>
          <w:szCs w:val="36"/>
          <w:lang w:val="ja-JP"/>
        </w:rPr>
        <w:t>ありません。</w:t>
      </w:r>
      <w:r>
        <w:rPr>
          <w:rFonts w:ascii="Meiryo UI" w:eastAsia="Meiryo UI" w:hAnsi="Meiryo UI" w:cs="Meiryo UI" w:hint="eastAsia"/>
          <w:sz w:val="20"/>
          <w:szCs w:val="36"/>
          <w:lang w:val="ja-JP"/>
        </w:rPr>
        <w:t>なぜなら、</w:t>
      </w:r>
      <w:r w:rsidR="002005FF" w:rsidRPr="002005FF">
        <w:rPr>
          <w:rFonts w:ascii="Meiryo UI" w:eastAsia="Meiryo UI" w:hAnsi="Meiryo UI" w:cs="Meiryo UI" w:hint="eastAsia"/>
          <w:sz w:val="20"/>
          <w:szCs w:val="36"/>
          <w:lang w:val="ja-JP"/>
        </w:rPr>
        <w:t>適切な時期に間伐等適切な手を入れることで、森はより豊かなもの</w:t>
      </w:r>
      <w:r w:rsidR="00C45ADA">
        <w:rPr>
          <w:rFonts w:ascii="Meiryo UI" w:eastAsia="Meiryo UI" w:hAnsi="Meiryo UI" w:cs="Meiryo UI" w:hint="eastAsia"/>
          <w:sz w:val="20"/>
          <w:szCs w:val="36"/>
          <w:lang w:val="ja-JP"/>
        </w:rPr>
        <w:t>になるからです。</w:t>
      </w:r>
    </w:p>
    <w:p w14:paraId="1A84DFA8" w14:textId="77777777" w:rsidR="00C51DA4" w:rsidRPr="002005FF" w:rsidRDefault="00C51DA4" w:rsidP="00C45ADA">
      <w:pPr>
        <w:ind w:firstLineChars="100" w:firstLine="200"/>
        <w:jc w:val="both"/>
        <w:rPr>
          <w:rFonts w:ascii="Meiryo UI" w:eastAsia="Meiryo UI" w:hAnsi="Meiryo UI" w:cs="Meiryo UI"/>
          <w:sz w:val="20"/>
          <w:szCs w:val="36"/>
          <w:lang w:val="ja-JP"/>
        </w:rPr>
      </w:pPr>
    </w:p>
    <w:p w14:paraId="7684FB08" w14:textId="77777777" w:rsidR="00C51DA4" w:rsidRDefault="00382C3B" w:rsidP="00C51DA4">
      <w:pPr>
        <w:ind w:firstLineChars="100" w:firstLine="200"/>
        <w:jc w:val="both"/>
        <w:rPr>
          <w:rFonts w:ascii="Meiryo UI" w:eastAsia="Meiryo UI" w:hAnsi="Meiryo UI" w:cs="Meiryo UI"/>
          <w:sz w:val="20"/>
          <w:lang w:val="ja-JP"/>
        </w:rPr>
      </w:pPr>
      <w:r>
        <w:rPr>
          <w:rFonts w:ascii="Meiryo UI" w:eastAsia="Meiryo UI" w:hAnsi="Meiryo UI" w:cs="Meiryo UI" w:hint="eastAsia"/>
          <w:sz w:val="20"/>
          <w:szCs w:val="36"/>
          <w:lang w:val="ja-JP"/>
        </w:rPr>
        <w:t>この度</w:t>
      </w:r>
      <w:r w:rsidR="00C51DA4">
        <w:rPr>
          <w:rFonts w:ascii="Meiryo UI" w:eastAsia="Meiryo UI" w:hAnsi="Meiryo UI" w:cs="Meiryo UI" w:hint="eastAsia"/>
          <w:sz w:val="20"/>
          <w:szCs w:val="36"/>
          <w:lang w:val="ja-JP"/>
        </w:rPr>
        <w:t>、</w:t>
      </w:r>
      <w:r w:rsidR="00C51DA4" w:rsidRPr="00EC313E">
        <w:rPr>
          <w:rFonts w:ascii="Meiryo UI" w:eastAsia="Meiryo UI" w:hAnsi="Meiryo UI" w:cs="Meiryo UI" w:hint="eastAsia"/>
          <w:sz w:val="20"/>
          <w:lang w:val="ja-JP"/>
        </w:rPr>
        <w:t>森林法１０条の５に</w:t>
      </w:r>
      <w:r w:rsidR="00C51DA4">
        <w:rPr>
          <w:rFonts w:ascii="Meiryo UI" w:eastAsia="Meiryo UI" w:hAnsi="Meiryo UI" w:cs="Meiryo UI" w:hint="eastAsia"/>
          <w:sz w:val="20"/>
          <w:lang w:val="ja-JP"/>
        </w:rPr>
        <w:t>基づき、今後の飛騨市の森林整備、活用について基本的な方向性を定める飛騨市森林整備計画を策定しました。</w:t>
      </w:r>
      <w:r w:rsidR="0027027E">
        <w:rPr>
          <w:rFonts w:ascii="Meiryo UI" w:eastAsia="Meiryo UI" w:hAnsi="Meiryo UI" w:cs="Meiryo UI" w:hint="eastAsia"/>
          <w:sz w:val="20"/>
          <w:szCs w:val="36"/>
          <w:lang w:val="ja-JP"/>
        </w:rPr>
        <w:t>飛騨市は現在、市内の天然林及び広葉樹材を産業をはじめとする様々な分野に活用し、産業の振興と市民の生活の質の向上を目指す「広葉樹のまちづくり」を推進していることを踏まえ、本計画では、</w:t>
      </w:r>
      <w:r w:rsidR="00C51DA4">
        <w:rPr>
          <w:rFonts w:ascii="Meiryo UI" w:eastAsia="Meiryo UI" w:hAnsi="Meiryo UI" w:cs="Meiryo UI" w:hint="eastAsia"/>
          <w:sz w:val="20"/>
          <w:lang w:val="ja-JP"/>
        </w:rPr>
        <w:t>引き続き針葉樹人工林の効率的な施業による林業振興、環境保全等</w:t>
      </w:r>
      <w:r w:rsidR="0027027E">
        <w:rPr>
          <w:rFonts w:ascii="Meiryo UI" w:eastAsia="Meiryo UI" w:hAnsi="Meiryo UI" w:cs="Meiryo UI" w:hint="eastAsia"/>
          <w:sz w:val="20"/>
          <w:lang w:val="ja-JP"/>
        </w:rPr>
        <w:t>に取り組むことの</w:t>
      </w:r>
      <w:r w:rsidR="00C51DA4">
        <w:rPr>
          <w:rFonts w:ascii="Meiryo UI" w:eastAsia="Meiryo UI" w:hAnsi="Meiryo UI" w:cs="Meiryo UI" w:hint="eastAsia"/>
          <w:sz w:val="20"/>
          <w:lang w:val="ja-JP"/>
        </w:rPr>
        <w:t>ほか、初めて市の森林の約7割を占める広葉樹天然林の施業や活用についても盛り込むことといたしました。</w:t>
      </w:r>
    </w:p>
    <w:p w14:paraId="669F5B4A" w14:textId="77777777" w:rsidR="0027027E" w:rsidRDefault="0027027E" w:rsidP="0027027E">
      <w:pPr>
        <w:ind w:firstLineChars="100" w:firstLine="200"/>
        <w:jc w:val="both"/>
        <w:rPr>
          <w:rFonts w:ascii="Meiryo UI" w:eastAsia="Meiryo UI" w:hAnsi="Meiryo UI" w:cs="Meiryo UI"/>
          <w:sz w:val="20"/>
          <w:szCs w:val="36"/>
          <w:lang w:val="ja-JP"/>
        </w:rPr>
      </w:pPr>
      <w:r>
        <w:rPr>
          <w:rFonts w:ascii="Meiryo UI" w:eastAsia="Meiryo UI" w:hAnsi="Meiryo UI" w:cs="Meiryo UI" w:hint="eastAsia"/>
          <w:sz w:val="20"/>
          <w:szCs w:val="36"/>
          <w:lang w:val="ja-JP"/>
        </w:rPr>
        <w:t>本計画に基づき、今後もこれまで以上に、森林の保全及び森林資源の活用について、市民の皆様のご意見をいただきながら積極的に取り組んでまいります。</w:t>
      </w:r>
    </w:p>
    <w:p w14:paraId="0A7E099E" w14:textId="77777777" w:rsidR="00866B37" w:rsidRDefault="00866B37" w:rsidP="00C4240A">
      <w:pPr>
        <w:jc w:val="both"/>
        <w:rPr>
          <w:rFonts w:ascii="Meiryo UI" w:eastAsia="Meiryo UI" w:hAnsi="Meiryo UI" w:cs="Meiryo UI"/>
          <w:sz w:val="20"/>
          <w:szCs w:val="36"/>
          <w:lang w:val="ja-JP"/>
        </w:rPr>
      </w:pPr>
    </w:p>
    <w:p w14:paraId="20439CCF" w14:textId="043DAE7E" w:rsidR="00514DF8" w:rsidRDefault="00D8131D" w:rsidP="00C4240A">
      <w:pPr>
        <w:spacing w:line="280" w:lineRule="exact"/>
        <w:ind w:firstLineChars="2200" w:firstLine="4620"/>
        <w:jc w:val="both"/>
        <w:rPr>
          <w:rFonts w:ascii="Meiryo UI" w:eastAsia="Meiryo UI" w:hAnsi="Meiryo UI" w:cs="Meiryo UI"/>
          <w:szCs w:val="36"/>
          <w:lang w:val="ja-JP" w:eastAsia="zh-TW"/>
        </w:rPr>
      </w:pPr>
      <w:r>
        <w:rPr>
          <w:rFonts w:ascii="Meiryo UI" w:eastAsia="Meiryo UI" w:hAnsi="Meiryo UI" w:cs="Meiryo UI" w:hint="eastAsia"/>
          <w:szCs w:val="36"/>
          <w:lang w:val="ja-JP" w:eastAsia="zh-TW"/>
        </w:rPr>
        <w:t>令和</w:t>
      </w:r>
      <w:r w:rsidR="002C5E85">
        <w:rPr>
          <w:rFonts w:ascii="Meiryo UI" w:eastAsia="Meiryo UI" w:hAnsi="Meiryo UI" w:cs="Meiryo UI" w:hint="eastAsia"/>
          <w:szCs w:val="36"/>
          <w:lang w:val="ja-JP" w:eastAsia="zh-TW"/>
        </w:rPr>
        <w:t>７</w:t>
      </w:r>
      <w:r>
        <w:rPr>
          <w:rFonts w:ascii="Meiryo UI" w:eastAsia="Meiryo UI" w:hAnsi="Meiryo UI" w:cs="Meiryo UI" w:hint="eastAsia"/>
          <w:szCs w:val="36"/>
          <w:lang w:val="ja-JP" w:eastAsia="zh-TW"/>
        </w:rPr>
        <w:t>年3月</w:t>
      </w:r>
    </w:p>
    <w:p w14:paraId="5CE383B2" w14:textId="77777777" w:rsidR="00D8131D" w:rsidRDefault="00514DF8" w:rsidP="00C4240A">
      <w:pPr>
        <w:spacing w:line="280" w:lineRule="exact"/>
        <w:ind w:firstLineChars="2600" w:firstLine="5460"/>
        <w:jc w:val="both"/>
        <w:rPr>
          <w:rFonts w:ascii="HG正楷書体-PRO" w:eastAsia="HG正楷書体-PRO" w:hAnsi="Meiryo UI" w:cs="Meiryo UI"/>
          <w:b/>
          <w:sz w:val="24"/>
          <w:szCs w:val="36"/>
          <w:lang w:val="ja-JP" w:eastAsia="zh-TW"/>
        </w:rPr>
      </w:pPr>
      <w:r>
        <w:rPr>
          <w:rFonts w:ascii="Meiryo UI" w:eastAsia="Meiryo UI" w:hAnsi="Meiryo UI" w:cs="Meiryo UI" w:hint="eastAsia"/>
          <w:szCs w:val="36"/>
          <w:lang w:val="ja-JP" w:eastAsia="zh-TW"/>
        </w:rPr>
        <w:t xml:space="preserve">飛騨市長　</w:t>
      </w:r>
      <w:r w:rsidR="00D8131D">
        <w:rPr>
          <w:rFonts w:ascii="HG正楷書体-PRO" w:eastAsia="HG正楷書体-PRO" w:hAnsi="Meiryo UI" w:cs="Meiryo UI" w:hint="eastAsia"/>
          <w:b/>
          <w:sz w:val="24"/>
          <w:szCs w:val="36"/>
          <w:lang w:val="ja-JP" w:eastAsia="zh-TW"/>
        </w:rPr>
        <w:t>都　竹　淳　也</w:t>
      </w:r>
    </w:p>
    <w:p w14:paraId="1F401CFB" w14:textId="77777777" w:rsidR="00D8131D" w:rsidRDefault="00D8131D">
      <w:pPr>
        <w:rPr>
          <w:rFonts w:ascii="HG正楷書体-PRO" w:eastAsia="HG正楷書体-PRO" w:hAnsi="Meiryo UI" w:cs="Meiryo UI"/>
          <w:b/>
          <w:sz w:val="24"/>
          <w:szCs w:val="36"/>
          <w:lang w:val="ja-JP" w:eastAsia="zh-TW"/>
        </w:rPr>
      </w:pPr>
      <w:r>
        <w:rPr>
          <w:rFonts w:ascii="HG正楷書体-PRO" w:eastAsia="HG正楷書体-PRO" w:hAnsi="Meiryo UI" w:cs="Meiryo UI"/>
          <w:b/>
          <w:sz w:val="24"/>
          <w:szCs w:val="36"/>
          <w:lang w:val="ja-JP" w:eastAsia="zh-TW"/>
        </w:rPr>
        <w:br w:type="page"/>
      </w:r>
    </w:p>
    <w:p w14:paraId="79A49070" w14:textId="77777777" w:rsidR="00D8131D" w:rsidRDefault="001C1255" w:rsidP="00D8131D">
      <w:pPr>
        <w:jc w:val="center"/>
        <w:rPr>
          <w:rFonts w:ascii="Meiryo UI" w:eastAsia="Meiryo UI" w:hAnsi="Meiryo UI" w:cs="Meiryo UI"/>
          <w:szCs w:val="36"/>
          <w:lang w:val="ja-JP"/>
        </w:rPr>
      </w:pPr>
      <w:r>
        <w:rPr>
          <w:rFonts w:ascii="ＭＳ ゴシック" w:eastAsia="ＭＳ ゴシック"/>
          <w:b/>
          <w:bCs/>
          <w:noProof/>
          <w:color w:val="000000"/>
          <w:spacing w:val="1"/>
        </w:rPr>
        <w:lastRenderedPageBreak/>
        <w:drawing>
          <wp:anchor distT="0" distB="0" distL="114300" distR="114300" simplePos="0" relativeHeight="252259840" behindDoc="0" locked="0" layoutInCell="1" allowOverlap="1" wp14:anchorId="73E6C265" wp14:editId="76BC86F0">
            <wp:simplePos x="0" y="0"/>
            <wp:positionH relativeFrom="column">
              <wp:posOffset>-272415</wp:posOffset>
            </wp:positionH>
            <wp:positionV relativeFrom="paragraph">
              <wp:posOffset>462915</wp:posOffset>
            </wp:positionV>
            <wp:extent cx="3547110" cy="354711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0129_1863327873_19663_marked.png"/>
                    <pic:cNvPicPr/>
                  </pic:nvPicPr>
                  <pic:blipFill>
                    <a:blip r:embed="rId10"/>
                    <a:stretch>
                      <a:fillRect/>
                    </a:stretch>
                  </pic:blipFill>
                  <pic:spPr>
                    <a:xfrm>
                      <a:off x="0" y="0"/>
                      <a:ext cx="3547110" cy="3547110"/>
                    </a:xfrm>
                    <a:prstGeom prst="rect">
                      <a:avLst/>
                    </a:prstGeom>
                  </pic:spPr>
                </pic:pic>
              </a:graphicData>
            </a:graphic>
            <wp14:sizeRelH relativeFrom="page">
              <wp14:pctWidth>0</wp14:pctWidth>
            </wp14:sizeRelH>
            <wp14:sizeRelV relativeFrom="page">
              <wp14:pctHeight>0</wp14:pctHeight>
            </wp14:sizeRelV>
          </wp:anchor>
        </w:drawing>
      </w:r>
      <w:r w:rsidR="00D8131D" w:rsidRPr="00D8131D">
        <w:rPr>
          <w:rFonts w:ascii="Meiryo UI" w:eastAsia="Meiryo UI" w:hAnsi="Meiryo UI" w:cs="Meiryo UI" w:hint="eastAsia"/>
          <w:noProof/>
          <w:sz w:val="28"/>
          <w:szCs w:val="36"/>
        </w:rPr>
        <mc:AlternateContent>
          <mc:Choice Requires="wps">
            <w:drawing>
              <wp:anchor distT="0" distB="0" distL="114300" distR="114300" simplePos="0" relativeHeight="252100096" behindDoc="0" locked="0" layoutInCell="1" allowOverlap="1" wp14:anchorId="399194E8" wp14:editId="210A5B87">
                <wp:simplePos x="0" y="0"/>
                <wp:positionH relativeFrom="column">
                  <wp:posOffset>-264160</wp:posOffset>
                </wp:positionH>
                <wp:positionV relativeFrom="paragraph">
                  <wp:posOffset>-118110</wp:posOffset>
                </wp:positionV>
                <wp:extent cx="5857875" cy="8462010"/>
                <wp:effectExtent l="0" t="0" r="28575" b="15240"/>
                <wp:wrapNone/>
                <wp:docPr id="19" name="正方形/長方形 19"/>
                <wp:cNvGraphicFramePr/>
                <a:graphic xmlns:a="http://schemas.openxmlformats.org/drawingml/2006/main">
                  <a:graphicData uri="http://schemas.microsoft.com/office/word/2010/wordprocessingShape">
                    <wps:wsp>
                      <wps:cNvSpPr/>
                      <wps:spPr>
                        <a:xfrm>
                          <a:off x="0" y="0"/>
                          <a:ext cx="5857875" cy="8462010"/>
                        </a:xfrm>
                        <a:prstGeom prst="rect">
                          <a:avLst/>
                        </a:prstGeom>
                        <a:noFill/>
                        <a:ln w="952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0EA0F" id="正方形/長方形 19" o:spid="_x0000_s1026" style="position:absolute;left:0;text-align:left;margin-left:-20.8pt;margin-top:-9.3pt;width:461.25pt;height:666.3pt;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" filled="f" strokecolor="#00b050"/>
            </w:pict>
          </mc:Fallback>
        </mc:AlternateContent>
      </w:r>
      <w:r w:rsidR="00D8131D" w:rsidRPr="00D8131D">
        <w:rPr>
          <w:rFonts w:ascii="Meiryo UI" w:eastAsia="Meiryo UI" w:hAnsi="Meiryo UI" w:cs="Meiryo UI" w:hint="eastAsia"/>
          <w:sz w:val="28"/>
          <w:szCs w:val="36"/>
          <w:lang w:val="ja-JP"/>
        </w:rPr>
        <w:t>飛騨市位置図</w:t>
      </w:r>
    </w:p>
    <w:p w14:paraId="39460EED" w14:textId="77777777" w:rsidR="00D8131D" w:rsidRDefault="00BD014F">
      <w:pPr>
        <w:rPr>
          <w:rFonts w:ascii="Meiryo UI" w:eastAsia="Meiryo UI" w:hAnsi="Meiryo UI" w:cs="Meiryo UI"/>
          <w:szCs w:val="36"/>
          <w:lang w:val="ja-JP"/>
        </w:rPr>
      </w:pPr>
      <w:r>
        <w:rPr>
          <w:rFonts w:ascii="Meiryo UI" w:eastAsia="Meiryo UI" w:hAnsi="Meiryo UI" w:cs="Meiryo UI"/>
          <w:noProof/>
          <w:szCs w:val="36"/>
        </w:rPr>
        <w:drawing>
          <wp:anchor distT="0" distB="0" distL="114300" distR="114300" simplePos="0" relativeHeight="252101120" behindDoc="0" locked="0" layoutInCell="1" allowOverlap="1" wp14:anchorId="25661C51" wp14:editId="595913D6">
            <wp:simplePos x="0" y="0"/>
            <wp:positionH relativeFrom="column">
              <wp:posOffset>2540</wp:posOffset>
            </wp:positionH>
            <wp:positionV relativeFrom="paragraph">
              <wp:posOffset>62865</wp:posOffset>
            </wp:positionV>
            <wp:extent cx="687070" cy="715008"/>
            <wp:effectExtent l="0" t="0" r="0" b="9525"/>
            <wp:wrapNone/>
            <wp:docPr id="116" name="図 116" descr="ma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7070" cy="7150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B765D9" w14:textId="77777777" w:rsidR="00D8131D" w:rsidRDefault="00D8131D">
      <w:pPr>
        <w:rPr>
          <w:rFonts w:ascii="Meiryo UI" w:eastAsia="Meiryo UI" w:hAnsi="Meiryo UI" w:cs="Meiryo UI"/>
          <w:szCs w:val="36"/>
          <w:lang w:val="ja-JP"/>
        </w:rPr>
      </w:pPr>
    </w:p>
    <w:p w14:paraId="49CB282C" w14:textId="77777777" w:rsidR="00D8131D" w:rsidRDefault="00BD014F">
      <w:pPr>
        <w:rPr>
          <w:rFonts w:ascii="Meiryo UI" w:eastAsia="Meiryo UI" w:hAnsi="Meiryo UI" w:cs="Meiryo UI"/>
          <w:szCs w:val="36"/>
          <w:lang w:val="ja-JP"/>
        </w:rPr>
      </w:pPr>
      <w:r w:rsidRPr="00BD014F">
        <w:rPr>
          <w:rFonts w:ascii="ＭＳ ゴシック" w:eastAsia="ＭＳ ゴシック"/>
          <w:b/>
          <w:bCs/>
          <w:noProof/>
          <w:color w:val="000000"/>
          <w:spacing w:val="1"/>
        </w:rPr>
        <w:drawing>
          <wp:anchor distT="0" distB="0" distL="114300" distR="114300" simplePos="0" relativeHeight="252103168" behindDoc="0" locked="0" layoutInCell="1" allowOverlap="1" wp14:anchorId="495ACC5D" wp14:editId="3B5EDA89">
            <wp:simplePos x="0" y="0"/>
            <wp:positionH relativeFrom="column">
              <wp:posOffset>2670810</wp:posOffset>
            </wp:positionH>
            <wp:positionV relativeFrom="paragraph">
              <wp:posOffset>102870</wp:posOffset>
            </wp:positionV>
            <wp:extent cx="2735580" cy="2735580"/>
            <wp:effectExtent l="0" t="0" r="0" b="7620"/>
            <wp:wrapNone/>
            <wp:docPr id="14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2735580" cy="2735580"/>
                    </a:xfrm>
                    <a:prstGeom prst="rect">
                      <a:avLst/>
                    </a:prstGeom>
                  </pic:spPr>
                </pic:pic>
              </a:graphicData>
            </a:graphic>
            <wp14:sizeRelH relativeFrom="page">
              <wp14:pctWidth>0</wp14:pctWidth>
            </wp14:sizeRelH>
            <wp14:sizeRelV relativeFrom="page">
              <wp14:pctHeight>0</wp14:pctHeight>
            </wp14:sizeRelV>
          </wp:anchor>
        </w:drawing>
      </w:r>
    </w:p>
    <w:p w14:paraId="11D100DF" w14:textId="77777777" w:rsidR="00D8131D" w:rsidRDefault="00D8131D">
      <w:pPr>
        <w:rPr>
          <w:rFonts w:ascii="Meiryo UI" w:eastAsia="Meiryo UI" w:hAnsi="Meiryo UI" w:cs="Meiryo UI"/>
          <w:szCs w:val="36"/>
          <w:lang w:val="ja-JP"/>
        </w:rPr>
      </w:pPr>
    </w:p>
    <w:p w14:paraId="1A1B192C" w14:textId="77777777" w:rsidR="00BD014F" w:rsidRPr="004244AB" w:rsidRDefault="00BD014F" w:rsidP="00BD014F">
      <w:pPr>
        <w:adjustRightInd w:val="0"/>
        <w:spacing w:line="240" w:lineRule="auto"/>
        <w:rPr>
          <w:rFonts w:ascii="ＭＳ ゴシック" w:eastAsia="ＭＳ ゴシック"/>
          <w:b/>
          <w:bCs/>
          <w:color w:val="000000"/>
          <w:spacing w:val="1"/>
        </w:rPr>
      </w:pPr>
    </w:p>
    <w:p w14:paraId="1CA15C44" w14:textId="77777777" w:rsidR="00BD014F" w:rsidRPr="004244AB" w:rsidRDefault="00BD014F" w:rsidP="00BD014F">
      <w:pPr>
        <w:adjustRightInd w:val="0"/>
        <w:spacing w:line="240" w:lineRule="auto"/>
        <w:rPr>
          <w:rFonts w:ascii="ＭＳ ゴシック" w:eastAsia="ＭＳ ゴシック"/>
          <w:b/>
          <w:bCs/>
          <w:color w:val="000000"/>
          <w:spacing w:val="1"/>
        </w:rPr>
      </w:pPr>
    </w:p>
    <w:p w14:paraId="755D67C7" w14:textId="77777777" w:rsidR="00BD014F" w:rsidRPr="004244AB" w:rsidRDefault="00BD014F" w:rsidP="00BD014F">
      <w:pPr>
        <w:adjustRightInd w:val="0"/>
        <w:spacing w:line="240" w:lineRule="auto"/>
        <w:rPr>
          <w:rFonts w:ascii="ＭＳ ゴシック" w:eastAsia="ＭＳ ゴシック"/>
          <w:b/>
          <w:bCs/>
          <w:color w:val="000000"/>
          <w:spacing w:val="1"/>
        </w:rPr>
      </w:pPr>
    </w:p>
    <w:p w14:paraId="1B633DA6" w14:textId="77777777" w:rsidR="00BD014F" w:rsidRPr="004244AB" w:rsidRDefault="00BD014F" w:rsidP="00BD014F">
      <w:pPr>
        <w:adjustRightInd w:val="0"/>
        <w:spacing w:line="240" w:lineRule="auto"/>
        <w:rPr>
          <w:rFonts w:ascii="ＭＳ ゴシック" w:eastAsia="ＭＳ ゴシック"/>
          <w:b/>
          <w:bCs/>
          <w:color w:val="000000"/>
          <w:spacing w:val="1"/>
        </w:rPr>
      </w:pPr>
    </w:p>
    <w:p w14:paraId="4940C2A0" w14:textId="77777777" w:rsidR="00BD014F" w:rsidRPr="004244AB" w:rsidRDefault="00BD014F" w:rsidP="00BD014F">
      <w:pPr>
        <w:adjustRightInd w:val="0"/>
        <w:spacing w:line="240" w:lineRule="auto"/>
        <w:rPr>
          <w:rFonts w:ascii="ＭＳ ゴシック" w:eastAsia="ＭＳ ゴシック"/>
          <w:b/>
          <w:bCs/>
          <w:color w:val="000000"/>
          <w:spacing w:val="1"/>
        </w:rPr>
      </w:pPr>
    </w:p>
    <w:p w14:paraId="54774C3D" w14:textId="77777777" w:rsidR="00BD014F" w:rsidRPr="004244AB" w:rsidRDefault="00BD014F" w:rsidP="00BD014F">
      <w:pPr>
        <w:adjustRightInd w:val="0"/>
        <w:spacing w:line="240" w:lineRule="auto"/>
        <w:rPr>
          <w:rFonts w:ascii="ＭＳ ゴシック" w:eastAsia="ＭＳ ゴシック"/>
          <w:b/>
          <w:bCs/>
          <w:color w:val="000000"/>
          <w:spacing w:val="1"/>
        </w:rPr>
      </w:pPr>
    </w:p>
    <w:p w14:paraId="7FB4B160" w14:textId="77777777" w:rsidR="00BD014F" w:rsidRPr="004244AB" w:rsidRDefault="00BD014F" w:rsidP="00BD014F">
      <w:pPr>
        <w:adjustRightInd w:val="0"/>
        <w:spacing w:line="240" w:lineRule="auto"/>
        <w:rPr>
          <w:rFonts w:ascii="ＭＳ ゴシック" w:eastAsia="ＭＳ ゴシック"/>
          <w:b/>
          <w:bCs/>
          <w:color w:val="000000"/>
          <w:spacing w:val="1"/>
        </w:rPr>
      </w:pPr>
    </w:p>
    <w:p w14:paraId="52059B52" w14:textId="77777777" w:rsidR="00BD014F" w:rsidRPr="004244AB" w:rsidRDefault="00BD014F" w:rsidP="00BD014F">
      <w:pPr>
        <w:adjustRightInd w:val="0"/>
        <w:spacing w:line="240" w:lineRule="auto"/>
        <w:rPr>
          <w:rFonts w:ascii="ＭＳ ゴシック" w:eastAsia="ＭＳ ゴシック"/>
          <w:b/>
          <w:bCs/>
          <w:color w:val="000000"/>
          <w:spacing w:val="1"/>
        </w:rPr>
      </w:pPr>
    </w:p>
    <w:p w14:paraId="3C2484E9" w14:textId="77777777" w:rsidR="00BD014F" w:rsidRPr="004244AB" w:rsidRDefault="00BD014F" w:rsidP="00BD014F">
      <w:pPr>
        <w:adjustRightInd w:val="0"/>
        <w:spacing w:line="240" w:lineRule="auto"/>
        <w:rPr>
          <w:rFonts w:ascii="ＭＳ ゴシック" w:eastAsia="ＭＳ ゴシック"/>
          <w:b/>
          <w:bCs/>
          <w:color w:val="000000"/>
          <w:spacing w:val="1"/>
        </w:rPr>
      </w:pPr>
    </w:p>
    <w:p w14:paraId="600BBC9A" w14:textId="77777777" w:rsidR="00BD014F" w:rsidRPr="004244AB" w:rsidRDefault="00BD014F" w:rsidP="00BD014F">
      <w:pPr>
        <w:adjustRightInd w:val="0"/>
        <w:spacing w:line="240" w:lineRule="auto"/>
        <w:jc w:val="both"/>
        <w:rPr>
          <w:rFonts w:ascii="ＭＳ ゴシック" w:eastAsia="ＭＳ ゴシック"/>
          <w:b/>
          <w:bCs/>
          <w:color w:val="000000"/>
          <w:spacing w:val="1"/>
        </w:rPr>
      </w:pPr>
    </w:p>
    <w:p w14:paraId="3D4F579B" w14:textId="77777777" w:rsidR="00BD014F" w:rsidRPr="004244AB" w:rsidRDefault="00BD014F" w:rsidP="00BD014F">
      <w:pPr>
        <w:adjustRightInd w:val="0"/>
        <w:spacing w:line="240" w:lineRule="auto"/>
        <w:rPr>
          <w:rFonts w:ascii="ＭＳ ゴシック" w:eastAsia="ＭＳ ゴシック"/>
          <w:b/>
          <w:bCs/>
          <w:color w:val="000000"/>
          <w:spacing w:val="1"/>
        </w:rPr>
      </w:pPr>
    </w:p>
    <w:p w14:paraId="27E0B239" w14:textId="77777777" w:rsidR="00BD014F" w:rsidRPr="004244AB" w:rsidRDefault="00BD014F" w:rsidP="00BD014F">
      <w:pPr>
        <w:adjustRightInd w:val="0"/>
        <w:spacing w:line="240" w:lineRule="auto"/>
        <w:rPr>
          <w:rFonts w:ascii="ＭＳ ゴシック" w:eastAsia="ＭＳ ゴシック"/>
          <w:b/>
          <w:bCs/>
          <w:color w:val="000000"/>
          <w:spacing w:val="1"/>
        </w:rPr>
      </w:pPr>
    </w:p>
    <w:p w14:paraId="7221F12C" w14:textId="77777777" w:rsidR="00BD014F" w:rsidRPr="004244AB" w:rsidRDefault="00BD014F" w:rsidP="00BD014F">
      <w:pPr>
        <w:adjustRightInd w:val="0"/>
        <w:spacing w:line="240" w:lineRule="auto"/>
        <w:rPr>
          <w:rFonts w:ascii="ＭＳ ゴシック" w:eastAsia="ＭＳ ゴシック"/>
          <w:b/>
          <w:bCs/>
          <w:color w:val="000000"/>
          <w:spacing w:val="1"/>
        </w:rPr>
      </w:pPr>
      <w:r w:rsidRPr="004244AB">
        <w:rPr>
          <w:rFonts w:ascii="ＭＳ ゴシック" w:eastAsia="ＭＳ ゴシック"/>
          <w:b/>
          <w:bCs/>
          <w:noProof/>
          <w:color w:val="000000"/>
          <w:spacing w:val="1"/>
        </w:rPr>
        <w:drawing>
          <wp:anchor distT="0" distB="0" distL="114300" distR="114300" simplePos="0" relativeHeight="252105216" behindDoc="1" locked="0" layoutInCell="1" allowOverlap="1" wp14:anchorId="40F28FF0" wp14:editId="3488BFAF">
            <wp:simplePos x="0" y="0"/>
            <wp:positionH relativeFrom="column">
              <wp:posOffset>230505</wp:posOffset>
            </wp:positionH>
            <wp:positionV relativeFrom="paragraph">
              <wp:posOffset>24130</wp:posOffset>
            </wp:positionV>
            <wp:extent cx="5055870" cy="3197208"/>
            <wp:effectExtent l="0" t="0" r="0" b="3810"/>
            <wp:wrapNone/>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5870" cy="31972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E153B" w14:textId="77777777" w:rsidR="00BD014F" w:rsidRPr="004244AB" w:rsidRDefault="00BD014F" w:rsidP="00BD014F">
      <w:pPr>
        <w:adjustRightInd w:val="0"/>
        <w:spacing w:line="240" w:lineRule="auto"/>
        <w:rPr>
          <w:rFonts w:ascii="ＭＳ ゴシック" w:eastAsia="ＭＳ ゴシック"/>
          <w:b/>
          <w:bCs/>
          <w:color w:val="000000"/>
          <w:spacing w:val="1"/>
        </w:rPr>
      </w:pPr>
    </w:p>
    <w:p w14:paraId="51F12FCE" w14:textId="77777777" w:rsidR="00BD014F" w:rsidRPr="004244AB" w:rsidRDefault="00BD014F" w:rsidP="00BD014F">
      <w:pPr>
        <w:adjustRightInd w:val="0"/>
        <w:spacing w:line="240" w:lineRule="auto"/>
        <w:rPr>
          <w:rFonts w:ascii="ＭＳ ゴシック" w:eastAsia="ＭＳ ゴシック"/>
          <w:b/>
          <w:bCs/>
          <w:color w:val="000000"/>
          <w:spacing w:val="1"/>
        </w:rPr>
      </w:pPr>
    </w:p>
    <w:p w14:paraId="2CC3D498" w14:textId="77777777" w:rsidR="00BD014F" w:rsidRPr="004244AB" w:rsidRDefault="00BD014F" w:rsidP="00BD014F">
      <w:pPr>
        <w:adjustRightInd w:val="0"/>
        <w:spacing w:line="240" w:lineRule="auto"/>
        <w:rPr>
          <w:rFonts w:ascii="ＭＳ ゴシック" w:eastAsia="ＭＳ ゴシック"/>
          <w:b/>
          <w:bCs/>
          <w:color w:val="000000"/>
          <w:spacing w:val="1"/>
        </w:rPr>
      </w:pPr>
    </w:p>
    <w:p w14:paraId="6FBF8E21" w14:textId="77777777" w:rsidR="00BD014F" w:rsidRDefault="00BD014F" w:rsidP="00BD014F">
      <w:pPr>
        <w:adjustRightInd w:val="0"/>
        <w:spacing w:line="240" w:lineRule="auto"/>
        <w:rPr>
          <w:rFonts w:ascii="ＭＳ ゴシック" w:eastAsia="ＭＳ ゴシック"/>
          <w:b/>
          <w:bCs/>
          <w:color w:val="000000"/>
          <w:spacing w:val="1"/>
        </w:rPr>
      </w:pPr>
    </w:p>
    <w:p w14:paraId="22BC69B2" w14:textId="77777777" w:rsidR="00D8131D" w:rsidRDefault="00D8131D">
      <w:pPr>
        <w:rPr>
          <w:rFonts w:ascii="Meiryo UI" w:eastAsia="Meiryo UI" w:hAnsi="Meiryo UI" w:cs="Meiryo UI"/>
          <w:szCs w:val="36"/>
          <w:lang w:val="ja-JP"/>
        </w:rPr>
      </w:pPr>
    </w:p>
    <w:p w14:paraId="312FA61C" w14:textId="77777777" w:rsidR="00D8131D" w:rsidRDefault="00D8131D">
      <w:pPr>
        <w:rPr>
          <w:rFonts w:ascii="Meiryo UI" w:eastAsia="Meiryo UI" w:hAnsi="Meiryo UI" w:cs="Meiryo UI"/>
          <w:szCs w:val="36"/>
          <w:lang w:val="ja-JP"/>
        </w:rPr>
      </w:pPr>
    </w:p>
    <w:p w14:paraId="0C044EDA" w14:textId="77777777" w:rsidR="00D8131D" w:rsidRDefault="00D8131D">
      <w:pPr>
        <w:rPr>
          <w:rFonts w:ascii="Meiryo UI" w:eastAsia="Meiryo UI" w:hAnsi="Meiryo UI" w:cs="Meiryo UI"/>
          <w:szCs w:val="36"/>
          <w:lang w:val="ja-JP"/>
        </w:rPr>
      </w:pPr>
    </w:p>
    <w:p w14:paraId="1C51AA09" w14:textId="77777777" w:rsidR="00D8131D" w:rsidRDefault="00BD014F">
      <w:pPr>
        <w:rPr>
          <w:rFonts w:ascii="Meiryo UI" w:eastAsia="Meiryo UI" w:hAnsi="Meiryo UI" w:cs="Meiryo UI"/>
          <w:szCs w:val="36"/>
          <w:lang w:val="ja-JP"/>
        </w:rPr>
      </w:pPr>
      <w:r>
        <w:rPr>
          <w:rFonts w:ascii="Meiryo UI" w:eastAsia="Meiryo UI" w:hAnsi="Meiryo UI" w:cs="Meiryo UI"/>
          <w:noProof/>
        </w:rPr>
        <w:drawing>
          <wp:anchor distT="0" distB="0" distL="114300" distR="114300" simplePos="0" relativeHeight="252107264" behindDoc="0" locked="0" layoutInCell="1" allowOverlap="1" wp14:anchorId="7D2E59B6" wp14:editId="7634A3B5">
            <wp:simplePos x="0" y="0"/>
            <wp:positionH relativeFrom="column">
              <wp:posOffset>3100705</wp:posOffset>
            </wp:positionH>
            <wp:positionV relativeFrom="paragraph">
              <wp:posOffset>105410</wp:posOffset>
            </wp:positionV>
            <wp:extent cx="1727835" cy="413385"/>
            <wp:effectExtent l="0" t="0" r="5715" b="5715"/>
            <wp:wrapNone/>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7835" cy="413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F4CE86" w14:textId="77777777" w:rsidR="00D8131D" w:rsidRDefault="00D8131D">
      <w:pPr>
        <w:rPr>
          <w:rFonts w:ascii="Meiryo UI" w:eastAsia="Meiryo UI" w:hAnsi="Meiryo UI" w:cs="Meiryo UI"/>
          <w:szCs w:val="36"/>
          <w:lang w:val="ja-JP"/>
        </w:rPr>
      </w:pPr>
    </w:p>
    <w:p w14:paraId="61A3A772" w14:textId="77777777" w:rsidR="00D8131D" w:rsidRDefault="00D8131D">
      <w:pPr>
        <w:rPr>
          <w:rFonts w:ascii="Meiryo UI" w:eastAsia="Meiryo UI" w:hAnsi="Meiryo UI" w:cs="Meiryo UI"/>
          <w:szCs w:val="36"/>
          <w:lang w:val="ja-JP"/>
        </w:rPr>
      </w:pPr>
    </w:p>
    <w:p w14:paraId="7A72D71B" w14:textId="76957E51" w:rsidR="006F5702" w:rsidRPr="003E4479" w:rsidRDefault="006D7176" w:rsidP="00200C5D">
      <w:pPr>
        <w:pStyle w:val="2"/>
        <w:rPr>
          <w:rFonts w:ascii="Meiryo UI" w:eastAsia="Meiryo UI" w:hAnsi="Meiryo UI"/>
          <w:b/>
          <w:bCs/>
          <w:sz w:val="26"/>
          <w:szCs w:val="26"/>
          <w:lang w:val="ja-JP"/>
        </w:rPr>
      </w:pPr>
      <w:bookmarkStart w:id="0" w:name="_Toc193272404"/>
      <w:r w:rsidRPr="00200C5D">
        <w:rPr>
          <w:rFonts w:ascii="Meiryo UI" w:eastAsia="Meiryo UI" w:hAnsi="Meiryo UI" w:cs="Meiryo UI"/>
          <w:b/>
          <w:bCs/>
          <w:noProof/>
          <w:color w:val="auto"/>
          <w:szCs w:val="36"/>
        </w:rPr>
        <w:lastRenderedPageBreak/>
        <mc:AlternateContent>
          <mc:Choice Requires="wps">
            <w:drawing>
              <wp:anchor distT="118745" distB="118745" distL="114300" distR="114300" simplePos="0" relativeHeight="251663872" behindDoc="0" locked="0" layoutInCell="0" allowOverlap="1" wp14:anchorId="5C795C0D" wp14:editId="36CD3DF5">
                <wp:simplePos x="0" y="0"/>
                <wp:positionH relativeFrom="column">
                  <wp:posOffset>-59690</wp:posOffset>
                </wp:positionH>
                <wp:positionV relativeFrom="paragraph">
                  <wp:posOffset>0</wp:posOffset>
                </wp:positionV>
                <wp:extent cx="5579745" cy="947420"/>
                <wp:effectExtent l="0" t="0" r="0" b="0"/>
                <wp:wrapSquare wrapText="bothSides"/>
                <wp:docPr id="6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947420"/>
                        </a:xfrm>
                        <a:prstGeom prst="rect">
                          <a:avLst/>
                        </a:prstGeom>
                        <a:noFill/>
                        <a:extLst>
                          <a:ext uri="{53640926-AAD7-44D8-BBD7-CCE9431645EC}">
                            <a14:shadowObscured xmlns:a14="http://schemas.microsoft.com/office/drawing/2010/main" val="1"/>
                          </a:ext>
                        </a:extLst>
                      </wps:spPr>
                      <wps:txbx>
                        <w:txbxContent>
                          <w:p w14:paraId="73A7BA80" w14:textId="77777777" w:rsidR="00B107C8" w:rsidRPr="00200C5D" w:rsidRDefault="00B107C8" w:rsidP="00200C5D">
                            <w:pPr>
                              <w:pStyle w:val="1"/>
                              <w:rPr>
                                <w:rFonts w:ascii="Meiryo UI" w:eastAsia="Meiryo UI" w:hAnsi="Meiryo UI"/>
                                <w:b/>
                                <w:bCs/>
                                <w:sz w:val="22"/>
                                <w:szCs w:val="32"/>
                              </w:rPr>
                            </w:pPr>
                            <w:bookmarkStart w:id="1" w:name="_Toc192876923"/>
                            <w:bookmarkStart w:id="2" w:name="_Toc193269774"/>
                            <w:bookmarkStart w:id="3" w:name="_Toc193272405"/>
                            <w:r w:rsidRPr="00200C5D">
                              <w:rPr>
                                <w:rFonts w:ascii="Meiryo UI" w:eastAsia="Meiryo UI" w:hAnsi="Meiryo UI" w:hint="eastAsia"/>
                                <w:b/>
                                <w:bCs/>
                                <w:sz w:val="32"/>
                                <w:szCs w:val="32"/>
                              </w:rPr>
                              <w:t>序章　飛騨</w:t>
                            </w:r>
                            <w:r w:rsidRPr="00356154">
                              <w:rPr>
                                <w:rFonts w:ascii="Meiryo UI" w:eastAsia="Meiryo UI" w:hAnsi="Meiryo UI" w:hint="eastAsia"/>
                                <w:b/>
                                <w:bCs/>
                                <w:color w:val="0070C0"/>
                                <w:sz w:val="32"/>
                                <w:szCs w:val="32"/>
                              </w:rPr>
                              <w:t>市</w:t>
                            </w:r>
                            <w:r w:rsidRPr="00200C5D">
                              <w:rPr>
                                <w:rFonts w:ascii="Meiryo UI" w:eastAsia="Meiryo UI" w:hAnsi="Meiryo UI" w:hint="eastAsia"/>
                                <w:b/>
                                <w:bCs/>
                                <w:sz w:val="32"/>
                                <w:szCs w:val="32"/>
                              </w:rPr>
                              <w:t>森林整備計画の位置づけ</w:t>
                            </w:r>
                            <w:bookmarkEnd w:id="1"/>
                            <w:bookmarkEnd w:id="2"/>
                            <w:bookmarkEnd w:id="3"/>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5C795C0D" id="テキスト ボックス 2" o:spid="_x0000_s1031" type="#_x0000_t202" style="position:absolute;margin-left:-4.7pt;margin-top:0;width:439.35pt;height:74.6pt;z-index:251663872;visibility:visible;mso-wrap-style:square;mso-width-percent:0;mso-height-percent:200;mso-wrap-distance-left:9pt;mso-wrap-distance-top:9.35pt;mso-wrap-distance-right:9pt;mso-wrap-distance-bottom:9.35pt;mso-position-horizontal:absolute;mso-position-horizontal-relative:text;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" o:allowincell="f" filled="f" stroked="f">
                <v:textbox style="mso-fit-shape-to-text:t">
                  <w:txbxContent>
                    <w:p w14:paraId="73A7BA80" w14:textId="77777777" w:rsidR="00B107C8" w:rsidRPr="00200C5D" w:rsidRDefault="00B107C8" w:rsidP="00200C5D">
                      <w:pPr>
                        <w:pStyle w:val="1"/>
                        <w:rPr>
                          <w:rFonts w:ascii="Meiryo UI" w:eastAsia="Meiryo UI" w:hAnsi="Meiryo UI"/>
                          <w:b/>
                          <w:bCs/>
                          <w:sz w:val="22"/>
                          <w:szCs w:val="32"/>
                        </w:rPr>
                      </w:pPr>
                      <w:bookmarkStart w:id="4" w:name="_Toc192876923"/>
                      <w:bookmarkStart w:id="5" w:name="_Toc193269774"/>
                      <w:bookmarkStart w:id="6" w:name="_Toc193272405"/>
                      <w:r w:rsidRPr="00200C5D">
                        <w:rPr>
                          <w:rFonts w:ascii="Meiryo UI" w:eastAsia="Meiryo UI" w:hAnsi="Meiryo UI" w:hint="eastAsia"/>
                          <w:b/>
                          <w:bCs/>
                          <w:sz w:val="32"/>
                          <w:szCs w:val="32"/>
                        </w:rPr>
                        <w:t>序章　飛騨</w:t>
                      </w:r>
                      <w:r w:rsidRPr="00356154">
                        <w:rPr>
                          <w:rFonts w:ascii="Meiryo UI" w:eastAsia="Meiryo UI" w:hAnsi="Meiryo UI" w:hint="eastAsia"/>
                          <w:b/>
                          <w:bCs/>
                          <w:color w:val="0070C0"/>
                          <w:sz w:val="32"/>
                          <w:szCs w:val="32"/>
                        </w:rPr>
                        <w:t>市</w:t>
                      </w:r>
                      <w:r w:rsidRPr="00200C5D">
                        <w:rPr>
                          <w:rFonts w:ascii="Meiryo UI" w:eastAsia="Meiryo UI" w:hAnsi="Meiryo UI" w:hint="eastAsia"/>
                          <w:b/>
                          <w:bCs/>
                          <w:sz w:val="32"/>
                          <w:szCs w:val="32"/>
                        </w:rPr>
                        <w:t>森林整備計画の位置づけ</w:t>
                      </w:r>
                      <w:bookmarkEnd w:id="4"/>
                      <w:bookmarkEnd w:id="5"/>
                      <w:bookmarkEnd w:id="6"/>
                    </w:p>
                  </w:txbxContent>
                </v:textbox>
                <w10:wrap type="square"/>
              </v:shape>
            </w:pict>
          </mc:Fallback>
        </mc:AlternateContent>
      </w:r>
      <w:r w:rsidR="00BD014F" w:rsidRPr="00200C5D">
        <w:rPr>
          <w:rFonts w:ascii="Meiryo UI" w:eastAsia="Meiryo UI" w:hAnsi="Meiryo UI" w:hint="eastAsia"/>
          <w:b/>
          <w:bCs/>
          <w:color w:val="auto"/>
          <w:lang w:val="ja-JP"/>
        </w:rPr>
        <w:t>１</w:t>
      </w:r>
      <w:r w:rsidR="002033E1" w:rsidRPr="00200C5D">
        <w:rPr>
          <w:rFonts w:ascii="Meiryo UI" w:eastAsia="Meiryo UI" w:hAnsi="Meiryo UI" w:hint="eastAsia"/>
          <w:b/>
          <w:bCs/>
          <w:color w:val="auto"/>
          <w:lang w:val="ja-JP"/>
        </w:rPr>
        <w:t xml:space="preserve">　</w:t>
      </w:r>
      <w:r w:rsidR="00BD014F" w:rsidRPr="003E4479">
        <w:rPr>
          <w:rFonts w:ascii="Meiryo UI" w:eastAsia="Meiryo UI" w:hAnsi="Meiryo UI" w:hint="eastAsia"/>
          <w:b/>
          <w:bCs/>
          <w:color w:val="auto"/>
          <w:sz w:val="26"/>
          <w:szCs w:val="26"/>
          <w:lang w:val="ja-JP"/>
        </w:rPr>
        <w:t>市町村森林整備計画の概要</w:t>
      </w:r>
      <w:bookmarkEnd w:id="0"/>
    </w:p>
    <w:p w14:paraId="22B32870" w14:textId="77777777" w:rsidR="002033E1" w:rsidRPr="006F77FC" w:rsidRDefault="00BD014F" w:rsidP="006F77FC">
      <w:pPr>
        <w:pStyle w:val="4"/>
        <w:rPr>
          <w:rFonts w:ascii="Meiryo UI" w:eastAsia="Meiryo UI" w:hAnsi="Meiryo UI"/>
          <w:b/>
          <w:bCs/>
          <w:color w:val="0070C0"/>
          <w:sz w:val="22"/>
          <w:szCs w:val="22"/>
        </w:rPr>
      </w:pPr>
      <w:bookmarkStart w:id="7" w:name="_Toc193272406"/>
      <w:r w:rsidRPr="006F77FC">
        <w:rPr>
          <w:rFonts w:ascii="Meiryo UI" w:eastAsia="Meiryo UI" w:hAnsi="Meiryo UI" w:hint="eastAsia"/>
          <w:b/>
          <w:bCs/>
          <w:color w:val="0070C0"/>
          <w:sz w:val="22"/>
          <w:szCs w:val="22"/>
          <w:lang w:val="ja-JP"/>
        </w:rPr>
        <w:t>⑴</w:t>
      </w:r>
      <w:r w:rsidR="002033E1" w:rsidRPr="006F77FC">
        <w:rPr>
          <w:rFonts w:ascii="Meiryo UI" w:eastAsia="Meiryo UI" w:hAnsi="Meiryo UI" w:hint="eastAsia"/>
          <w:b/>
          <w:bCs/>
          <w:color w:val="0070C0"/>
          <w:sz w:val="22"/>
          <w:szCs w:val="22"/>
          <w:lang w:val="ja-JP"/>
        </w:rPr>
        <w:t xml:space="preserve">　</w:t>
      </w:r>
      <w:r w:rsidR="006D7176" w:rsidRPr="006F77FC">
        <w:rPr>
          <w:rFonts w:ascii="Meiryo UI" w:eastAsia="Meiryo UI" w:hAnsi="Meiryo UI" w:hint="eastAsia"/>
          <w:b/>
          <w:bCs/>
          <w:color w:val="0070C0"/>
          <w:sz w:val="22"/>
          <w:szCs w:val="22"/>
          <w:lang w:val="ja-JP"/>
        </w:rPr>
        <w:t>森林計画制度とは</w:t>
      </w:r>
      <w:bookmarkEnd w:id="7"/>
    </w:p>
    <w:p w14:paraId="4E230D74" w14:textId="541B2CD6" w:rsidR="002033E1" w:rsidRDefault="006D7176" w:rsidP="00181872">
      <w:pPr>
        <w:ind w:firstLineChars="100" w:firstLine="200"/>
        <w:jc w:val="both"/>
        <w:rPr>
          <w:rFonts w:ascii="Meiryo UI" w:eastAsia="Meiryo UI" w:hAnsi="Meiryo UI" w:cs="Meiryo UI"/>
          <w:sz w:val="20"/>
          <w:lang w:val="ja-JP"/>
        </w:rPr>
      </w:pPr>
      <w:r>
        <w:rPr>
          <w:rFonts w:ascii="Meiryo UI" w:eastAsia="Meiryo UI" w:hAnsi="Meiryo UI" w:cs="Meiryo UI" w:hint="eastAsia"/>
          <w:sz w:val="20"/>
          <w:lang w:val="ja-JP"/>
        </w:rPr>
        <w:t>森林計画制度とは、</w:t>
      </w:r>
      <w:r w:rsidRPr="006D7176">
        <w:rPr>
          <w:rFonts w:ascii="Meiryo UI" w:eastAsia="Meiryo UI" w:hAnsi="Meiryo UI" w:cs="Meiryo UI" w:hint="eastAsia"/>
          <w:sz w:val="20"/>
          <w:lang w:val="ja-JP"/>
        </w:rPr>
        <w:t>森林</w:t>
      </w:r>
      <w:r>
        <w:rPr>
          <w:rFonts w:ascii="Meiryo UI" w:eastAsia="Meiryo UI" w:hAnsi="Meiryo UI" w:cs="Meiryo UI" w:hint="eastAsia"/>
          <w:sz w:val="20"/>
          <w:lang w:val="ja-JP"/>
        </w:rPr>
        <w:t>が有する</w:t>
      </w:r>
      <w:r w:rsidRPr="006D7176">
        <w:rPr>
          <w:rFonts w:ascii="Meiryo UI" w:eastAsia="Meiryo UI" w:hAnsi="Meiryo UI" w:cs="Meiryo UI" w:hint="eastAsia"/>
          <w:sz w:val="20"/>
          <w:lang w:val="ja-JP"/>
        </w:rPr>
        <w:t>水源の</w:t>
      </w:r>
      <w:r w:rsidR="00C93D27" w:rsidRPr="00C93D27">
        <w:rPr>
          <w:rFonts w:ascii="Meiryo UI" w:eastAsia="Meiryo UI" w:hAnsi="Meiryo UI" w:cs="Meiryo UI" w:hint="eastAsia"/>
          <w:sz w:val="20"/>
          <w:lang w:val="ja-JP"/>
        </w:rPr>
        <w:t>涵（かん）</w:t>
      </w:r>
      <w:r w:rsidRPr="006D7176">
        <w:rPr>
          <w:rFonts w:ascii="Meiryo UI" w:eastAsia="Meiryo UI" w:hAnsi="Meiryo UI" w:cs="Meiryo UI" w:hint="eastAsia"/>
          <w:sz w:val="20"/>
          <w:lang w:val="ja-JP"/>
        </w:rPr>
        <w:t>養、山地災害の防止、自然環境の保全、木材などの林産物の供給等の多面的な機能を安定的、持続的に発揮するために、国、都道府県、市町村、森林所有者等が、それぞれの立場・段階で計画的・長期的な視点に立っ</w:t>
      </w:r>
      <w:r>
        <w:rPr>
          <w:rFonts w:ascii="Meiryo UI" w:eastAsia="Meiryo UI" w:hAnsi="Meiryo UI" w:cs="Meiryo UI" w:hint="eastAsia"/>
          <w:sz w:val="20"/>
          <w:lang w:val="ja-JP"/>
        </w:rPr>
        <w:t>て</w:t>
      </w:r>
      <w:r w:rsidRPr="006D7176">
        <w:rPr>
          <w:rFonts w:ascii="Meiryo UI" w:eastAsia="Meiryo UI" w:hAnsi="Meiryo UI" w:cs="Meiryo UI" w:hint="eastAsia"/>
          <w:sz w:val="20"/>
          <w:lang w:val="ja-JP"/>
        </w:rPr>
        <w:t>森林に関する計画をたてる制度</w:t>
      </w:r>
      <w:r>
        <w:rPr>
          <w:rFonts w:ascii="Meiryo UI" w:eastAsia="Meiryo UI" w:hAnsi="Meiryo UI" w:cs="Meiryo UI" w:hint="eastAsia"/>
          <w:sz w:val="20"/>
          <w:lang w:val="ja-JP"/>
        </w:rPr>
        <w:t>です</w:t>
      </w:r>
      <w:r w:rsidRPr="006D7176">
        <w:rPr>
          <w:rFonts w:ascii="Meiryo UI" w:eastAsia="Meiryo UI" w:hAnsi="Meiryo UI" w:cs="Meiryo UI" w:hint="eastAsia"/>
          <w:sz w:val="20"/>
          <w:lang w:val="ja-JP"/>
        </w:rPr>
        <w:t>。</w:t>
      </w:r>
    </w:p>
    <w:p w14:paraId="31C800E5" w14:textId="77777777" w:rsidR="006D7176" w:rsidRPr="00E92576" w:rsidRDefault="001D2724" w:rsidP="00181872">
      <w:pPr>
        <w:ind w:firstLineChars="100" w:firstLine="180"/>
        <w:jc w:val="both"/>
        <w:rPr>
          <w:rFonts w:ascii="Meiryo UI" w:eastAsia="Meiryo UI" w:hAnsi="Meiryo UI" w:cs="Meiryo UI"/>
          <w:sz w:val="20"/>
        </w:rPr>
      </w:pPr>
      <w:r>
        <w:rPr>
          <w:rFonts w:ascii="Meiryo UI" w:eastAsia="Meiryo UI" w:hAnsi="Meiryo UI" w:cs="Meiryo UI"/>
          <w:noProof/>
          <w:sz w:val="18"/>
        </w:rPr>
        <mc:AlternateContent>
          <mc:Choice Requires="wps">
            <w:drawing>
              <wp:anchor distT="0" distB="0" distL="114300" distR="114300" simplePos="0" relativeHeight="252108288" behindDoc="0" locked="0" layoutInCell="1" allowOverlap="1" wp14:anchorId="7ACEB4AB" wp14:editId="66F60E10">
                <wp:simplePos x="0" y="0"/>
                <wp:positionH relativeFrom="column">
                  <wp:posOffset>345440</wp:posOffset>
                </wp:positionH>
                <wp:positionV relativeFrom="paragraph">
                  <wp:posOffset>297180</wp:posOffset>
                </wp:positionV>
                <wp:extent cx="4711700" cy="342900"/>
                <wp:effectExtent l="57150" t="38100" r="69850" b="95250"/>
                <wp:wrapNone/>
                <wp:docPr id="167" name="四角形: 角を丸くする 167"/>
                <wp:cNvGraphicFramePr/>
                <a:graphic xmlns:a="http://schemas.openxmlformats.org/drawingml/2006/main">
                  <a:graphicData uri="http://schemas.microsoft.com/office/word/2010/wordprocessingShape">
                    <wps:wsp>
                      <wps:cNvSpPr/>
                      <wps:spPr>
                        <a:xfrm>
                          <a:off x="0" y="0"/>
                          <a:ext cx="4711700" cy="342900"/>
                        </a:xfrm>
                        <a:prstGeom prst="roundRect">
                          <a:avLst/>
                        </a:prstGeom>
                        <a:solidFill>
                          <a:schemeClr val="accent3">
                            <a:lumMod val="20000"/>
                            <a:lumOff val="80000"/>
                          </a:schemeClr>
                        </a:solidFill>
                      </wps:spPr>
                      <wps:style>
                        <a:lnRef idx="1">
                          <a:schemeClr val="accent3"/>
                        </a:lnRef>
                        <a:fillRef idx="2">
                          <a:schemeClr val="accent3"/>
                        </a:fillRef>
                        <a:effectRef idx="1">
                          <a:schemeClr val="accent3"/>
                        </a:effectRef>
                        <a:fontRef idx="minor">
                          <a:schemeClr val="dk1"/>
                        </a:fontRef>
                      </wps:style>
                      <wps:txbx>
                        <w:txbxContent>
                          <w:p w14:paraId="21F25648" w14:textId="77777777" w:rsidR="00B107C8" w:rsidRPr="001D2724" w:rsidRDefault="00B107C8" w:rsidP="006D7176">
                            <w:pPr>
                              <w:jc w:val="center"/>
                              <w:rPr>
                                <w:rFonts w:ascii="游ゴシック Medium" w:eastAsia="游ゴシック Medium" w:hAnsi="游ゴシック Medium"/>
                              </w:rPr>
                            </w:pPr>
                            <w:r w:rsidRPr="001D2724">
                              <w:rPr>
                                <w:rFonts w:ascii="游ゴシック Medium" w:eastAsia="游ゴシック Medium" w:hAnsi="游ゴシック Medium" w:hint="eastAsia"/>
                              </w:rPr>
                              <w:t>森林・林業基本計画</w:t>
                            </w:r>
                            <w:r>
                              <w:rPr>
                                <w:rFonts w:ascii="游ゴシック Medium" w:eastAsia="游ゴシック Medium" w:hAnsi="游ゴシック Medium" w:hint="eastAsia"/>
                              </w:rPr>
                              <w:t>（政府がたてる長期的な計画）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ACEB4AB" id="四角形: 角を丸くする 167" o:spid="_x0000_s1032" style="position:absolute;left:0;text-align:left;margin-left:27.2pt;margin-top:23.4pt;width:371pt;height:27pt;z-index:25210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" fillcolor="#fef0cd [662]" strokecolor="#f9b101 [3046]">
                <v:shadow on="t" color="black" opacity="24903f" origin=",.5" offset="0,.55556mm"/>
                <v:textbox>
                  <w:txbxContent>
                    <w:p w14:paraId="21F25648" w14:textId="77777777" w:rsidR="00B107C8" w:rsidRPr="001D2724" w:rsidRDefault="00B107C8" w:rsidP="006D7176">
                      <w:pPr>
                        <w:jc w:val="center"/>
                        <w:rPr>
                          <w:rFonts w:ascii="游ゴシック Medium" w:eastAsia="游ゴシック Medium" w:hAnsi="游ゴシック Medium"/>
                        </w:rPr>
                      </w:pPr>
                      <w:r w:rsidRPr="001D2724">
                        <w:rPr>
                          <w:rFonts w:ascii="游ゴシック Medium" w:eastAsia="游ゴシック Medium" w:hAnsi="游ゴシック Medium" w:hint="eastAsia"/>
                        </w:rPr>
                        <w:t>森林・林業基本計画</w:t>
                      </w:r>
                      <w:r>
                        <w:rPr>
                          <w:rFonts w:ascii="游ゴシック Medium" w:eastAsia="游ゴシック Medium" w:hAnsi="游ゴシック Medium" w:hint="eastAsia"/>
                        </w:rPr>
                        <w:t>（政府がたてる長期的な計画）</w:t>
                      </w:r>
                    </w:p>
                  </w:txbxContent>
                </v:textbox>
              </v:roundrect>
            </w:pict>
          </mc:Fallback>
        </mc:AlternateContent>
      </w:r>
      <w:r w:rsidR="006D7176">
        <w:rPr>
          <w:rFonts w:ascii="Meiryo UI" w:eastAsia="Meiryo UI" w:hAnsi="Meiryo UI" w:cs="Meiryo UI" w:hint="eastAsia"/>
          <w:sz w:val="20"/>
        </w:rPr>
        <w:t>（森林計画の体系）※民有林</w:t>
      </w:r>
    </w:p>
    <w:p w14:paraId="60D71E4A" w14:textId="77777777" w:rsidR="006D7176" w:rsidRDefault="006D7176" w:rsidP="006D7176">
      <w:pPr>
        <w:pStyle w:val="a0"/>
        <w:numPr>
          <w:ilvl w:val="0"/>
          <w:numId w:val="0"/>
        </w:numPr>
        <w:jc w:val="both"/>
        <w:rPr>
          <w:rFonts w:ascii="Meiryo UI" w:eastAsia="Meiryo UI" w:hAnsi="Meiryo UI" w:cs="Meiryo UI"/>
          <w:sz w:val="18"/>
          <w:lang w:val="ja-JP"/>
        </w:rPr>
      </w:pPr>
    </w:p>
    <w:p w14:paraId="37B1F990" w14:textId="77777777" w:rsidR="006D7176" w:rsidRDefault="001D2724" w:rsidP="006D7176">
      <w:pPr>
        <w:pStyle w:val="a0"/>
        <w:numPr>
          <w:ilvl w:val="0"/>
          <w:numId w:val="0"/>
        </w:numPr>
        <w:jc w:val="both"/>
        <w:rPr>
          <w:rFonts w:ascii="Meiryo UI" w:eastAsia="Meiryo UI" w:hAnsi="Meiryo UI" w:cs="Meiryo UI"/>
          <w:sz w:val="18"/>
          <w:lang w:val="ja-JP"/>
        </w:rPr>
      </w:pPr>
      <w:r>
        <w:rPr>
          <w:rFonts w:ascii="Meiryo UI" w:eastAsia="Meiryo UI" w:hAnsi="Meiryo UI" w:cs="Meiryo UI"/>
          <w:noProof/>
          <w:sz w:val="18"/>
        </w:rPr>
        <mc:AlternateContent>
          <mc:Choice Requires="wps">
            <w:drawing>
              <wp:anchor distT="0" distB="0" distL="114300" distR="114300" simplePos="0" relativeHeight="252117504" behindDoc="0" locked="0" layoutInCell="1" allowOverlap="1" wp14:anchorId="08866517" wp14:editId="26E0DEB3">
                <wp:simplePos x="0" y="0"/>
                <wp:positionH relativeFrom="column">
                  <wp:posOffset>2693670</wp:posOffset>
                </wp:positionH>
                <wp:positionV relativeFrom="paragraph">
                  <wp:posOffset>75565</wp:posOffset>
                </wp:positionV>
                <wp:extent cx="0" cy="177165"/>
                <wp:effectExtent l="76200" t="0" r="57150" b="51435"/>
                <wp:wrapNone/>
                <wp:docPr id="172" name="直線矢印コネクタ 172"/>
                <wp:cNvGraphicFramePr/>
                <a:graphic xmlns:a="http://schemas.openxmlformats.org/drawingml/2006/main">
                  <a:graphicData uri="http://schemas.microsoft.com/office/word/2010/wordprocessingShape">
                    <wps:wsp>
                      <wps:cNvCnPr/>
                      <wps:spPr>
                        <a:xfrm>
                          <a:off x="0" y="0"/>
                          <a:ext cx="0" cy="1771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2D66277" id="_x0000_t32" coordsize="21600,21600" o:spt="32" o:oned="t" path="m,l21600,21600e" filled="f">
                <v:path arrowok="t" fillok="f" o:connecttype="none"/>
                <o:lock v:ext="edit" shapetype="t"/>
              </v:shapetype>
              <v:shape id="直線矢印コネクタ 172" o:spid="_x0000_s1026" type="#_x0000_t32" style="position:absolute;left:0;text-align:left;margin-left:212.1pt;margin-top:5.95pt;width:0;height:13.95pt;z-index:25211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" strokecolor="black [3213]">
                <v:stroke endarrow="block"/>
              </v:shape>
            </w:pict>
          </mc:Fallback>
        </mc:AlternateContent>
      </w:r>
      <w:r>
        <w:rPr>
          <w:rFonts w:ascii="Meiryo UI" w:eastAsia="Meiryo UI" w:hAnsi="Meiryo UI" w:cs="Meiryo UI"/>
          <w:noProof/>
          <w:sz w:val="18"/>
        </w:rPr>
        <mc:AlternateContent>
          <mc:Choice Requires="wps">
            <w:drawing>
              <wp:anchor distT="0" distB="0" distL="114300" distR="114300" simplePos="0" relativeHeight="252110336" behindDoc="0" locked="0" layoutInCell="1" allowOverlap="1" wp14:anchorId="1BCC4D79" wp14:editId="07C4E9A3">
                <wp:simplePos x="0" y="0"/>
                <wp:positionH relativeFrom="column">
                  <wp:posOffset>345440</wp:posOffset>
                </wp:positionH>
                <wp:positionV relativeFrom="paragraph">
                  <wp:posOffset>267970</wp:posOffset>
                </wp:positionV>
                <wp:extent cx="4711700" cy="342900"/>
                <wp:effectExtent l="57150" t="38100" r="69850" b="95250"/>
                <wp:wrapNone/>
                <wp:docPr id="168" name="四角形: 角を丸くする 168"/>
                <wp:cNvGraphicFramePr/>
                <a:graphic xmlns:a="http://schemas.openxmlformats.org/drawingml/2006/main">
                  <a:graphicData uri="http://schemas.microsoft.com/office/word/2010/wordprocessingShape">
                    <wps:wsp>
                      <wps:cNvSpPr/>
                      <wps:spPr>
                        <a:xfrm>
                          <a:off x="0" y="0"/>
                          <a:ext cx="4711700" cy="342900"/>
                        </a:xfrm>
                        <a:prstGeom prst="roundRect">
                          <a:avLst/>
                        </a:prstGeom>
                        <a:solidFill>
                          <a:schemeClr val="accent3">
                            <a:lumMod val="20000"/>
                            <a:lumOff val="80000"/>
                          </a:schemeClr>
                        </a:solidFill>
                      </wps:spPr>
                      <wps:style>
                        <a:lnRef idx="1">
                          <a:schemeClr val="accent3"/>
                        </a:lnRef>
                        <a:fillRef idx="2">
                          <a:schemeClr val="accent3"/>
                        </a:fillRef>
                        <a:effectRef idx="1">
                          <a:schemeClr val="accent3"/>
                        </a:effectRef>
                        <a:fontRef idx="minor">
                          <a:schemeClr val="dk1"/>
                        </a:fontRef>
                      </wps:style>
                      <wps:txbx>
                        <w:txbxContent>
                          <w:p w14:paraId="2AB41F61" w14:textId="77777777" w:rsidR="00B107C8" w:rsidRPr="001D2724" w:rsidRDefault="00B107C8" w:rsidP="006D7176">
                            <w:pPr>
                              <w:jc w:val="center"/>
                              <w:rPr>
                                <w:rFonts w:ascii="游ゴシック Medium" w:eastAsia="游ゴシック Medium" w:hAnsi="游ゴシック Medium"/>
                              </w:rPr>
                            </w:pPr>
                            <w:r>
                              <w:rPr>
                                <w:rFonts w:ascii="游ゴシック Medium" w:eastAsia="游ゴシック Medium" w:hAnsi="游ゴシック Medium" w:hint="eastAsia"/>
                              </w:rPr>
                              <w:t>全国森林</w:t>
                            </w:r>
                            <w:r w:rsidRPr="001D2724">
                              <w:rPr>
                                <w:rFonts w:ascii="游ゴシック Medium" w:eastAsia="游ゴシック Medium" w:hAnsi="游ゴシック Medium" w:hint="eastAsia"/>
                              </w:rPr>
                              <w:t>計画</w:t>
                            </w:r>
                            <w:r>
                              <w:rPr>
                                <w:rFonts w:ascii="游ゴシック Medium" w:eastAsia="游ゴシック Medium" w:hAnsi="游ゴシック Medium" w:hint="eastAsia"/>
                              </w:rPr>
                              <w:t>（農林水産大臣がたてる15年計画）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BCC4D79" id="四角形: 角を丸くする 168" o:spid="_x0000_s1033" style="position:absolute;left:0;text-align:left;margin-left:27.2pt;margin-top:21.1pt;width:371pt;height:27pt;z-index:25211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" fillcolor="#fef0cd [662]" strokecolor="#f9b101 [3046]">
                <v:shadow on="t" color="black" opacity="24903f" origin=",.5" offset="0,.55556mm"/>
                <v:textbox>
                  <w:txbxContent>
                    <w:p w14:paraId="2AB41F61" w14:textId="77777777" w:rsidR="00B107C8" w:rsidRPr="001D2724" w:rsidRDefault="00B107C8" w:rsidP="006D7176">
                      <w:pPr>
                        <w:jc w:val="center"/>
                        <w:rPr>
                          <w:rFonts w:ascii="游ゴシック Medium" w:eastAsia="游ゴシック Medium" w:hAnsi="游ゴシック Medium"/>
                        </w:rPr>
                      </w:pPr>
                      <w:r>
                        <w:rPr>
                          <w:rFonts w:ascii="游ゴシック Medium" w:eastAsia="游ゴシック Medium" w:hAnsi="游ゴシック Medium" w:hint="eastAsia"/>
                        </w:rPr>
                        <w:t>全国森林</w:t>
                      </w:r>
                      <w:r w:rsidRPr="001D2724">
                        <w:rPr>
                          <w:rFonts w:ascii="游ゴシック Medium" w:eastAsia="游ゴシック Medium" w:hAnsi="游ゴシック Medium" w:hint="eastAsia"/>
                        </w:rPr>
                        <w:t>計画</w:t>
                      </w:r>
                      <w:r>
                        <w:rPr>
                          <w:rFonts w:ascii="游ゴシック Medium" w:eastAsia="游ゴシック Medium" w:hAnsi="游ゴシック Medium" w:hint="eastAsia"/>
                        </w:rPr>
                        <w:t>（農林水産大臣がたてる15年計画）</w:t>
                      </w:r>
                    </w:p>
                  </w:txbxContent>
                </v:textbox>
              </v:roundrect>
            </w:pict>
          </mc:Fallback>
        </mc:AlternateContent>
      </w:r>
    </w:p>
    <w:p w14:paraId="41BFECBE" w14:textId="77777777" w:rsidR="006D7176" w:rsidRDefault="006D7176" w:rsidP="006D7176">
      <w:pPr>
        <w:pStyle w:val="a0"/>
        <w:numPr>
          <w:ilvl w:val="0"/>
          <w:numId w:val="0"/>
        </w:numPr>
        <w:jc w:val="both"/>
        <w:rPr>
          <w:rFonts w:ascii="Meiryo UI" w:eastAsia="Meiryo UI" w:hAnsi="Meiryo UI" w:cs="Meiryo UI"/>
          <w:sz w:val="18"/>
          <w:lang w:val="ja-JP"/>
        </w:rPr>
      </w:pPr>
    </w:p>
    <w:p w14:paraId="7AEA1048" w14:textId="77777777" w:rsidR="006D7176" w:rsidRDefault="001D2724" w:rsidP="006D7176">
      <w:pPr>
        <w:pStyle w:val="a0"/>
        <w:numPr>
          <w:ilvl w:val="0"/>
          <w:numId w:val="0"/>
        </w:numPr>
        <w:jc w:val="both"/>
        <w:rPr>
          <w:rFonts w:ascii="Meiryo UI" w:eastAsia="Meiryo UI" w:hAnsi="Meiryo UI" w:cs="Meiryo UI"/>
          <w:sz w:val="18"/>
          <w:lang w:val="ja-JP"/>
        </w:rPr>
      </w:pPr>
      <w:r>
        <w:rPr>
          <w:rFonts w:ascii="Meiryo UI" w:eastAsia="Meiryo UI" w:hAnsi="Meiryo UI" w:cs="Meiryo UI"/>
          <w:noProof/>
          <w:sz w:val="18"/>
        </w:rPr>
        <mc:AlternateContent>
          <mc:Choice Requires="wps">
            <w:drawing>
              <wp:anchor distT="0" distB="0" distL="114300" distR="114300" simplePos="0" relativeHeight="252119552" behindDoc="0" locked="0" layoutInCell="1" allowOverlap="1" wp14:anchorId="2843BB0D" wp14:editId="496BBB56">
                <wp:simplePos x="0" y="0"/>
                <wp:positionH relativeFrom="column">
                  <wp:posOffset>2693670</wp:posOffset>
                </wp:positionH>
                <wp:positionV relativeFrom="paragraph">
                  <wp:posOffset>51435</wp:posOffset>
                </wp:positionV>
                <wp:extent cx="0" cy="177165"/>
                <wp:effectExtent l="76200" t="0" r="57150" b="51435"/>
                <wp:wrapNone/>
                <wp:docPr id="173" name="直線矢印コネクタ 173"/>
                <wp:cNvGraphicFramePr/>
                <a:graphic xmlns:a="http://schemas.openxmlformats.org/drawingml/2006/main">
                  <a:graphicData uri="http://schemas.microsoft.com/office/word/2010/wordprocessingShape">
                    <wps:wsp>
                      <wps:cNvCnPr/>
                      <wps:spPr>
                        <a:xfrm>
                          <a:off x="0" y="0"/>
                          <a:ext cx="0" cy="1771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FBB793" id="直線矢印コネクタ 173" o:spid="_x0000_s1026" type="#_x0000_t32" style="position:absolute;left:0;text-align:left;margin-left:212.1pt;margin-top:4.05pt;width:0;height:13.95pt;z-index:25211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" strokecolor="black [3213]">
                <v:stroke endarrow="block"/>
              </v:shape>
            </w:pict>
          </mc:Fallback>
        </mc:AlternateContent>
      </w:r>
      <w:r>
        <w:rPr>
          <w:rFonts w:ascii="Meiryo UI" w:eastAsia="Meiryo UI" w:hAnsi="Meiryo UI" w:cs="Meiryo UI"/>
          <w:noProof/>
          <w:sz w:val="18"/>
        </w:rPr>
        <mc:AlternateContent>
          <mc:Choice Requires="wps">
            <w:drawing>
              <wp:anchor distT="0" distB="0" distL="114300" distR="114300" simplePos="0" relativeHeight="252112384" behindDoc="0" locked="0" layoutInCell="1" allowOverlap="1" wp14:anchorId="44FEB55F" wp14:editId="7A80E343">
                <wp:simplePos x="0" y="0"/>
                <wp:positionH relativeFrom="column">
                  <wp:posOffset>345440</wp:posOffset>
                </wp:positionH>
                <wp:positionV relativeFrom="paragraph">
                  <wp:posOffset>253365</wp:posOffset>
                </wp:positionV>
                <wp:extent cx="4711700" cy="342900"/>
                <wp:effectExtent l="57150" t="38100" r="69850" b="95250"/>
                <wp:wrapNone/>
                <wp:docPr id="169" name="四角形: 角を丸くする 169"/>
                <wp:cNvGraphicFramePr/>
                <a:graphic xmlns:a="http://schemas.openxmlformats.org/drawingml/2006/main">
                  <a:graphicData uri="http://schemas.microsoft.com/office/word/2010/wordprocessingShape">
                    <wps:wsp>
                      <wps:cNvSpPr/>
                      <wps:spPr>
                        <a:xfrm>
                          <a:off x="0" y="0"/>
                          <a:ext cx="4711700" cy="342900"/>
                        </a:xfrm>
                        <a:prstGeom prst="roundRect">
                          <a:avLst/>
                        </a:prstGeom>
                        <a:solidFill>
                          <a:schemeClr val="accent3">
                            <a:lumMod val="20000"/>
                            <a:lumOff val="80000"/>
                          </a:schemeClr>
                        </a:solidFill>
                      </wps:spPr>
                      <wps:style>
                        <a:lnRef idx="1">
                          <a:schemeClr val="accent3"/>
                        </a:lnRef>
                        <a:fillRef idx="2">
                          <a:schemeClr val="accent3"/>
                        </a:fillRef>
                        <a:effectRef idx="1">
                          <a:schemeClr val="accent3"/>
                        </a:effectRef>
                        <a:fontRef idx="minor">
                          <a:schemeClr val="dk1"/>
                        </a:fontRef>
                      </wps:style>
                      <wps:txbx>
                        <w:txbxContent>
                          <w:p w14:paraId="2389328A" w14:textId="77777777" w:rsidR="00B107C8" w:rsidRPr="001D2724" w:rsidRDefault="00B107C8" w:rsidP="006D7176">
                            <w:pPr>
                              <w:jc w:val="center"/>
                              <w:rPr>
                                <w:rFonts w:ascii="游ゴシック Medium" w:eastAsia="游ゴシック Medium" w:hAnsi="游ゴシック Medium"/>
                              </w:rPr>
                            </w:pPr>
                            <w:r>
                              <w:rPr>
                                <w:rFonts w:ascii="游ゴシック Medium" w:eastAsia="游ゴシック Medium" w:hAnsi="游ゴシック Medium" w:hint="eastAsia"/>
                              </w:rPr>
                              <w:t>地域森林計画（都道府県がたてる10年計画）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4FEB55F" id="四角形: 角を丸くする 169" o:spid="_x0000_s1034" style="position:absolute;left:0;text-align:left;margin-left:27.2pt;margin-top:19.95pt;width:371pt;height:27pt;z-index:25211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" fillcolor="#fef0cd [662]" strokecolor="#f9b101 [3046]">
                <v:shadow on="t" color="black" opacity="24903f" origin=",.5" offset="0,.55556mm"/>
                <v:textbox>
                  <w:txbxContent>
                    <w:p w14:paraId="2389328A" w14:textId="77777777" w:rsidR="00B107C8" w:rsidRPr="001D2724" w:rsidRDefault="00B107C8" w:rsidP="006D7176">
                      <w:pPr>
                        <w:jc w:val="center"/>
                        <w:rPr>
                          <w:rFonts w:ascii="游ゴシック Medium" w:eastAsia="游ゴシック Medium" w:hAnsi="游ゴシック Medium"/>
                        </w:rPr>
                      </w:pPr>
                      <w:r>
                        <w:rPr>
                          <w:rFonts w:ascii="游ゴシック Medium" w:eastAsia="游ゴシック Medium" w:hAnsi="游ゴシック Medium" w:hint="eastAsia"/>
                        </w:rPr>
                        <w:t>地域森林計画（都道府県がたてる10年計画）</w:t>
                      </w:r>
                    </w:p>
                  </w:txbxContent>
                </v:textbox>
              </v:roundrect>
            </w:pict>
          </mc:Fallback>
        </mc:AlternateContent>
      </w:r>
    </w:p>
    <w:p w14:paraId="007FA381" w14:textId="77777777" w:rsidR="006D7176" w:rsidRDefault="006D7176" w:rsidP="006D7176">
      <w:pPr>
        <w:pStyle w:val="a0"/>
        <w:numPr>
          <w:ilvl w:val="0"/>
          <w:numId w:val="0"/>
        </w:numPr>
        <w:jc w:val="both"/>
        <w:rPr>
          <w:rFonts w:ascii="Meiryo UI" w:eastAsia="Meiryo UI" w:hAnsi="Meiryo UI" w:cs="Meiryo UI"/>
          <w:sz w:val="18"/>
          <w:lang w:val="ja-JP"/>
        </w:rPr>
      </w:pPr>
    </w:p>
    <w:p w14:paraId="3BB03D64" w14:textId="77777777" w:rsidR="006D7176" w:rsidRDefault="001D2724" w:rsidP="006D7176">
      <w:pPr>
        <w:pStyle w:val="a0"/>
        <w:numPr>
          <w:ilvl w:val="0"/>
          <w:numId w:val="0"/>
        </w:numPr>
        <w:jc w:val="both"/>
        <w:rPr>
          <w:rFonts w:ascii="Meiryo UI" w:eastAsia="Meiryo UI" w:hAnsi="Meiryo UI" w:cs="Meiryo UI"/>
          <w:sz w:val="18"/>
          <w:lang w:val="ja-JP"/>
        </w:rPr>
      </w:pPr>
      <w:r>
        <w:rPr>
          <w:rFonts w:ascii="Meiryo UI" w:eastAsia="Meiryo UI" w:hAnsi="Meiryo UI" w:cs="Meiryo UI"/>
          <w:noProof/>
          <w:sz w:val="18"/>
        </w:rPr>
        <mc:AlternateContent>
          <mc:Choice Requires="wps">
            <w:drawing>
              <wp:anchor distT="0" distB="0" distL="114300" distR="114300" simplePos="0" relativeHeight="252121600" behindDoc="0" locked="0" layoutInCell="1" allowOverlap="1" wp14:anchorId="3D9B74CE" wp14:editId="0FDCD93B">
                <wp:simplePos x="0" y="0"/>
                <wp:positionH relativeFrom="column">
                  <wp:posOffset>2693670</wp:posOffset>
                </wp:positionH>
                <wp:positionV relativeFrom="paragraph">
                  <wp:posOffset>38100</wp:posOffset>
                </wp:positionV>
                <wp:extent cx="0" cy="177165"/>
                <wp:effectExtent l="76200" t="0" r="57150" b="51435"/>
                <wp:wrapNone/>
                <wp:docPr id="174" name="直線矢印コネクタ 174"/>
                <wp:cNvGraphicFramePr/>
                <a:graphic xmlns:a="http://schemas.openxmlformats.org/drawingml/2006/main">
                  <a:graphicData uri="http://schemas.microsoft.com/office/word/2010/wordprocessingShape">
                    <wps:wsp>
                      <wps:cNvCnPr/>
                      <wps:spPr>
                        <a:xfrm>
                          <a:off x="0" y="0"/>
                          <a:ext cx="0" cy="1771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B27164" id="直線矢印コネクタ 174" o:spid="_x0000_s1026" type="#_x0000_t32" style="position:absolute;left:0;text-align:left;margin-left:212.1pt;margin-top:3pt;width:0;height:13.95pt;z-index:25212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" strokecolor="black [3213]">
                <v:stroke endarrow="block"/>
              </v:shape>
            </w:pict>
          </mc:Fallback>
        </mc:AlternateContent>
      </w:r>
      <w:r>
        <w:rPr>
          <w:rFonts w:ascii="Meiryo UI" w:eastAsia="Meiryo UI" w:hAnsi="Meiryo UI" w:cs="Meiryo UI"/>
          <w:noProof/>
          <w:sz w:val="18"/>
        </w:rPr>
        <mc:AlternateContent>
          <mc:Choice Requires="wps">
            <w:drawing>
              <wp:anchor distT="0" distB="0" distL="114300" distR="114300" simplePos="0" relativeHeight="252114432" behindDoc="0" locked="0" layoutInCell="1" allowOverlap="1" wp14:anchorId="26867078" wp14:editId="0E9582BD">
                <wp:simplePos x="0" y="0"/>
                <wp:positionH relativeFrom="column">
                  <wp:posOffset>345440</wp:posOffset>
                </wp:positionH>
                <wp:positionV relativeFrom="paragraph">
                  <wp:posOffset>238125</wp:posOffset>
                </wp:positionV>
                <wp:extent cx="4711700" cy="342900"/>
                <wp:effectExtent l="57150" t="38100" r="69850" b="95250"/>
                <wp:wrapNone/>
                <wp:docPr id="170" name="四角形: 角を丸くする 170"/>
                <wp:cNvGraphicFramePr/>
                <a:graphic xmlns:a="http://schemas.openxmlformats.org/drawingml/2006/main">
                  <a:graphicData uri="http://schemas.microsoft.com/office/word/2010/wordprocessingShape">
                    <wps:wsp>
                      <wps:cNvSpPr/>
                      <wps:spPr>
                        <a:xfrm>
                          <a:off x="0" y="0"/>
                          <a:ext cx="4711700" cy="342900"/>
                        </a:xfrm>
                        <a:prstGeom prst="roundRect">
                          <a:avLst/>
                        </a:prstGeom>
                        <a:solidFill>
                          <a:schemeClr val="accent2">
                            <a:lumMod val="20000"/>
                            <a:lumOff val="80000"/>
                          </a:schemeClr>
                        </a:solidFill>
                        <a:ln>
                          <a:solidFill>
                            <a:srgbClr val="FF0000"/>
                          </a:solidFill>
                        </a:ln>
                      </wps:spPr>
                      <wps:style>
                        <a:lnRef idx="1">
                          <a:schemeClr val="accent3"/>
                        </a:lnRef>
                        <a:fillRef idx="2">
                          <a:schemeClr val="accent3"/>
                        </a:fillRef>
                        <a:effectRef idx="1">
                          <a:schemeClr val="accent3"/>
                        </a:effectRef>
                        <a:fontRef idx="minor">
                          <a:schemeClr val="dk1"/>
                        </a:fontRef>
                      </wps:style>
                      <wps:txbx>
                        <w:txbxContent>
                          <w:p w14:paraId="6E2F1916" w14:textId="77777777" w:rsidR="00B107C8" w:rsidRPr="001D2724" w:rsidRDefault="00B107C8" w:rsidP="006D7176">
                            <w:pPr>
                              <w:jc w:val="center"/>
                              <w:rPr>
                                <w:rFonts w:ascii="游ゴシック Medium" w:eastAsia="游ゴシック Medium" w:hAnsi="游ゴシック Medium"/>
                              </w:rPr>
                            </w:pPr>
                            <w:r>
                              <w:rPr>
                                <w:rFonts w:ascii="游ゴシック Medium" w:eastAsia="游ゴシック Medium" w:hAnsi="游ゴシック Medium" w:hint="eastAsia"/>
                              </w:rPr>
                              <w:t>市町村森林整備計画（市町村がたてる10年計画）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6867078" id="四角形: 角を丸くする 170" o:spid="_x0000_s1035" style="position:absolute;left:0;text-align:left;margin-left:27.2pt;margin-top:18.75pt;width:371pt;height:27pt;z-index:25211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" fillcolor="#fad0e4 [661]" strokecolor="red">
                <v:shadow on="t" color="black" opacity="24903f" origin=",.5" offset="0,.55556mm"/>
                <v:textbox>
                  <w:txbxContent>
                    <w:p w14:paraId="6E2F1916" w14:textId="77777777" w:rsidR="00B107C8" w:rsidRPr="001D2724" w:rsidRDefault="00B107C8" w:rsidP="006D7176">
                      <w:pPr>
                        <w:jc w:val="center"/>
                        <w:rPr>
                          <w:rFonts w:ascii="游ゴシック Medium" w:eastAsia="游ゴシック Medium" w:hAnsi="游ゴシック Medium"/>
                        </w:rPr>
                      </w:pPr>
                      <w:r>
                        <w:rPr>
                          <w:rFonts w:ascii="游ゴシック Medium" w:eastAsia="游ゴシック Medium" w:hAnsi="游ゴシック Medium" w:hint="eastAsia"/>
                        </w:rPr>
                        <w:t>市町村森林整備計画（市町村がたてる10年計画）</w:t>
                      </w:r>
                    </w:p>
                  </w:txbxContent>
                </v:textbox>
              </v:roundrect>
            </w:pict>
          </mc:Fallback>
        </mc:AlternateContent>
      </w:r>
    </w:p>
    <w:p w14:paraId="733001A3" w14:textId="77777777" w:rsidR="006D7176" w:rsidRDefault="006D7176" w:rsidP="006D7176">
      <w:pPr>
        <w:pStyle w:val="a0"/>
        <w:numPr>
          <w:ilvl w:val="0"/>
          <w:numId w:val="0"/>
        </w:numPr>
        <w:jc w:val="both"/>
        <w:rPr>
          <w:rFonts w:ascii="Meiryo UI" w:eastAsia="Meiryo UI" w:hAnsi="Meiryo UI" w:cs="Meiryo UI"/>
          <w:sz w:val="18"/>
          <w:lang w:val="ja-JP"/>
        </w:rPr>
      </w:pPr>
    </w:p>
    <w:p w14:paraId="13BBCD7E" w14:textId="77777777" w:rsidR="006D7176" w:rsidRDefault="001D2724" w:rsidP="006D7176">
      <w:pPr>
        <w:pStyle w:val="a0"/>
        <w:numPr>
          <w:ilvl w:val="0"/>
          <w:numId w:val="0"/>
        </w:numPr>
        <w:jc w:val="both"/>
        <w:rPr>
          <w:rFonts w:ascii="Meiryo UI" w:eastAsia="Meiryo UI" w:hAnsi="Meiryo UI" w:cs="Meiryo UI"/>
          <w:sz w:val="18"/>
          <w:lang w:val="ja-JP"/>
        </w:rPr>
      </w:pPr>
      <w:r>
        <w:rPr>
          <w:rFonts w:ascii="Meiryo UI" w:eastAsia="Meiryo UI" w:hAnsi="Meiryo UI" w:cs="Meiryo UI"/>
          <w:noProof/>
          <w:sz w:val="18"/>
        </w:rPr>
        <mc:AlternateContent>
          <mc:Choice Requires="wps">
            <w:drawing>
              <wp:anchor distT="0" distB="0" distL="114300" distR="114300" simplePos="0" relativeHeight="252123648" behindDoc="0" locked="0" layoutInCell="1" allowOverlap="1" wp14:anchorId="18C549A8" wp14:editId="63A75FF6">
                <wp:simplePos x="0" y="0"/>
                <wp:positionH relativeFrom="column">
                  <wp:posOffset>2693670</wp:posOffset>
                </wp:positionH>
                <wp:positionV relativeFrom="paragraph">
                  <wp:posOffset>20955</wp:posOffset>
                </wp:positionV>
                <wp:extent cx="0" cy="177165"/>
                <wp:effectExtent l="76200" t="0" r="57150" b="51435"/>
                <wp:wrapNone/>
                <wp:docPr id="175" name="直線矢印コネクタ 175"/>
                <wp:cNvGraphicFramePr/>
                <a:graphic xmlns:a="http://schemas.openxmlformats.org/drawingml/2006/main">
                  <a:graphicData uri="http://schemas.microsoft.com/office/word/2010/wordprocessingShape">
                    <wps:wsp>
                      <wps:cNvCnPr/>
                      <wps:spPr>
                        <a:xfrm>
                          <a:off x="0" y="0"/>
                          <a:ext cx="0" cy="1771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7E8063" id="直線矢印コネクタ 175" o:spid="_x0000_s1026" type="#_x0000_t32" style="position:absolute;left:0;text-align:left;margin-left:212.1pt;margin-top:1.65pt;width:0;height:13.95pt;z-index:25212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" strokecolor="black [3213]">
                <v:stroke endarrow="block"/>
              </v:shape>
            </w:pict>
          </mc:Fallback>
        </mc:AlternateContent>
      </w:r>
      <w:r>
        <w:rPr>
          <w:rFonts w:ascii="Meiryo UI" w:eastAsia="Meiryo UI" w:hAnsi="Meiryo UI" w:cs="Meiryo UI"/>
          <w:noProof/>
          <w:sz w:val="18"/>
        </w:rPr>
        <mc:AlternateContent>
          <mc:Choice Requires="wps">
            <w:drawing>
              <wp:anchor distT="0" distB="0" distL="114300" distR="114300" simplePos="0" relativeHeight="252116480" behindDoc="0" locked="0" layoutInCell="1" allowOverlap="1" wp14:anchorId="27194778" wp14:editId="0FD79E0A">
                <wp:simplePos x="0" y="0"/>
                <wp:positionH relativeFrom="column">
                  <wp:posOffset>345440</wp:posOffset>
                </wp:positionH>
                <wp:positionV relativeFrom="paragraph">
                  <wp:posOffset>232410</wp:posOffset>
                </wp:positionV>
                <wp:extent cx="4711700" cy="342900"/>
                <wp:effectExtent l="57150" t="38100" r="69850" b="95250"/>
                <wp:wrapNone/>
                <wp:docPr id="171" name="四角形: 角を丸くする 171"/>
                <wp:cNvGraphicFramePr/>
                <a:graphic xmlns:a="http://schemas.openxmlformats.org/drawingml/2006/main">
                  <a:graphicData uri="http://schemas.microsoft.com/office/word/2010/wordprocessingShape">
                    <wps:wsp>
                      <wps:cNvSpPr/>
                      <wps:spPr>
                        <a:xfrm>
                          <a:off x="0" y="0"/>
                          <a:ext cx="4711700" cy="342900"/>
                        </a:xfrm>
                        <a:prstGeom prst="roundRect">
                          <a:avLst/>
                        </a:prstGeom>
                        <a:solidFill>
                          <a:schemeClr val="accent3">
                            <a:lumMod val="20000"/>
                            <a:lumOff val="80000"/>
                          </a:schemeClr>
                        </a:solidFill>
                      </wps:spPr>
                      <wps:style>
                        <a:lnRef idx="1">
                          <a:schemeClr val="accent3"/>
                        </a:lnRef>
                        <a:fillRef idx="2">
                          <a:schemeClr val="accent3"/>
                        </a:fillRef>
                        <a:effectRef idx="1">
                          <a:schemeClr val="accent3"/>
                        </a:effectRef>
                        <a:fontRef idx="minor">
                          <a:schemeClr val="dk1"/>
                        </a:fontRef>
                      </wps:style>
                      <wps:txbx>
                        <w:txbxContent>
                          <w:p w14:paraId="46761DDA" w14:textId="77777777" w:rsidR="00B107C8" w:rsidRPr="001D2724" w:rsidRDefault="00B107C8" w:rsidP="006D7176">
                            <w:pPr>
                              <w:jc w:val="center"/>
                              <w:rPr>
                                <w:rFonts w:ascii="游ゴシック Medium" w:eastAsia="游ゴシック Medium" w:hAnsi="游ゴシック Medium"/>
                              </w:rPr>
                            </w:pPr>
                            <w:r>
                              <w:rPr>
                                <w:rFonts w:ascii="游ゴシック Medium" w:eastAsia="游ゴシック Medium" w:hAnsi="游ゴシック Medium" w:hint="eastAsia"/>
                              </w:rPr>
                              <w:t>森林経営計画（森林所有者等がたてる5年計画）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7194778" id="四角形: 角を丸くする 171" o:spid="_x0000_s1036" style="position:absolute;left:0;text-align:left;margin-left:27.2pt;margin-top:18.3pt;width:371pt;height:27pt;z-index:25211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" fillcolor="#fef0cd [662]" strokecolor="#f9b101 [3046]">
                <v:shadow on="t" color="black" opacity="24903f" origin=",.5" offset="0,.55556mm"/>
                <v:textbox>
                  <w:txbxContent>
                    <w:p w14:paraId="46761DDA" w14:textId="77777777" w:rsidR="00B107C8" w:rsidRPr="001D2724" w:rsidRDefault="00B107C8" w:rsidP="006D7176">
                      <w:pPr>
                        <w:jc w:val="center"/>
                        <w:rPr>
                          <w:rFonts w:ascii="游ゴシック Medium" w:eastAsia="游ゴシック Medium" w:hAnsi="游ゴシック Medium"/>
                        </w:rPr>
                      </w:pPr>
                      <w:r>
                        <w:rPr>
                          <w:rFonts w:ascii="游ゴシック Medium" w:eastAsia="游ゴシック Medium" w:hAnsi="游ゴシック Medium" w:hint="eastAsia"/>
                        </w:rPr>
                        <w:t>森林経営計画（森林所有者等がたてる5年計画）</w:t>
                      </w:r>
                    </w:p>
                  </w:txbxContent>
                </v:textbox>
              </v:roundrect>
            </w:pict>
          </mc:Fallback>
        </mc:AlternateContent>
      </w:r>
    </w:p>
    <w:p w14:paraId="26C7173E" w14:textId="77777777" w:rsidR="006D7176" w:rsidRDefault="006D7176" w:rsidP="006D7176">
      <w:pPr>
        <w:pStyle w:val="a0"/>
        <w:numPr>
          <w:ilvl w:val="0"/>
          <w:numId w:val="0"/>
        </w:numPr>
        <w:jc w:val="both"/>
        <w:rPr>
          <w:rFonts w:ascii="Meiryo UI" w:eastAsia="Meiryo UI" w:hAnsi="Meiryo UI" w:cs="Meiryo UI"/>
          <w:sz w:val="18"/>
          <w:lang w:val="ja-JP"/>
        </w:rPr>
      </w:pPr>
    </w:p>
    <w:p w14:paraId="3ED36F67" w14:textId="77777777" w:rsidR="001D2724" w:rsidRDefault="001D2724" w:rsidP="006D7176">
      <w:pPr>
        <w:pStyle w:val="a0"/>
        <w:numPr>
          <w:ilvl w:val="0"/>
          <w:numId w:val="0"/>
        </w:numPr>
        <w:jc w:val="both"/>
        <w:rPr>
          <w:rFonts w:ascii="Meiryo UI" w:eastAsia="Meiryo UI" w:hAnsi="Meiryo UI" w:cs="Meiryo UI"/>
          <w:sz w:val="18"/>
          <w:lang w:val="ja-JP"/>
        </w:rPr>
      </w:pPr>
    </w:p>
    <w:p w14:paraId="5065A001" w14:textId="77777777" w:rsidR="001D2724" w:rsidRDefault="001D2724" w:rsidP="006D7176">
      <w:pPr>
        <w:pStyle w:val="a0"/>
        <w:numPr>
          <w:ilvl w:val="0"/>
          <w:numId w:val="0"/>
        </w:numPr>
        <w:jc w:val="both"/>
        <w:rPr>
          <w:rFonts w:ascii="Meiryo UI" w:eastAsia="Meiryo UI" w:hAnsi="Meiryo UI" w:cs="Meiryo UI"/>
          <w:sz w:val="18"/>
          <w:lang w:val="ja-JP"/>
        </w:rPr>
      </w:pPr>
    </w:p>
    <w:p w14:paraId="65B81B2E" w14:textId="77777777" w:rsidR="00A95010" w:rsidRPr="006F77FC" w:rsidRDefault="00A95010" w:rsidP="006F77FC">
      <w:pPr>
        <w:pStyle w:val="4"/>
        <w:rPr>
          <w:rFonts w:ascii="Meiryo UI" w:eastAsia="Meiryo UI" w:hAnsi="Meiryo UI"/>
          <w:b/>
          <w:bCs/>
          <w:color w:val="0070C0"/>
          <w:sz w:val="22"/>
          <w:szCs w:val="22"/>
        </w:rPr>
      </w:pPr>
      <w:bookmarkStart w:id="8" w:name="_Toc193272407"/>
      <w:r w:rsidRPr="006F77FC">
        <w:rPr>
          <w:rFonts w:ascii="Meiryo UI" w:eastAsia="Meiryo UI" w:hAnsi="Meiryo UI" w:hint="eastAsia"/>
          <w:b/>
          <w:bCs/>
          <w:color w:val="0070C0"/>
          <w:sz w:val="22"/>
          <w:szCs w:val="22"/>
          <w:lang w:val="ja-JP"/>
        </w:rPr>
        <w:t xml:space="preserve">⑵　</w:t>
      </w:r>
      <w:r w:rsidR="00EC313E" w:rsidRPr="006F77FC">
        <w:rPr>
          <w:rFonts w:ascii="Meiryo UI" w:eastAsia="Meiryo UI" w:hAnsi="Meiryo UI" w:hint="eastAsia"/>
          <w:b/>
          <w:bCs/>
          <w:color w:val="0070C0"/>
          <w:sz w:val="22"/>
          <w:szCs w:val="22"/>
          <w:lang w:val="ja-JP"/>
        </w:rPr>
        <w:t>市町村森林整備計画とは</w:t>
      </w:r>
      <w:bookmarkEnd w:id="8"/>
    </w:p>
    <w:p w14:paraId="62F7A53A" w14:textId="3193E7E2" w:rsidR="00901B50" w:rsidRDefault="00EC313E" w:rsidP="007B19E3">
      <w:pPr>
        <w:ind w:firstLineChars="100" w:firstLine="200"/>
        <w:jc w:val="both"/>
        <w:rPr>
          <w:rFonts w:ascii="Meiryo UI" w:eastAsia="Meiryo UI" w:hAnsi="Meiryo UI" w:cs="Meiryo UI"/>
          <w:sz w:val="20"/>
          <w:lang w:val="ja-JP"/>
        </w:rPr>
      </w:pPr>
      <w:r w:rsidRPr="00EC313E">
        <w:rPr>
          <w:rFonts w:ascii="Meiryo UI" w:eastAsia="Meiryo UI" w:hAnsi="Meiryo UI" w:cs="Meiryo UI" w:hint="eastAsia"/>
          <w:sz w:val="20"/>
          <w:lang w:val="ja-JP"/>
        </w:rPr>
        <w:t>市町村森林整備計画は、森林法１０条の５に</w:t>
      </w:r>
      <w:r>
        <w:rPr>
          <w:rFonts w:ascii="Meiryo UI" w:eastAsia="Meiryo UI" w:hAnsi="Meiryo UI" w:cs="Meiryo UI" w:hint="eastAsia"/>
          <w:sz w:val="20"/>
          <w:lang w:val="ja-JP"/>
        </w:rPr>
        <w:t>基づき</w:t>
      </w:r>
      <w:r w:rsidRPr="00EC313E">
        <w:rPr>
          <w:rFonts w:ascii="Meiryo UI" w:eastAsia="Meiryo UI" w:hAnsi="Meiryo UI" w:cs="Meiryo UI" w:hint="eastAsia"/>
          <w:sz w:val="20"/>
          <w:lang w:val="ja-JP"/>
        </w:rPr>
        <w:t>森林を有する市町村が5年ごとに作成する10年を一期とする計画で、</w:t>
      </w:r>
      <w:r>
        <w:rPr>
          <w:rFonts w:ascii="Meiryo UI" w:eastAsia="Meiryo UI" w:hAnsi="Meiryo UI" w:cs="Meiryo UI" w:hint="eastAsia"/>
          <w:sz w:val="20"/>
          <w:lang w:val="ja-JP"/>
        </w:rPr>
        <w:t>伐採、造林、保育その他森林の整備に関する基本的事項のほか、公益的機能別施業森林区域（いわゆる「ゾーニング」）や作業路網その他森林の整備に必要な施設の整備関する事項、鳥獣害防止森林区域内における鳥獣害の防止に関する事項、森林病害虫の駆除及び予防、火災の予防その他の森林の保護に関する事項等について定める</w:t>
      </w:r>
      <w:r w:rsidR="00A753A2">
        <w:rPr>
          <w:rFonts w:ascii="Meiryo UI" w:eastAsia="Meiryo UI" w:hAnsi="Meiryo UI" w:cs="Meiryo UI" w:hint="eastAsia"/>
          <w:sz w:val="20"/>
          <w:lang w:val="ja-JP"/>
        </w:rPr>
        <w:t>ものとされています。また、その内容は</w:t>
      </w:r>
      <w:r w:rsidR="00C93D27">
        <w:rPr>
          <w:rFonts w:ascii="Meiryo UI" w:eastAsia="Meiryo UI" w:hAnsi="Meiryo UI" w:cs="Meiryo UI" w:hint="eastAsia"/>
          <w:sz w:val="20"/>
          <w:lang w:val="ja-JP"/>
        </w:rPr>
        <w:t>都道府県</w:t>
      </w:r>
      <w:r w:rsidR="00A753A2">
        <w:rPr>
          <w:rFonts w:ascii="Meiryo UI" w:eastAsia="Meiryo UI" w:hAnsi="Meiryo UI" w:cs="Meiryo UI" w:hint="eastAsia"/>
          <w:sz w:val="20"/>
          <w:lang w:val="ja-JP"/>
        </w:rPr>
        <w:t>が策定する地域森林計画に適合したものでなければならないとも定められています。</w:t>
      </w:r>
    </w:p>
    <w:p w14:paraId="518A8307" w14:textId="7411FC1E" w:rsidR="00A753A2" w:rsidRDefault="00A753A2" w:rsidP="007B19E3">
      <w:pPr>
        <w:ind w:firstLineChars="100" w:firstLine="200"/>
        <w:jc w:val="both"/>
        <w:rPr>
          <w:rFonts w:ascii="Meiryo UI" w:eastAsia="Meiryo UI" w:hAnsi="Meiryo UI" w:cs="Meiryo UI"/>
          <w:sz w:val="20"/>
          <w:lang w:val="ja-JP"/>
        </w:rPr>
      </w:pPr>
      <w:r>
        <w:rPr>
          <w:rFonts w:ascii="Meiryo UI" w:eastAsia="Meiryo UI" w:hAnsi="Meiryo UI" w:cs="Meiryo UI" w:hint="eastAsia"/>
          <w:sz w:val="20"/>
          <w:lang w:val="ja-JP"/>
        </w:rPr>
        <w:t>地域にもっとも密着した行政主体である市町村が、地域の実情に応じて地域住民等の理解と協力を得つつ、都道府県や林業関係者と一体となって関連施策を講ずることにより、長期的に適切な森林整備を推進することを目的とした森林づくりの構想とも言うことができます。</w:t>
      </w:r>
    </w:p>
    <w:p w14:paraId="49D17F08" w14:textId="77777777" w:rsidR="00EC313E" w:rsidRDefault="00EC313E" w:rsidP="00EC313E">
      <w:pPr>
        <w:jc w:val="both"/>
        <w:rPr>
          <w:rFonts w:ascii="Meiryo UI" w:eastAsia="Meiryo UI" w:hAnsi="Meiryo UI" w:cs="Meiryo UI"/>
          <w:sz w:val="20"/>
          <w:lang w:val="ja-JP"/>
        </w:rPr>
      </w:pPr>
    </w:p>
    <w:p w14:paraId="0503276F" w14:textId="77777777" w:rsidR="0086387B" w:rsidRPr="003E4479" w:rsidRDefault="0086387B" w:rsidP="00200C5D">
      <w:pPr>
        <w:pStyle w:val="2"/>
        <w:rPr>
          <w:rFonts w:ascii="Meiryo UI" w:eastAsia="Meiryo UI" w:hAnsi="Meiryo UI"/>
          <w:b/>
          <w:bCs/>
          <w:color w:val="auto"/>
          <w:sz w:val="26"/>
          <w:szCs w:val="26"/>
          <w:lang w:val="ja-JP"/>
        </w:rPr>
      </w:pPr>
      <w:bookmarkStart w:id="9" w:name="_Toc193272408"/>
      <w:r w:rsidRPr="003E4479">
        <w:rPr>
          <w:rFonts w:ascii="Meiryo UI" w:eastAsia="Meiryo UI" w:hAnsi="Meiryo UI" w:hint="eastAsia"/>
          <w:b/>
          <w:bCs/>
          <w:color w:val="auto"/>
          <w:sz w:val="26"/>
          <w:szCs w:val="26"/>
          <w:lang w:val="ja-JP"/>
        </w:rPr>
        <w:lastRenderedPageBreak/>
        <w:t>２　飛騨市森林整備計画の位置づけ</w:t>
      </w:r>
      <w:bookmarkEnd w:id="9"/>
    </w:p>
    <w:p w14:paraId="650C7269" w14:textId="77777777" w:rsidR="0086387B" w:rsidRPr="0086387B" w:rsidRDefault="0086387B" w:rsidP="0086387B">
      <w:pPr>
        <w:ind w:firstLineChars="100" w:firstLine="200"/>
        <w:rPr>
          <w:rFonts w:ascii="Meiryo UI" w:eastAsia="Meiryo UI" w:hAnsi="Meiryo UI" w:cs="Meiryo UI"/>
          <w:sz w:val="20"/>
          <w:lang w:val="ja-JP"/>
        </w:rPr>
      </w:pPr>
      <w:r w:rsidRPr="0086387B">
        <w:rPr>
          <w:rFonts w:ascii="Meiryo UI" w:eastAsia="Meiryo UI" w:hAnsi="Meiryo UI" w:cs="Meiryo UI" w:hint="eastAsia"/>
          <w:sz w:val="20"/>
          <w:lang w:val="ja-JP"/>
        </w:rPr>
        <w:t>本計画は、地域の実状や市民の求める森林の機能やニーズを反映した実行性のあるもの</w:t>
      </w:r>
      <w:r>
        <w:rPr>
          <w:rFonts w:ascii="Meiryo UI" w:eastAsia="Meiryo UI" w:hAnsi="Meiryo UI" w:cs="Meiryo UI" w:hint="eastAsia"/>
          <w:sz w:val="20"/>
          <w:lang w:val="ja-JP"/>
        </w:rPr>
        <w:t>と</w:t>
      </w:r>
      <w:r w:rsidRPr="0086387B">
        <w:rPr>
          <w:rFonts w:ascii="Meiryo UI" w:eastAsia="Meiryo UI" w:hAnsi="Meiryo UI" w:cs="Meiryo UI" w:hint="eastAsia"/>
          <w:sz w:val="20"/>
          <w:lang w:val="ja-JP"/>
        </w:rPr>
        <w:t>し、飛騨市の森林・林業におけるマスタープランと</w:t>
      </w:r>
      <w:r>
        <w:rPr>
          <w:rFonts w:ascii="Meiryo UI" w:eastAsia="Meiryo UI" w:hAnsi="Meiryo UI" w:cs="Meiryo UI" w:hint="eastAsia"/>
          <w:sz w:val="20"/>
          <w:lang w:val="ja-JP"/>
        </w:rPr>
        <w:t>なるものです。</w:t>
      </w:r>
    </w:p>
    <w:p w14:paraId="298E22FA" w14:textId="77777777" w:rsidR="0086387B" w:rsidRPr="0086387B" w:rsidRDefault="0086387B" w:rsidP="0086387B">
      <w:pPr>
        <w:ind w:firstLineChars="100" w:firstLine="200"/>
        <w:rPr>
          <w:rFonts w:ascii="Meiryo UI" w:eastAsia="Meiryo UI" w:hAnsi="Meiryo UI" w:cs="Meiryo UI"/>
          <w:sz w:val="20"/>
          <w:lang w:val="ja-JP"/>
        </w:rPr>
      </w:pPr>
      <w:r>
        <w:rPr>
          <w:rFonts w:ascii="Meiryo UI" w:eastAsia="Meiryo UI" w:hAnsi="Meiryo UI" w:cs="Meiryo UI" w:hint="eastAsia"/>
          <w:sz w:val="20"/>
          <w:lang w:val="ja-JP"/>
        </w:rPr>
        <w:t>策定にあたっては、</w:t>
      </w:r>
      <w:r w:rsidRPr="0086387B">
        <w:rPr>
          <w:rFonts w:ascii="Meiryo UI" w:eastAsia="Meiryo UI" w:hAnsi="Meiryo UI" w:cs="Meiryo UI" w:hint="eastAsia"/>
          <w:sz w:val="20"/>
          <w:lang w:val="ja-JP"/>
        </w:rPr>
        <w:t>飛騨市のまちづくりの基本計画である「</w:t>
      </w:r>
      <w:r w:rsidR="00DB6AC7" w:rsidRPr="0055626E">
        <w:rPr>
          <w:rFonts w:ascii="Meiryo UI" w:eastAsia="Meiryo UI" w:hAnsi="Meiryo UI" w:cs="Meiryo UI" w:hint="eastAsia"/>
          <w:color w:val="000000" w:themeColor="text1"/>
          <w:sz w:val="20"/>
          <w:lang w:val="ja-JP"/>
        </w:rPr>
        <w:t>飛騨市総合政策指針</w:t>
      </w:r>
      <w:r w:rsidRPr="0055626E">
        <w:rPr>
          <w:rFonts w:ascii="Meiryo UI" w:eastAsia="Meiryo UI" w:hAnsi="Meiryo UI" w:cs="Meiryo UI" w:hint="eastAsia"/>
          <w:color w:val="000000" w:themeColor="text1"/>
          <w:sz w:val="20"/>
          <w:lang w:val="ja-JP"/>
        </w:rPr>
        <w:t>」等の</w:t>
      </w:r>
      <w:r w:rsidRPr="0086387B">
        <w:rPr>
          <w:rFonts w:ascii="Meiryo UI" w:eastAsia="Meiryo UI" w:hAnsi="Meiryo UI" w:cs="Meiryo UI" w:hint="eastAsia"/>
          <w:sz w:val="20"/>
          <w:lang w:val="ja-JP"/>
        </w:rPr>
        <w:t>各種</w:t>
      </w:r>
      <w:r>
        <w:rPr>
          <w:rFonts w:ascii="Meiryo UI" w:eastAsia="Meiryo UI" w:hAnsi="Meiryo UI" w:cs="Meiryo UI" w:hint="eastAsia"/>
          <w:sz w:val="20"/>
          <w:lang w:val="ja-JP"/>
        </w:rPr>
        <w:t>関係</w:t>
      </w:r>
      <w:r w:rsidRPr="0086387B">
        <w:rPr>
          <w:rFonts w:ascii="Meiryo UI" w:eastAsia="Meiryo UI" w:hAnsi="Meiryo UI" w:cs="Meiryo UI" w:hint="eastAsia"/>
          <w:sz w:val="20"/>
          <w:lang w:val="ja-JP"/>
        </w:rPr>
        <w:t>計画との整合性を図</w:t>
      </w:r>
      <w:r>
        <w:rPr>
          <w:rFonts w:ascii="Meiryo UI" w:eastAsia="Meiryo UI" w:hAnsi="Meiryo UI" w:cs="Meiryo UI" w:hint="eastAsia"/>
          <w:sz w:val="20"/>
          <w:lang w:val="ja-JP"/>
        </w:rPr>
        <w:t>ります。</w:t>
      </w:r>
    </w:p>
    <w:p w14:paraId="4CE09BD3" w14:textId="579690A4" w:rsidR="0086387B" w:rsidRDefault="0086387B" w:rsidP="0086387B">
      <w:pPr>
        <w:ind w:firstLineChars="100" w:firstLine="200"/>
        <w:rPr>
          <w:rFonts w:ascii="Meiryo UI" w:eastAsia="Meiryo UI" w:hAnsi="Meiryo UI" w:cs="Meiryo UI"/>
          <w:sz w:val="20"/>
          <w:lang w:val="ja-JP"/>
        </w:rPr>
      </w:pPr>
      <w:r w:rsidRPr="0086387B">
        <w:rPr>
          <w:rFonts w:ascii="Meiryo UI" w:eastAsia="Meiryo UI" w:hAnsi="Meiryo UI" w:cs="Meiryo UI" w:hint="eastAsia"/>
          <w:sz w:val="20"/>
          <w:lang w:val="ja-JP"/>
        </w:rPr>
        <w:t>計画期間は</w:t>
      </w:r>
      <w:r>
        <w:rPr>
          <w:rFonts w:ascii="Meiryo UI" w:eastAsia="Meiryo UI" w:hAnsi="Meiryo UI" w:cs="Meiryo UI" w:hint="eastAsia"/>
          <w:sz w:val="20"/>
          <w:lang w:val="ja-JP"/>
        </w:rPr>
        <w:t>令和</w:t>
      </w:r>
      <w:r w:rsidR="002C5E85">
        <w:rPr>
          <w:rFonts w:ascii="Meiryo UI" w:eastAsia="Meiryo UI" w:hAnsi="Meiryo UI" w:cs="Meiryo UI" w:hint="eastAsia"/>
          <w:sz w:val="20"/>
          <w:lang w:val="ja-JP"/>
        </w:rPr>
        <w:t>７</w:t>
      </w:r>
      <w:r w:rsidRPr="0086387B">
        <w:rPr>
          <w:rFonts w:ascii="Meiryo UI" w:eastAsia="Meiryo UI" w:hAnsi="Meiryo UI" w:cs="Meiryo UI" w:hint="eastAsia"/>
          <w:sz w:val="20"/>
          <w:lang w:val="ja-JP"/>
        </w:rPr>
        <w:t>年４月１日から</w:t>
      </w:r>
      <w:r>
        <w:rPr>
          <w:rFonts w:ascii="Meiryo UI" w:eastAsia="Meiryo UI" w:hAnsi="Meiryo UI" w:cs="Meiryo UI" w:hint="eastAsia"/>
          <w:sz w:val="20"/>
          <w:lang w:val="ja-JP"/>
        </w:rPr>
        <w:t>令和１</w:t>
      </w:r>
      <w:r w:rsidR="002C5E85">
        <w:rPr>
          <w:rFonts w:ascii="Meiryo UI" w:eastAsia="Meiryo UI" w:hAnsi="Meiryo UI" w:cs="Meiryo UI" w:hint="eastAsia"/>
          <w:sz w:val="20"/>
          <w:lang w:val="ja-JP"/>
        </w:rPr>
        <w:t>７</w:t>
      </w:r>
      <w:r>
        <w:rPr>
          <w:rFonts w:ascii="Meiryo UI" w:eastAsia="Meiryo UI" w:hAnsi="Meiryo UI" w:cs="Meiryo UI" w:hint="eastAsia"/>
          <w:sz w:val="20"/>
          <w:lang w:val="ja-JP"/>
        </w:rPr>
        <w:t>年</w:t>
      </w:r>
      <w:r w:rsidRPr="0086387B">
        <w:rPr>
          <w:rFonts w:ascii="Meiryo UI" w:eastAsia="Meiryo UI" w:hAnsi="Meiryo UI" w:cs="Meiryo UI" w:hint="eastAsia"/>
          <w:sz w:val="20"/>
          <w:lang w:val="ja-JP"/>
        </w:rPr>
        <w:t>３月３１日までの１０ヵ年計画</w:t>
      </w:r>
      <w:r>
        <w:rPr>
          <w:rFonts w:ascii="Meiryo UI" w:eastAsia="Meiryo UI" w:hAnsi="Meiryo UI" w:cs="Meiryo UI" w:hint="eastAsia"/>
          <w:sz w:val="20"/>
          <w:lang w:val="ja-JP"/>
        </w:rPr>
        <w:t>とし</w:t>
      </w:r>
      <w:r w:rsidRPr="0086387B">
        <w:rPr>
          <w:rFonts w:ascii="Meiryo UI" w:eastAsia="Meiryo UI" w:hAnsi="Meiryo UI" w:cs="Meiryo UI" w:hint="eastAsia"/>
          <w:sz w:val="20"/>
          <w:lang w:val="ja-JP"/>
        </w:rPr>
        <w:t>、５年ごとに見直しを</w:t>
      </w:r>
      <w:r>
        <w:rPr>
          <w:rFonts w:ascii="Meiryo UI" w:eastAsia="Meiryo UI" w:hAnsi="Meiryo UI" w:cs="Meiryo UI" w:hint="eastAsia"/>
          <w:sz w:val="20"/>
          <w:lang w:val="ja-JP"/>
        </w:rPr>
        <w:t>行います。</w:t>
      </w:r>
    </w:p>
    <w:p w14:paraId="5FC6C0AC" w14:textId="77777777" w:rsidR="0086387B" w:rsidRDefault="0086387B" w:rsidP="0086387B">
      <w:pPr>
        <w:rPr>
          <w:rFonts w:ascii="Meiryo UI" w:eastAsia="Meiryo UI" w:hAnsi="Meiryo UI" w:cs="Meiryo UI"/>
          <w:sz w:val="20"/>
          <w:lang w:val="ja-JP"/>
        </w:rPr>
      </w:pPr>
      <w:r>
        <w:rPr>
          <w:rFonts w:ascii="Meiryo UI" w:eastAsia="Meiryo UI" w:hAnsi="Meiryo UI" w:cs="Meiryo UI"/>
          <w:noProof/>
          <w:sz w:val="18"/>
        </w:rPr>
        <mc:AlternateContent>
          <mc:Choice Requires="wps">
            <w:drawing>
              <wp:anchor distT="0" distB="0" distL="114300" distR="114300" simplePos="0" relativeHeight="252125696" behindDoc="0" locked="0" layoutInCell="1" allowOverlap="1" wp14:anchorId="5DD69822" wp14:editId="0C973A87">
                <wp:simplePos x="0" y="0"/>
                <wp:positionH relativeFrom="column">
                  <wp:posOffset>297815</wp:posOffset>
                </wp:positionH>
                <wp:positionV relativeFrom="paragraph">
                  <wp:posOffset>38735</wp:posOffset>
                </wp:positionV>
                <wp:extent cx="4711700" cy="1308735"/>
                <wp:effectExtent l="57150" t="38100" r="69850" b="100965"/>
                <wp:wrapNone/>
                <wp:docPr id="144" name="四角形: 角を丸くする 144"/>
                <wp:cNvGraphicFramePr/>
                <a:graphic xmlns:a="http://schemas.openxmlformats.org/drawingml/2006/main">
                  <a:graphicData uri="http://schemas.microsoft.com/office/word/2010/wordprocessingShape">
                    <wps:wsp>
                      <wps:cNvSpPr/>
                      <wps:spPr>
                        <a:xfrm>
                          <a:off x="0" y="0"/>
                          <a:ext cx="4711700" cy="1308735"/>
                        </a:xfrm>
                        <a:prstGeom prst="roundRect">
                          <a:avLst/>
                        </a:prstGeom>
                        <a:solidFill>
                          <a:schemeClr val="accent3">
                            <a:lumMod val="20000"/>
                            <a:lumOff val="80000"/>
                          </a:schemeClr>
                        </a:solidFill>
                      </wps:spPr>
                      <wps:style>
                        <a:lnRef idx="1">
                          <a:schemeClr val="accent3"/>
                        </a:lnRef>
                        <a:fillRef idx="2">
                          <a:schemeClr val="accent3"/>
                        </a:fillRef>
                        <a:effectRef idx="1">
                          <a:schemeClr val="accent3"/>
                        </a:effectRef>
                        <a:fontRef idx="minor">
                          <a:schemeClr val="dk1"/>
                        </a:fontRef>
                      </wps:style>
                      <wps:txbx>
                        <w:txbxContent>
                          <w:p w14:paraId="63C374BA" w14:textId="77777777" w:rsidR="00B107C8" w:rsidRPr="0086387B" w:rsidRDefault="00B107C8" w:rsidP="00525737">
                            <w:pPr>
                              <w:spacing w:line="240" w:lineRule="exact"/>
                              <w:jc w:val="center"/>
                              <w:rPr>
                                <w:rFonts w:ascii="游ゴシック Medium" w:eastAsia="游ゴシック Medium" w:hAnsi="游ゴシック Medium"/>
                                <w:sz w:val="18"/>
                              </w:rPr>
                            </w:pPr>
                            <w:r w:rsidRPr="0086387B">
                              <w:rPr>
                                <w:rFonts w:ascii="游ゴシック Medium" w:eastAsia="游ゴシック Medium" w:hAnsi="游ゴシック Medium" w:hint="eastAsia"/>
                                <w:sz w:val="18"/>
                              </w:rPr>
                              <w:t>（地域森林計画）</w:t>
                            </w:r>
                          </w:p>
                          <w:p w14:paraId="5C61EDAB" w14:textId="77777777" w:rsidR="00B107C8" w:rsidRPr="00525737" w:rsidRDefault="00B107C8" w:rsidP="0086387B">
                            <w:pPr>
                              <w:jc w:val="center"/>
                              <w:rPr>
                                <w:rFonts w:ascii="游ゴシック Medium" w:eastAsia="游ゴシック Medium" w:hAnsi="游ゴシック Medium"/>
                                <w:b/>
                                <w:sz w:val="22"/>
                              </w:rPr>
                            </w:pPr>
                            <w:r w:rsidRPr="00525737">
                              <w:rPr>
                                <w:rFonts w:ascii="游ゴシック Medium" w:eastAsia="游ゴシック Medium" w:hAnsi="游ゴシック Medium" w:hint="eastAsia"/>
                                <w:b/>
                                <w:sz w:val="22"/>
                              </w:rPr>
                              <w:t>宮・庄川地域森林計画</w:t>
                            </w:r>
                          </w:p>
                          <w:p w14:paraId="33E79AC1" w14:textId="77777777" w:rsidR="00B107C8" w:rsidRPr="0086387B" w:rsidRDefault="00B107C8" w:rsidP="0086387B">
                            <w:pPr>
                              <w:spacing w:line="200" w:lineRule="exact"/>
                              <w:jc w:val="center"/>
                              <w:rPr>
                                <w:rFonts w:ascii="游ゴシック Medium" w:eastAsia="游ゴシック Medium" w:hAnsi="游ゴシック Medium"/>
                                <w:sz w:val="18"/>
                              </w:rPr>
                            </w:pPr>
                            <w:r w:rsidRPr="0086387B">
                              <w:rPr>
                                <w:rFonts w:ascii="游ゴシック Medium" w:eastAsia="游ゴシック Medium" w:hAnsi="游ゴシック Medium" w:hint="eastAsia"/>
                                <w:sz w:val="18"/>
                              </w:rPr>
                              <w:t>岐阜県がたてる10年計画</w:t>
                            </w:r>
                            <w:r>
                              <w:rPr>
                                <w:rFonts w:ascii="游ゴシック Medium" w:eastAsia="游ゴシック Medium" w:hAnsi="游ゴシック Medium" w:hint="eastAsia"/>
                                <w:sz w:val="18"/>
                              </w:rPr>
                              <w:t>（５年ごとに見直し）</w:t>
                            </w:r>
                          </w:p>
                          <w:p w14:paraId="5728AB97" w14:textId="77777777" w:rsidR="00B107C8" w:rsidRDefault="00B107C8" w:rsidP="0086387B">
                            <w:pPr>
                              <w:spacing w:line="200" w:lineRule="exact"/>
                              <w:jc w:val="center"/>
                              <w:rPr>
                                <w:rFonts w:ascii="游ゴシック Medium" w:eastAsia="游ゴシック Medium" w:hAnsi="游ゴシック Medium"/>
                                <w:sz w:val="18"/>
                              </w:rPr>
                            </w:pPr>
                            <w:r w:rsidRPr="0086387B">
                              <w:rPr>
                                <w:rFonts w:ascii="游ゴシック Medium" w:eastAsia="游ゴシック Medium" w:hAnsi="游ゴシック Medium" w:hint="eastAsia"/>
                                <w:sz w:val="18"/>
                              </w:rPr>
                              <w:t>対象市町村：飛騨市・高山市・白川村</w:t>
                            </w:r>
                          </w:p>
                          <w:p w14:paraId="4E4B92A7" w14:textId="0AA5DB13" w:rsidR="00B107C8" w:rsidRPr="0086387B" w:rsidRDefault="00B107C8" w:rsidP="0086387B">
                            <w:pPr>
                              <w:spacing w:line="200" w:lineRule="exact"/>
                              <w:jc w:val="center"/>
                              <w:rPr>
                                <w:rFonts w:ascii="游ゴシック Medium" w:eastAsia="游ゴシック Medium" w:hAnsi="游ゴシック Medium"/>
                                <w:sz w:val="18"/>
                                <w:lang w:eastAsia="zh-TW"/>
                              </w:rPr>
                            </w:pPr>
                            <w:r>
                              <w:rPr>
                                <w:rFonts w:ascii="游ゴシック Medium" w:eastAsia="游ゴシック Medium" w:hAnsi="游ゴシック Medium" w:hint="eastAsia"/>
                                <w:sz w:val="18"/>
                                <w:lang w:eastAsia="zh-TW"/>
                              </w:rPr>
                              <w:t>期間：令和</w:t>
                            </w:r>
                            <w:r w:rsidR="002C5E85">
                              <w:rPr>
                                <w:rFonts w:ascii="游ゴシック Medium" w:eastAsia="游ゴシック Medium" w:hAnsi="游ゴシック Medium" w:hint="eastAsia"/>
                                <w:sz w:val="18"/>
                                <w:lang w:eastAsia="zh-TW"/>
                              </w:rPr>
                              <w:t>７</w:t>
                            </w:r>
                            <w:r>
                              <w:rPr>
                                <w:rFonts w:ascii="游ゴシック Medium" w:eastAsia="游ゴシック Medium" w:hAnsi="游ゴシック Medium" w:hint="eastAsia"/>
                                <w:sz w:val="18"/>
                                <w:lang w:eastAsia="zh-TW"/>
                              </w:rPr>
                              <w:t>年４月１日　～　令和１</w:t>
                            </w:r>
                            <w:r w:rsidR="002C5E85">
                              <w:rPr>
                                <w:rFonts w:ascii="游ゴシック Medium" w:eastAsia="游ゴシック Medium" w:hAnsi="游ゴシック Medium" w:hint="eastAsia"/>
                                <w:sz w:val="18"/>
                                <w:lang w:eastAsia="zh-TW"/>
                              </w:rPr>
                              <w:t>７</w:t>
                            </w:r>
                            <w:r>
                              <w:rPr>
                                <w:rFonts w:ascii="游ゴシック Medium" w:eastAsia="游ゴシック Medium" w:hAnsi="游ゴシック Medium" w:hint="eastAsia"/>
                                <w:sz w:val="18"/>
                                <w:lang w:eastAsia="zh-TW"/>
                              </w:rPr>
                              <w:t>年3月３１日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D69822" id="四角形: 角を丸くする 144" o:spid="_x0000_s1037" style="position:absolute;margin-left:23.45pt;margin-top:3.05pt;width:371pt;height:103.05pt;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" fillcolor="#fef0cd [662]" strokecolor="#f9b101 [3046]">
                <v:shadow on="t" color="black" opacity="24903f" origin=",.5" offset="0,.55556mm"/>
                <v:textbox>
                  <w:txbxContent>
                    <w:p w14:paraId="63C374BA" w14:textId="77777777" w:rsidR="00B107C8" w:rsidRPr="0086387B" w:rsidRDefault="00B107C8" w:rsidP="00525737">
                      <w:pPr>
                        <w:spacing w:line="240" w:lineRule="exact"/>
                        <w:jc w:val="center"/>
                        <w:rPr>
                          <w:rFonts w:ascii="游ゴシック Medium" w:eastAsia="游ゴシック Medium" w:hAnsi="游ゴシック Medium"/>
                          <w:sz w:val="18"/>
                        </w:rPr>
                      </w:pPr>
                      <w:r w:rsidRPr="0086387B">
                        <w:rPr>
                          <w:rFonts w:ascii="游ゴシック Medium" w:eastAsia="游ゴシック Medium" w:hAnsi="游ゴシック Medium" w:hint="eastAsia"/>
                          <w:sz w:val="18"/>
                        </w:rPr>
                        <w:t>（地域森林計画）</w:t>
                      </w:r>
                    </w:p>
                    <w:p w14:paraId="5C61EDAB" w14:textId="77777777" w:rsidR="00B107C8" w:rsidRPr="00525737" w:rsidRDefault="00B107C8" w:rsidP="0086387B">
                      <w:pPr>
                        <w:jc w:val="center"/>
                        <w:rPr>
                          <w:rFonts w:ascii="游ゴシック Medium" w:eastAsia="游ゴシック Medium" w:hAnsi="游ゴシック Medium"/>
                          <w:b/>
                          <w:sz w:val="22"/>
                        </w:rPr>
                      </w:pPr>
                      <w:r w:rsidRPr="00525737">
                        <w:rPr>
                          <w:rFonts w:ascii="游ゴシック Medium" w:eastAsia="游ゴシック Medium" w:hAnsi="游ゴシック Medium" w:hint="eastAsia"/>
                          <w:b/>
                          <w:sz w:val="22"/>
                        </w:rPr>
                        <w:t>宮・庄川地域森林計画</w:t>
                      </w:r>
                    </w:p>
                    <w:p w14:paraId="33E79AC1" w14:textId="77777777" w:rsidR="00B107C8" w:rsidRPr="0086387B" w:rsidRDefault="00B107C8" w:rsidP="0086387B">
                      <w:pPr>
                        <w:spacing w:line="200" w:lineRule="exact"/>
                        <w:jc w:val="center"/>
                        <w:rPr>
                          <w:rFonts w:ascii="游ゴシック Medium" w:eastAsia="游ゴシック Medium" w:hAnsi="游ゴシック Medium"/>
                          <w:sz w:val="18"/>
                        </w:rPr>
                      </w:pPr>
                      <w:r w:rsidRPr="0086387B">
                        <w:rPr>
                          <w:rFonts w:ascii="游ゴシック Medium" w:eastAsia="游ゴシック Medium" w:hAnsi="游ゴシック Medium" w:hint="eastAsia"/>
                          <w:sz w:val="18"/>
                        </w:rPr>
                        <w:t>岐阜県がたてる10年計画</w:t>
                      </w:r>
                      <w:r>
                        <w:rPr>
                          <w:rFonts w:ascii="游ゴシック Medium" w:eastAsia="游ゴシック Medium" w:hAnsi="游ゴシック Medium" w:hint="eastAsia"/>
                          <w:sz w:val="18"/>
                        </w:rPr>
                        <w:t>（５年ごとに見直し）</w:t>
                      </w:r>
                    </w:p>
                    <w:p w14:paraId="5728AB97" w14:textId="77777777" w:rsidR="00B107C8" w:rsidRDefault="00B107C8" w:rsidP="0086387B">
                      <w:pPr>
                        <w:spacing w:line="200" w:lineRule="exact"/>
                        <w:jc w:val="center"/>
                        <w:rPr>
                          <w:rFonts w:ascii="游ゴシック Medium" w:eastAsia="游ゴシック Medium" w:hAnsi="游ゴシック Medium"/>
                          <w:sz w:val="18"/>
                        </w:rPr>
                      </w:pPr>
                      <w:r w:rsidRPr="0086387B">
                        <w:rPr>
                          <w:rFonts w:ascii="游ゴシック Medium" w:eastAsia="游ゴシック Medium" w:hAnsi="游ゴシック Medium" w:hint="eastAsia"/>
                          <w:sz w:val="18"/>
                        </w:rPr>
                        <w:t>対象市町村：飛騨市・高山市・白川村</w:t>
                      </w:r>
                    </w:p>
                    <w:p w14:paraId="4E4B92A7" w14:textId="0AA5DB13" w:rsidR="00B107C8" w:rsidRPr="0086387B" w:rsidRDefault="00B107C8" w:rsidP="0086387B">
                      <w:pPr>
                        <w:spacing w:line="200" w:lineRule="exact"/>
                        <w:jc w:val="center"/>
                        <w:rPr>
                          <w:rFonts w:ascii="游ゴシック Medium" w:eastAsia="游ゴシック Medium" w:hAnsi="游ゴシック Medium"/>
                          <w:sz w:val="18"/>
                          <w:lang w:eastAsia="zh-TW"/>
                        </w:rPr>
                      </w:pPr>
                      <w:r>
                        <w:rPr>
                          <w:rFonts w:ascii="游ゴシック Medium" w:eastAsia="游ゴシック Medium" w:hAnsi="游ゴシック Medium" w:hint="eastAsia"/>
                          <w:sz w:val="18"/>
                          <w:lang w:eastAsia="zh-TW"/>
                        </w:rPr>
                        <w:t>期間：令和</w:t>
                      </w:r>
                      <w:r w:rsidR="002C5E85">
                        <w:rPr>
                          <w:rFonts w:ascii="游ゴシック Medium" w:eastAsia="游ゴシック Medium" w:hAnsi="游ゴシック Medium" w:hint="eastAsia"/>
                          <w:sz w:val="18"/>
                          <w:lang w:eastAsia="zh-TW"/>
                        </w:rPr>
                        <w:t>７</w:t>
                      </w:r>
                      <w:r>
                        <w:rPr>
                          <w:rFonts w:ascii="游ゴシック Medium" w:eastAsia="游ゴシック Medium" w:hAnsi="游ゴシック Medium" w:hint="eastAsia"/>
                          <w:sz w:val="18"/>
                          <w:lang w:eastAsia="zh-TW"/>
                        </w:rPr>
                        <w:t>年４月１日　～　令和１</w:t>
                      </w:r>
                      <w:r w:rsidR="002C5E85">
                        <w:rPr>
                          <w:rFonts w:ascii="游ゴシック Medium" w:eastAsia="游ゴシック Medium" w:hAnsi="游ゴシック Medium" w:hint="eastAsia"/>
                          <w:sz w:val="18"/>
                          <w:lang w:eastAsia="zh-TW"/>
                        </w:rPr>
                        <w:t>７</w:t>
                      </w:r>
                      <w:r>
                        <w:rPr>
                          <w:rFonts w:ascii="游ゴシック Medium" w:eastAsia="游ゴシック Medium" w:hAnsi="游ゴシック Medium" w:hint="eastAsia"/>
                          <w:sz w:val="18"/>
                          <w:lang w:eastAsia="zh-TW"/>
                        </w:rPr>
                        <w:t>年3月３１日</w:t>
                      </w:r>
                    </w:p>
                  </w:txbxContent>
                </v:textbox>
              </v:roundrect>
            </w:pict>
          </mc:Fallback>
        </mc:AlternateContent>
      </w:r>
    </w:p>
    <w:p w14:paraId="66DA6A36" w14:textId="77777777" w:rsidR="0086387B" w:rsidRDefault="0086387B" w:rsidP="0086387B">
      <w:pPr>
        <w:rPr>
          <w:rFonts w:ascii="Meiryo UI" w:eastAsia="Meiryo UI" w:hAnsi="Meiryo UI" w:cs="Meiryo UI"/>
          <w:sz w:val="20"/>
          <w:lang w:val="ja-JP"/>
        </w:rPr>
      </w:pPr>
    </w:p>
    <w:p w14:paraId="642990C0" w14:textId="77777777" w:rsidR="0086387B" w:rsidRDefault="00525737" w:rsidP="0086387B">
      <w:pPr>
        <w:rPr>
          <w:rFonts w:ascii="Meiryo UI" w:eastAsia="Meiryo UI" w:hAnsi="Meiryo UI" w:cs="Meiryo UI"/>
          <w:sz w:val="20"/>
          <w:lang w:val="ja-JP"/>
        </w:rPr>
      </w:pPr>
      <w:r>
        <w:rPr>
          <w:rFonts w:ascii="Meiryo UI" w:eastAsia="Meiryo UI" w:hAnsi="Meiryo UI" w:cs="Meiryo UI"/>
          <w:noProof/>
          <w:sz w:val="20"/>
        </w:rPr>
        <mc:AlternateContent>
          <mc:Choice Requires="wps">
            <w:drawing>
              <wp:anchor distT="0" distB="0" distL="114300" distR="114300" simplePos="0" relativeHeight="252128768" behindDoc="0" locked="0" layoutInCell="1" allowOverlap="1" wp14:anchorId="20AD0F48" wp14:editId="2A300683">
                <wp:simplePos x="0" y="0"/>
                <wp:positionH relativeFrom="column">
                  <wp:posOffset>1104900</wp:posOffset>
                </wp:positionH>
                <wp:positionV relativeFrom="paragraph">
                  <wp:posOffset>102870</wp:posOffset>
                </wp:positionV>
                <wp:extent cx="3096000" cy="540000"/>
                <wp:effectExtent l="0" t="0" r="28575" b="12700"/>
                <wp:wrapNone/>
                <wp:docPr id="162" name="大かっこ 162"/>
                <wp:cNvGraphicFramePr/>
                <a:graphic xmlns:a="http://schemas.openxmlformats.org/drawingml/2006/main">
                  <a:graphicData uri="http://schemas.microsoft.com/office/word/2010/wordprocessingShape">
                    <wps:wsp>
                      <wps:cNvSpPr/>
                      <wps:spPr>
                        <a:xfrm>
                          <a:off x="0" y="0"/>
                          <a:ext cx="3096000" cy="54000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C9AE4" id="大かっこ 162" o:spid="_x0000_s1026" type="#_x0000_t185" style="position:absolute;left:0;text-align:left;margin-left:87pt;margin-top:8.1pt;width:243.8pt;height:42.5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" strokecolor="black [3213]"/>
            </w:pict>
          </mc:Fallback>
        </mc:AlternateContent>
      </w:r>
    </w:p>
    <w:p w14:paraId="29A30E9C" w14:textId="77777777" w:rsidR="0086387B" w:rsidRDefault="0086387B" w:rsidP="0086387B">
      <w:pPr>
        <w:rPr>
          <w:rFonts w:ascii="Meiryo UI" w:eastAsia="Meiryo UI" w:hAnsi="Meiryo UI" w:cs="Meiryo UI"/>
          <w:sz w:val="20"/>
          <w:lang w:val="ja-JP"/>
        </w:rPr>
      </w:pPr>
    </w:p>
    <w:p w14:paraId="6F744FFC" w14:textId="77777777" w:rsidR="0086387B" w:rsidRDefault="00525737" w:rsidP="0086387B">
      <w:pPr>
        <w:rPr>
          <w:rFonts w:ascii="Meiryo UI" w:eastAsia="Meiryo UI" w:hAnsi="Meiryo UI" w:cs="Meiryo UI"/>
          <w:sz w:val="20"/>
          <w:lang w:val="ja-JP"/>
        </w:rPr>
      </w:pPr>
      <w:r>
        <w:rPr>
          <w:rFonts w:ascii="Meiryo UI" w:eastAsia="Meiryo UI" w:hAnsi="Meiryo UI" w:cs="Meiryo UI"/>
          <w:noProof/>
          <w:sz w:val="20"/>
        </w:rPr>
        <mc:AlternateContent>
          <mc:Choice Requires="wps">
            <w:drawing>
              <wp:anchor distT="0" distB="0" distL="114300" distR="114300" simplePos="0" relativeHeight="252131840" behindDoc="0" locked="0" layoutInCell="1" allowOverlap="1" wp14:anchorId="0F76A2C3" wp14:editId="554EDE24">
                <wp:simplePos x="0" y="0"/>
                <wp:positionH relativeFrom="column">
                  <wp:posOffset>2479040</wp:posOffset>
                </wp:positionH>
                <wp:positionV relativeFrom="paragraph">
                  <wp:posOffset>211455</wp:posOffset>
                </wp:positionV>
                <wp:extent cx="346710" cy="346710"/>
                <wp:effectExtent l="57150" t="38100" r="0" b="72390"/>
                <wp:wrapNone/>
                <wp:docPr id="164" name="矢印: 下 164"/>
                <wp:cNvGraphicFramePr/>
                <a:graphic xmlns:a="http://schemas.openxmlformats.org/drawingml/2006/main">
                  <a:graphicData uri="http://schemas.microsoft.com/office/word/2010/wordprocessingShape">
                    <wps:wsp>
                      <wps:cNvSpPr/>
                      <wps:spPr>
                        <a:xfrm>
                          <a:off x="0" y="0"/>
                          <a:ext cx="346710" cy="346710"/>
                        </a:xfrm>
                        <a:prstGeom prst="downArrow">
                          <a:avLst/>
                        </a:prstGeom>
                        <a:solidFill>
                          <a:schemeClr val="bg1">
                            <a:lumMod val="65000"/>
                          </a:schemeClr>
                        </a:solidFill>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7B144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64" o:spid="_x0000_s1026" type="#_x0000_t67" style="position:absolute;left:0;text-align:left;margin-left:195.2pt;margin-top:16.65pt;width:27.3pt;height:27.3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" adj="10800" fillcolor="#a5a5a5 [2092]" stroked="f">
                <v:shadow on="t" color="black" opacity="24903f" origin=",.5" offset="0,.55556mm"/>
              </v:shape>
            </w:pict>
          </mc:Fallback>
        </mc:AlternateContent>
      </w:r>
    </w:p>
    <w:p w14:paraId="5C2D642A" w14:textId="77777777" w:rsidR="0086387B" w:rsidRDefault="0086387B" w:rsidP="0086387B">
      <w:pPr>
        <w:rPr>
          <w:rFonts w:ascii="Meiryo UI" w:eastAsia="Meiryo UI" w:hAnsi="Meiryo UI" w:cs="Meiryo UI"/>
          <w:sz w:val="20"/>
          <w:lang w:val="ja-JP"/>
        </w:rPr>
      </w:pPr>
    </w:p>
    <w:p w14:paraId="54689592" w14:textId="77777777" w:rsidR="0086387B" w:rsidRDefault="00525737" w:rsidP="0086387B">
      <w:pPr>
        <w:rPr>
          <w:rFonts w:ascii="Meiryo UI" w:eastAsia="Meiryo UI" w:hAnsi="Meiryo UI" w:cs="Meiryo UI"/>
          <w:sz w:val="20"/>
          <w:lang w:val="ja-JP"/>
        </w:rPr>
      </w:pPr>
      <w:r>
        <w:rPr>
          <w:rFonts w:ascii="Meiryo UI" w:eastAsia="Meiryo UI" w:hAnsi="Meiryo UI" w:cs="Meiryo UI"/>
          <w:noProof/>
          <w:sz w:val="18"/>
        </w:rPr>
        <mc:AlternateContent>
          <mc:Choice Requires="wps">
            <w:drawing>
              <wp:anchor distT="0" distB="0" distL="114300" distR="114300" simplePos="0" relativeHeight="252127744" behindDoc="0" locked="0" layoutInCell="1" allowOverlap="1" wp14:anchorId="4DACF9F9" wp14:editId="7FFE98B3">
                <wp:simplePos x="0" y="0"/>
                <wp:positionH relativeFrom="column">
                  <wp:posOffset>294640</wp:posOffset>
                </wp:positionH>
                <wp:positionV relativeFrom="paragraph">
                  <wp:posOffset>26670</wp:posOffset>
                </wp:positionV>
                <wp:extent cx="4711700" cy="1308735"/>
                <wp:effectExtent l="57150" t="38100" r="69850" b="100965"/>
                <wp:wrapNone/>
                <wp:docPr id="161" name="四角形: 角を丸くする 161"/>
                <wp:cNvGraphicFramePr/>
                <a:graphic xmlns:a="http://schemas.openxmlformats.org/drawingml/2006/main">
                  <a:graphicData uri="http://schemas.microsoft.com/office/word/2010/wordprocessingShape">
                    <wps:wsp>
                      <wps:cNvSpPr/>
                      <wps:spPr>
                        <a:xfrm>
                          <a:off x="0" y="0"/>
                          <a:ext cx="4711700" cy="1308735"/>
                        </a:xfrm>
                        <a:prstGeom prst="roundRect">
                          <a:avLst/>
                        </a:prstGeom>
                        <a:solidFill>
                          <a:schemeClr val="accent2">
                            <a:lumMod val="20000"/>
                            <a:lumOff val="80000"/>
                          </a:schemeClr>
                        </a:solidFill>
                        <a:ln>
                          <a:solidFill>
                            <a:srgbClr val="FF0000"/>
                          </a:solidFill>
                        </a:ln>
                      </wps:spPr>
                      <wps:style>
                        <a:lnRef idx="1">
                          <a:schemeClr val="accent3"/>
                        </a:lnRef>
                        <a:fillRef idx="2">
                          <a:schemeClr val="accent3"/>
                        </a:fillRef>
                        <a:effectRef idx="1">
                          <a:schemeClr val="accent3"/>
                        </a:effectRef>
                        <a:fontRef idx="minor">
                          <a:schemeClr val="dk1"/>
                        </a:fontRef>
                      </wps:style>
                      <wps:txbx>
                        <w:txbxContent>
                          <w:p w14:paraId="479BC1E9" w14:textId="77777777" w:rsidR="00B107C8" w:rsidRPr="0086387B" w:rsidRDefault="00B107C8" w:rsidP="00525737">
                            <w:pPr>
                              <w:spacing w:line="240" w:lineRule="exact"/>
                              <w:jc w:val="center"/>
                              <w:rPr>
                                <w:rFonts w:ascii="游ゴシック Medium" w:eastAsia="游ゴシック Medium" w:hAnsi="游ゴシック Medium"/>
                                <w:sz w:val="18"/>
                                <w:lang w:eastAsia="zh-TW"/>
                              </w:rPr>
                            </w:pPr>
                            <w:r w:rsidRPr="0086387B">
                              <w:rPr>
                                <w:rFonts w:ascii="游ゴシック Medium" w:eastAsia="游ゴシック Medium" w:hAnsi="游ゴシック Medium" w:hint="eastAsia"/>
                                <w:sz w:val="18"/>
                                <w:lang w:eastAsia="zh-TW"/>
                              </w:rPr>
                              <w:t>（</w:t>
                            </w:r>
                            <w:r>
                              <w:rPr>
                                <w:rFonts w:ascii="游ゴシック Medium" w:eastAsia="游ゴシック Medium" w:hAnsi="游ゴシック Medium" w:hint="eastAsia"/>
                                <w:sz w:val="18"/>
                                <w:lang w:eastAsia="zh-TW"/>
                              </w:rPr>
                              <w:t>市町村森林整備計画</w:t>
                            </w:r>
                            <w:r w:rsidRPr="0086387B">
                              <w:rPr>
                                <w:rFonts w:ascii="游ゴシック Medium" w:eastAsia="游ゴシック Medium" w:hAnsi="游ゴシック Medium" w:hint="eastAsia"/>
                                <w:sz w:val="18"/>
                                <w:lang w:eastAsia="zh-TW"/>
                              </w:rPr>
                              <w:t>）</w:t>
                            </w:r>
                          </w:p>
                          <w:p w14:paraId="3D6AD904" w14:textId="77777777" w:rsidR="00B107C8" w:rsidRPr="00525737" w:rsidRDefault="00B107C8" w:rsidP="0086387B">
                            <w:pPr>
                              <w:jc w:val="center"/>
                              <w:rPr>
                                <w:rFonts w:ascii="游ゴシック Medium" w:eastAsia="游ゴシック Medium" w:hAnsi="游ゴシック Medium"/>
                                <w:b/>
                                <w:sz w:val="22"/>
                              </w:rPr>
                            </w:pPr>
                            <w:r>
                              <w:rPr>
                                <w:rFonts w:ascii="游ゴシック Medium" w:eastAsia="游ゴシック Medium" w:hAnsi="游ゴシック Medium" w:hint="eastAsia"/>
                                <w:b/>
                                <w:sz w:val="22"/>
                              </w:rPr>
                              <w:t>飛騨市森林整備計画</w:t>
                            </w:r>
                          </w:p>
                          <w:p w14:paraId="47145255" w14:textId="77777777" w:rsidR="00B107C8" w:rsidRPr="0086387B" w:rsidRDefault="00B107C8" w:rsidP="0086387B">
                            <w:pPr>
                              <w:spacing w:line="200" w:lineRule="exact"/>
                              <w:jc w:val="center"/>
                              <w:rPr>
                                <w:rFonts w:ascii="游ゴシック Medium" w:eastAsia="游ゴシック Medium" w:hAnsi="游ゴシック Medium"/>
                                <w:sz w:val="18"/>
                              </w:rPr>
                            </w:pPr>
                            <w:r>
                              <w:rPr>
                                <w:rFonts w:ascii="游ゴシック Medium" w:eastAsia="游ゴシック Medium" w:hAnsi="游ゴシック Medium" w:hint="eastAsia"/>
                                <w:sz w:val="18"/>
                              </w:rPr>
                              <w:t>飛騨市</w:t>
                            </w:r>
                            <w:r w:rsidRPr="0086387B">
                              <w:rPr>
                                <w:rFonts w:ascii="游ゴシック Medium" w:eastAsia="游ゴシック Medium" w:hAnsi="游ゴシック Medium" w:hint="eastAsia"/>
                                <w:sz w:val="18"/>
                              </w:rPr>
                              <w:t>がたてる10年計画</w:t>
                            </w:r>
                            <w:r>
                              <w:rPr>
                                <w:rFonts w:ascii="游ゴシック Medium" w:eastAsia="游ゴシック Medium" w:hAnsi="游ゴシック Medium" w:hint="eastAsia"/>
                                <w:sz w:val="18"/>
                              </w:rPr>
                              <w:t>（５年ごとに見直し）</w:t>
                            </w:r>
                          </w:p>
                          <w:p w14:paraId="71A76596" w14:textId="77777777" w:rsidR="00B107C8" w:rsidRDefault="00B107C8" w:rsidP="0086387B">
                            <w:pPr>
                              <w:spacing w:line="200" w:lineRule="exact"/>
                              <w:jc w:val="center"/>
                              <w:rPr>
                                <w:rFonts w:ascii="游ゴシック Medium" w:eastAsia="游ゴシック Medium" w:hAnsi="游ゴシック Medium"/>
                                <w:sz w:val="18"/>
                                <w:lang w:eastAsia="zh-TW"/>
                              </w:rPr>
                            </w:pPr>
                            <w:r w:rsidRPr="0086387B">
                              <w:rPr>
                                <w:rFonts w:ascii="游ゴシック Medium" w:eastAsia="游ゴシック Medium" w:hAnsi="游ゴシック Medium" w:hint="eastAsia"/>
                                <w:sz w:val="18"/>
                                <w:lang w:eastAsia="zh-TW"/>
                              </w:rPr>
                              <w:t>対象市町村：飛騨市</w:t>
                            </w:r>
                          </w:p>
                          <w:p w14:paraId="3DF11C1C" w14:textId="73E9B8F7" w:rsidR="00B107C8" w:rsidRPr="0086387B" w:rsidRDefault="00B107C8" w:rsidP="0086387B">
                            <w:pPr>
                              <w:spacing w:line="200" w:lineRule="exact"/>
                              <w:jc w:val="center"/>
                              <w:rPr>
                                <w:rFonts w:ascii="游ゴシック Medium" w:eastAsia="游ゴシック Medium" w:hAnsi="游ゴシック Medium"/>
                                <w:sz w:val="18"/>
                                <w:lang w:eastAsia="zh-TW"/>
                              </w:rPr>
                            </w:pPr>
                            <w:r>
                              <w:rPr>
                                <w:rFonts w:ascii="游ゴシック Medium" w:eastAsia="游ゴシック Medium" w:hAnsi="游ゴシック Medium" w:hint="eastAsia"/>
                                <w:sz w:val="18"/>
                                <w:lang w:eastAsia="zh-TW"/>
                              </w:rPr>
                              <w:t>期間：令和</w:t>
                            </w:r>
                            <w:r w:rsidR="002C5E85">
                              <w:rPr>
                                <w:rFonts w:ascii="游ゴシック Medium" w:eastAsia="游ゴシック Medium" w:hAnsi="游ゴシック Medium" w:hint="eastAsia"/>
                                <w:sz w:val="18"/>
                                <w:lang w:eastAsia="zh-TW"/>
                              </w:rPr>
                              <w:t>７</w:t>
                            </w:r>
                            <w:r>
                              <w:rPr>
                                <w:rFonts w:ascii="游ゴシック Medium" w:eastAsia="游ゴシック Medium" w:hAnsi="游ゴシック Medium" w:hint="eastAsia"/>
                                <w:sz w:val="18"/>
                                <w:lang w:eastAsia="zh-TW"/>
                              </w:rPr>
                              <w:t>年４月１日　～　令和１</w:t>
                            </w:r>
                            <w:r w:rsidR="002C5E85">
                              <w:rPr>
                                <w:rFonts w:ascii="游ゴシック Medium" w:eastAsia="游ゴシック Medium" w:hAnsi="游ゴシック Medium" w:hint="eastAsia"/>
                                <w:sz w:val="18"/>
                                <w:lang w:eastAsia="zh-TW"/>
                              </w:rPr>
                              <w:t>７</w:t>
                            </w:r>
                            <w:r>
                              <w:rPr>
                                <w:rFonts w:ascii="游ゴシック Medium" w:eastAsia="游ゴシック Medium" w:hAnsi="游ゴシック Medium" w:hint="eastAsia"/>
                                <w:sz w:val="18"/>
                                <w:lang w:eastAsia="zh-TW"/>
                              </w:rPr>
                              <w:t>年3月３１日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ACF9F9" id="四角形: 角を丸くする 161" o:spid="_x0000_s1038" style="position:absolute;margin-left:23.2pt;margin-top:2.1pt;width:371pt;height:103.05pt;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" fillcolor="#fad0e4 [661]" strokecolor="red">
                <v:shadow on="t" color="black" opacity="24903f" origin=",.5" offset="0,.55556mm"/>
                <v:textbox>
                  <w:txbxContent>
                    <w:p w14:paraId="479BC1E9" w14:textId="77777777" w:rsidR="00B107C8" w:rsidRPr="0086387B" w:rsidRDefault="00B107C8" w:rsidP="00525737">
                      <w:pPr>
                        <w:spacing w:line="240" w:lineRule="exact"/>
                        <w:jc w:val="center"/>
                        <w:rPr>
                          <w:rFonts w:ascii="游ゴシック Medium" w:eastAsia="游ゴシック Medium" w:hAnsi="游ゴシック Medium"/>
                          <w:sz w:val="18"/>
                          <w:lang w:eastAsia="zh-TW"/>
                        </w:rPr>
                      </w:pPr>
                      <w:r w:rsidRPr="0086387B">
                        <w:rPr>
                          <w:rFonts w:ascii="游ゴシック Medium" w:eastAsia="游ゴシック Medium" w:hAnsi="游ゴシック Medium" w:hint="eastAsia"/>
                          <w:sz w:val="18"/>
                          <w:lang w:eastAsia="zh-TW"/>
                        </w:rPr>
                        <w:t>（</w:t>
                      </w:r>
                      <w:r>
                        <w:rPr>
                          <w:rFonts w:ascii="游ゴシック Medium" w:eastAsia="游ゴシック Medium" w:hAnsi="游ゴシック Medium" w:hint="eastAsia"/>
                          <w:sz w:val="18"/>
                          <w:lang w:eastAsia="zh-TW"/>
                        </w:rPr>
                        <w:t>市町村森林整備計画</w:t>
                      </w:r>
                      <w:r w:rsidRPr="0086387B">
                        <w:rPr>
                          <w:rFonts w:ascii="游ゴシック Medium" w:eastAsia="游ゴシック Medium" w:hAnsi="游ゴシック Medium" w:hint="eastAsia"/>
                          <w:sz w:val="18"/>
                          <w:lang w:eastAsia="zh-TW"/>
                        </w:rPr>
                        <w:t>）</w:t>
                      </w:r>
                    </w:p>
                    <w:p w14:paraId="3D6AD904" w14:textId="77777777" w:rsidR="00B107C8" w:rsidRPr="00525737" w:rsidRDefault="00B107C8" w:rsidP="0086387B">
                      <w:pPr>
                        <w:jc w:val="center"/>
                        <w:rPr>
                          <w:rFonts w:ascii="游ゴシック Medium" w:eastAsia="游ゴシック Medium" w:hAnsi="游ゴシック Medium"/>
                          <w:b/>
                          <w:sz w:val="22"/>
                        </w:rPr>
                      </w:pPr>
                      <w:r>
                        <w:rPr>
                          <w:rFonts w:ascii="游ゴシック Medium" w:eastAsia="游ゴシック Medium" w:hAnsi="游ゴシック Medium" w:hint="eastAsia"/>
                          <w:b/>
                          <w:sz w:val="22"/>
                        </w:rPr>
                        <w:t>飛騨市森林整備計画</w:t>
                      </w:r>
                    </w:p>
                    <w:p w14:paraId="47145255" w14:textId="77777777" w:rsidR="00B107C8" w:rsidRPr="0086387B" w:rsidRDefault="00B107C8" w:rsidP="0086387B">
                      <w:pPr>
                        <w:spacing w:line="200" w:lineRule="exact"/>
                        <w:jc w:val="center"/>
                        <w:rPr>
                          <w:rFonts w:ascii="游ゴシック Medium" w:eastAsia="游ゴシック Medium" w:hAnsi="游ゴシック Medium"/>
                          <w:sz w:val="18"/>
                        </w:rPr>
                      </w:pPr>
                      <w:r>
                        <w:rPr>
                          <w:rFonts w:ascii="游ゴシック Medium" w:eastAsia="游ゴシック Medium" w:hAnsi="游ゴシック Medium" w:hint="eastAsia"/>
                          <w:sz w:val="18"/>
                        </w:rPr>
                        <w:t>飛騨市</w:t>
                      </w:r>
                      <w:r w:rsidRPr="0086387B">
                        <w:rPr>
                          <w:rFonts w:ascii="游ゴシック Medium" w:eastAsia="游ゴシック Medium" w:hAnsi="游ゴシック Medium" w:hint="eastAsia"/>
                          <w:sz w:val="18"/>
                        </w:rPr>
                        <w:t>がたてる10年計画</w:t>
                      </w:r>
                      <w:r>
                        <w:rPr>
                          <w:rFonts w:ascii="游ゴシック Medium" w:eastAsia="游ゴシック Medium" w:hAnsi="游ゴシック Medium" w:hint="eastAsia"/>
                          <w:sz w:val="18"/>
                        </w:rPr>
                        <w:t>（５年ごとに見直し）</w:t>
                      </w:r>
                    </w:p>
                    <w:p w14:paraId="71A76596" w14:textId="77777777" w:rsidR="00B107C8" w:rsidRDefault="00B107C8" w:rsidP="0086387B">
                      <w:pPr>
                        <w:spacing w:line="200" w:lineRule="exact"/>
                        <w:jc w:val="center"/>
                        <w:rPr>
                          <w:rFonts w:ascii="游ゴシック Medium" w:eastAsia="游ゴシック Medium" w:hAnsi="游ゴシック Medium"/>
                          <w:sz w:val="18"/>
                          <w:lang w:eastAsia="zh-TW"/>
                        </w:rPr>
                      </w:pPr>
                      <w:r w:rsidRPr="0086387B">
                        <w:rPr>
                          <w:rFonts w:ascii="游ゴシック Medium" w:eastAsia="游ゴシック Medium" w:hAnsi="游ゴシック Medium" w:hint="eastAsia"/>
                          <w:sz w:val="18"/>
                          <w:lang w:eastAsia="zh-TW"/>
                        </w:rPr>
                        <w:t>対象市町村：飛騨市</w:t>
                      </w:r>
                    </w:p>
                    <w:p w14:paraId="3DF11C1C" w14:textId="73E9B8F7" w:rsidR="00B107C8" w:rsidRPr="0086387B" w:rsidRDefault="00B107C8" w:rsidP="0086387B">
                      <w:pPr>
                        <w:spacing w:line="200" w:lineRule="exact"/>
                        <w:jc w:val="center"/>
                        <w:rPr>
                          <w:rFonts w:ascii="游ゴシック Medium" w:eastAsia="游ゴシック Medium" w:hAnsi="游ゴシック Medium"/>
                          <w:sz w:val="18"/>
                          <w:lang w:eastAsia="zh-TW"/>
                        </w:rPr>
                      </w:pPr>
                      <w:r>
                        <w:rPr>
                          <w:rFonts w:ascii="游ゴシック Medium" w:eastAsia="游ゴシック Medium" w:hAnsi="游ゴシック Medium" w:hint="eastAsia"/>
                          <w:sz w:val="18"/>
                          <w:lang w:eastAsia="zh-TW"/>
                        </w:rPr>
                        <w:t>期間：令和</w:t>
                      </w:r>
                      <w:r w:rsidR="002C5E85">
                        <w:rPr>
                          <w:rFonts w:ascii="游ゴシック Medium" w:eastAsia="游ゴシック Medium" w:hAnsi="游ゴシック Medium" w:hint="eastAsia"/>
                          <w:sz w:val="18"/>
                          <w:lang w:eastAsia="zh-TW"/>
                        </w:rPr>
                        <w:t>７</w:t>
                      </w:r>
                      <w:r>
                        <w:rPr>
                          <w:rFonts w:ascii="游ゴシック Medium" w:eastAsia="游ゴシック Medium" w:hAnsi="游ゴシック Medium" w:hint="eastAsia"/>
                          <w:sz w:val="18"/>
                          <w:lang w:eastAsia="zh-TW"/>
                        </w:rPr>
                        <w:t>年４月１日　～　令和１</w:t>
                      </w:r>
                      <w:r w:rsidR="002C5E85">
                        <w:rPr>
                          <w:rFonts w:ascii="游ゴシック Medium" w:eastAsia="游ゴシック Medium" w:hAnsi="游ゴシック Medium" w:hint="eastAsia"/>
                          <w:sz w:val="18"/>
                          <w:lang w:eastAsia="zh-TW"/>
                        </w:rPr>
                        <w:t>７</w:t>
                      </w:r>
                      <w:r>
                        <w:rPr>
                          <w:rFonts w:ascii="游ゴシック Medium" w:eastAsia="游ゴシック Medium" w:hAnsi="游ゴシック Medium" w:hint="eastAsia"/>
                          <w:sz w:val="18"/>
                          <w:lang w:eastAsia="zh-TW"/>
                        </w:rPr>
                        <w:t>年3月３１日</w:t>
                      </w:r>
                    </w:p>
                  </w:txbxContent>
                </v:textbox>
              </v:roundrect>
            </w:pict>
          </mc:Fallback>
        </mc:AlternateContent>
      </w:r>
    </w:p>
    <w:p w14:paraId="4B3ED49C" w14:textId="77777777" w:rsidR="00525737" w:rsidRDefault="00525737" w:rsidP="0086387B">
      <w:pPr>
        <w:rPr>
          <w:rFonts w:ascii="Meiryo UI" w:eastAsia="Meiryo UI" w:hAnsi="Meiryo UI" w:cs="Meiryo UI"/>
          <w:sz w:val="20"/>
          <w:lang w:val="ja-JP"/>
        </w:rPr>
      </w:pPr>
    </w:p>
    <w:p w14:paraId="446F44F4" w14:textId="77777777" w:rsidR="00525737" w:rsidRDefault="00525737" w:rsidP="0086387B">
      <w:pPr>
        <w:rPr>
          <w:rFonts w:ascii="Meiryo UI" w:eastAsia="Meiryo UI" w:hAnsi="Meiryo UI" w:cs="Meiryo UI"/>
          <w:sz w:val="20"/>
          <w:lang w:val="ja-JP"/>
        </w:rPr>
      </w:pPr>
      <w:r>
        <w:rPr>
          <w:rFonts w:ascii="Meiryo UI" w:eastAsia="Meiryo UI" w:hAnsi="Meiryo UI" w:cs="Meiryo UI"/>
          <w:noProof/>
          <w:sz w:val="20"/>
        </w:rPr>
        <mc:AlternateContent>
          <mc:Choice Requires="wps">
            <w:drawing>
              <wp:anchor distT="0" distB="0" distL="114300" distR="114300" simplePos="0" relativeHeight="252130816" behindDoc="0" locked="0" layoutInCell="1" allowOverlap="1" wp14:anchorId="653503A9" wp14:editId="3DDA5551">
                <wp:simplePos x="0" y="0"/>
                <wp:positionH relativeFrom="column">
                  <wp:posOffset>1104900</wp:posOffset>
                </wp:positionH>
                <wp:positionV relativeFrom="paragraph">
                  <wp:posOffset>88265</wp:posOffset>
                </wp:positionV>
                <wp:extent cx="3095625" cy="539750"/>
                <wp:effectExtent l="0" t="0" r="28575" b="12700"/>
                <wp:wrapNone/>
                <wp:docPr id="163" name="大かっこ 163"/>
                <wp:cNvGraphicFramePr/>
                <a:graphic xmlns:a="http://schemas.openxmlformats.org/drawingml/2006/main">
                  <a:graphicData uri="http://schemas.microsoft.com/office/word/2010/wordprocessingShape">
                    <wps:wsp>
                      <wps:cNvSpPr/>
                      <wps:spPr>
                        <a:xfrm>
                          <a:off x="0" y="0"/>
                          <a:ext cx="3095625" cy="5397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B51D3" id="大かっこ 163" o:spid="_x0000_s1026" type="#_x0000_t185" style="position:absolute;left:0;text-align:left;margin-left:87pt;margin-top:6.95pt;width:243.75pt;height:42.5pt;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" strokecolor="black [3213]"/>
            </w:pict>
          </mc:Fallback>
        </mc:AlternateContent>
      </w:r>
    </w:p>
    <w:p w14:paraId="7BB52E23" w14:textId="77777777" w:rsidR="00525737" w:rsidRDefault="00525737" w:rsidP="0086387B">
      <w:pPr>
        <w:rPr>
          <w:rFonts w:ascii="Meiryo UI" w:eastAsia="Meiryo UI" w:hAnsi="Meiryo UI" w:cs="Meiryo UI"/>
          <w:sz w:val="20"/>
          <w:lang w:val="ja-JP"/>
        </w:rPr>
      </w:pPr>
    </w:p>
    <w:p w14:paraId="70B7EB53" w14:textId="77777777" w:rsidR="00525737" w:rsidRDefault="00525737" w:rsidP="0086387B">
      <w:pPr>
        <w:rPr>
          <w:rFonts w:ascii="Meiryo UI" w:eastAsia="Meiryo UI" w:hAnsi="Meiryo UI" w:cs="Meiryo UI"/>
          <w:sz w:val="20"/>
          <w:lang w:val="ja-JP"/>
        </w:rPr>
      </w:pPr>
    </w:p>
    <w:p w14:paraId="5ACBBDAC" w14:textId="77777777" w:rsidR="00525737" w:rsidRDefault="00525737" w:rsidP="0086387B">
      <w:pPr>
        <w:rPr>
          <w:rFonts w:ascii="Meiryo UI" w:eastAsia="Meiryo UI" w:hAnsi="Meiryo UI" w:cs="Meiryo UI"/>
          <w:sz w:val="20"/>
          <w:lang w:val="ja-JP"/>
        </w:rPr>
      </w:pPr>
    </w:p>
    <w:p w14:paraId="55384653" w14:textId="77777777" w:rsidR="00525737" w:rsidRDefault="00525737" w:rsidP="0086387B">
      <w:pPr>
        <w:rPr>
          <w:rFonts w:ascii="Meiryo UI" w:eastAsia="Meiryo UI" w:hAnsi="Meiryo UI" w:cs="Meiryo UI"/>
          <w:sz w:val="20"/>
          <w:lang w:val="ja-JP"/>
        </w:rPr>
      </w:pPr>
    </w:p>
    <w:p w14:paraId="6AEECBFF" w14:textId="77777777" w:rsidR="0086387B" w:rsidRDefault="0086387B" w:rsidP="0086387B">
      <w:pPr>
        <w:rPr>
          <w:rFonts w:ascii="Meiryo UI" w:eastAsia="Meiryo UI" w:hAnsi="Meiryo UI" w:cs="Meiryo UI"/>
          <w:sz w:val="20"/>
          <w:lang w:val="ja-JP"/>
        </w:rPr>
      </w:pPr>
    </w:p>
    <w:p w14:paraId="6614DA6A" w14:textId="77777777" w:rsidR="00525737" w:rsidRDefault="00525737" w:rsidP="0086387B">
      <w:pPr>
        <w:rPr>
          <w:rFonts w:ascii="Meiryo UI" w:eastAsia="Meiryo UI" w:hAnsi="Meiryo UI" w:cs="Meiryo UI"/>
          <w:sz w:val="20"/>
          <w:lang w:val="ja-JP"/>
        </w:rPr>
      </w:pPr>
    </w:p>
    <w:p w14:paraId="490BFA2F" w14:textId="77777777" w:rsidR="00525737" w:rsidRDefault="00525737" w:rsidP="0086387B">
      <w:pPr>
        <w:rPr>
          <w:rFonts w:ascii="Meiryo UI" w:eastAsia="Meiryo UI" w:hAnsi="Meiryo UI" w:cs="Meiryo UI"/>
          <w:sz w:val="20"/>
          <w:lang w:val="ja-JP"/>
        </w:rPr>
      </w:pPr>
    </w:p>
    <w:p w14:paraId="6B89C991" w14:textId="77777777" w:rsidR="00525737" w:rsidRDefault="00525737" w:rsidP="0086387B">
      <w:pPr>
        <w:rPr>
          <w:rFonts w:ascii="Meiryo UI" w:eastAsia="Meiryo UI" w:hAnsi="Meiryo UI" w:cs="Meiryo UI"/>
          <w:sz w:val="20"/>
          <w:lang w:val="ja-JP"/>
        </w:rPr>
      </w:pPr>
    </w:p>
    <w:p w14:paraId="2006C07B" w14:textId="77777777" w:rsidR="00DB6AC7" w:rsidRDefault="00DB6AC7" w:rsidP="0086387B">
      <w:pPr>
        <w:rPr>
          <w:rFonts w:ascii="Meiryo UI" w:eastAsia="Meiryo UI" w:hAnsi="Meiryo UI" w:cs="Meiryo UI"/>
          <w:sz w:val="20"/>
          <w:lang w:val="ja-JP"/>
        </w:rPr>
      </w:pPr>
    </w:p>
    <w:p w14:paraId="2B74FC9F" w14:textId="77777777" w:rsidR="00391053" w:rsidRDefault="00391053">
      <w:pPr>
        <w:rPr>
          <w:rFonts w:ascii="Meiryo UI" w:eastAsia="Meiryo UI" w:hAnsi="Meiryo UI" w:cs="Meiryo UI"/>
          <w:sz w:val="20"/>
          <w:lang w:val="ja-JP"/>
        </w:rPr>
      </w:pPr>
      <w:r>
        <w:rPr>
          <w:rFonts w:ascii="Meiryo UI" w:eastAsia="Meiryo UI" w:hAnsi="Meiryo UI" w:cs="Meiryo UI"/>
          <w:sz w:val="20"/>
          <w:lang w:val="ja-JP"/>
        </w:rPr>
        <w:br w:type="page"/>
      </w:r>
    </w:p>
    <w:p w14:paraId="76DF8087" w14:textId="3F39D192" w:rsidR="00525737" w:rsidRPr="003E4479" w:rsidRDefault="00391053" w:rsidP="003E4479">
      <w:pPr>
        <w:pStyle w:val="1"/>
        <w:rPr>
          <w:rFonts w:ascii="Meiryo UI" w:eastAsia="Meiryo UI" w:hAnsi="Meiryo UI"/>
          <w:b/>
          <w:bCs/>
          <w:sz w:val="32"/>
          <w:szCs w:val="32"/>
          <w:lang w:val="ja-JP"/>
        </w:rPr>
      </w:pPr>
      <w:bookmarkStart w:id="10" w:name="_Toc193272409"/>
      <w:r w:rsidRPr="003E4479">
        <w:rPr>
          <w:rFonts w:ascii="Meiryo UI" w:eastAsia="Meiryo UI" w:hAnsi="Meiryo UI" w:hint="eastAsia"/>
          <w:b/>
          <w:bCs/>
          <w:sz w:val="32"/>
          <w:szCs w:val="32"/>
          <w:lang w:val="ja-JP"/>
        </w:rPr>
        <w:lastRenderedPageBreak/>
        <w:t>Ⅰ</w:t>
      </w:r>
      <w:r w:rsidRPr="003E4479">
        <w:rPr>
          <w:rFonts w:ascii="Meiryo UI" w:eastAsia="Meiryo UI" w:hAnsi="Meiryo UI"/>
          <w:b/>
          <w:bCs/>
          <w:sz w:val="32"/>
          <w:szCs w:val="32"/>
          <w:lang w:val="ja-JP"/>
        </w:rPr>
        <w:t xml:space="preserve"> </w:t>
      </w:r>
      <w:r w:rsidRPr="003E4479">
        <w:rPr>
          <w:rFonts w:ascii="Meiryo UI" w:eastAsia="Meiryo UI" w:hAnsi="Meiryo UI" w:hint="eastAsia"/>
          <w:b/>
          <w:bCs/>
          <w:sz w:val="32"/>
          <w:szCs w:val="32"/>
          <w:lang w:val="ja-JP"/>
        </w:rPr>
        <w:t>伐採、造林、保育その他森林の整備に関する基本的な事項</w:t>
      </w:r>
      <w:bookmarkEnd w:id="10"/>
    </w:p>
    <w:p w14:paraId="7752AE81" w14:textId="62FD7FE9" w:rsidR="00525737" w:rsidRPr="003E4479" w:rsidRDefault="00525737" w:rsidP="003E4479">
      <w:pPr>
        <w:pStyle w:val="3"/>
        <w:rPr>
          <w:rFonts w:ascii="Meiryo UI" w:eastAsia="Meiryo UI" w:hAnsi="Meiryo UI"/>
          <w:b/>
          <w:bCs/>
          <w:color w:val="auto"/>
          <w:sz w:val="20"/>
          <w:lang w:val="ja-JP"/>
        </w:rPr>
      </w:pPr>
      <w:bookmarkStart w:id="11" w:name="_Toc193272410"/>
      <w:r w:rsidRPr="003E4479">
        <w:rPr>
          <w:rFonts w:ascii="Meiryo UI" w:eastAsia="Meiryo UI" w:hAnsi="Meiryo UI" w:hint="eastAsia"/>
          <w:b/>
          <w:bCs/>
          <w:color w:val="auto"/>
          <w:lang w:val="ja-JP"/>
        </w:rPr>
        <w:t>１　森林整備の現状と課題</w:t>
      </w:r>
      <w:bookmarkEnd w:id="11"/>
    </w:p>
    <w:p w14:paraId="39FD879F" w14:textId="4A252411" w:rsidR="006C1CC5" w:rsidRPr="006C1CC5" w:rsidRDefault="006C1CC5" w:rsidP="006C1CC5">
      <w:pPr>
        <w:ind w:firstLineChars="100" w:firstLine="200"/>
        <w:jc w:val="both"/>
        <w:rPr>
          <w:rFonts w:ascii="Meiryo UI" w:eastAsia="Meiryo UI" w:hAnsi="Meiryo UI" w:cs="Meiryo UI"/>
          <w:sz w:val="20"/>
          <w:lang w:val="ja-JP"/>
        </w:rPr>
      </w:pPr>
      <w:r w:rsidRPr="006C1CC5">
        <w:rPr>
          <w:rFonts w:ascii="Meiryo UI" w:eastAsia="Meiryo UI" w:hAnsi="Meiryo UI" w:cs="Meiryo UI" w:hint="eastAsia"/>
          <w:sz w:val="20"/>
          <w:lang w:val="ja-JP"/>
        </w:rPr>
        <w:t>飛騨市は、岐阜県の最北端に位置し、通称北アルプスと呼ばれる飛騨山脈の豊かな水と広大な緑に囲まれた、標高200～2800ｍの美しい自然環境に恵まれた市で</w:t>
      </w:r>
      <w:r>
        <w:rPr>
          <w:rFonts w:ascii="Meiryo UI" w:eastAsia="Meiryo UI" w:hAnsi="Meiryo UI" w:cs="Meiryo UI" w:hint="eastAsia"/>
          <w:sz w:val="20"/>
          <w:lang w:val="ja-JP"/>
        </w:rPr>
        <w:t>す</w:t>
      </w:r>
      <w:r w:rsidRPr="006C1CC5">
        <w:rPr>
          <w:rFonts w:ascii="Meiryo UI" w:eastAsia="Meiryo UI" w:hAnsi="Meiryo UI" w:cs="Meiryo UI" w:hint="eastAsia"/>
          <w:sz w:val="20"/>
          <w:lang w:val="ja-JP"/>
        </w:rPr>
        <w:t>。</w:t>
      </w:r>
    </w:p>
    <w:p w14:paraId="4E48A2DF" w14:textId="67FEBE32" w:rsidR="006C1CC5" w:rsidRDefault="006C1CC5" w:rsidP="006C1CC5">
      <w:pPr>
        <w:jc w:val="both"/>
        <w:rPr>
          <w:rFonts w:ascii="Meiryo UI" w:eastAsia="Meiryo UI" w:hAnsi="Meiryo UI" w:cs="Meiryo UI"/>
          <w:sz w:val="20"/>
          <w:lang w:val="ja-JP"/>
        </w:rPr>
      </w:pPr>
      <w:r w:rsidRPr="006C1CC5">
        <w:rPr>
          <w:rFonts w:ascii="Meiryo UI" w:eastAsia="Meiryo UI" w:hAnsi="Meiryo UI" w:cs="Meiryo UI" w:hint="eastAsia"/>
          <w:sz w:val="20"/>
          <w:lang w:val="ja-JP"/>
        </w:rPr>
        <w:t xml:space="preserve">　当市の総面積は</w:t>
      </w:r>
      <w:r w:rsidRPr="00DB6AC7">
        <w:rPr>
          <w:rFonts w:ascii="Meiryo UI" w:eastAsia="Meiryo UI" w:hAnsi="Meiryo UI" w:cs="Meiryo UI" w:hint="eastAsia"/>
          <w:sz w:val="20"/>
          <w:lang w:val="ja-JP"/>
        </w:rPr>
        <w:t>79,253haで、約93.</w:t>
      </w:r>
      <w:r w:rsidR="00C93D27">
        <w:rPr>
          <w:rFonts w:ascii="Meiryo UI" w:eastAsia="Meiryo UI" w:hAnsi="Meiryo UI" w:cs="Meiryo UI" w:hint="eastAsia"/>
          <w:sz w:val="20"/>
          <w:lang w:val="ja-JP"/>
        </w:rPr>
        <w:t>7</w:t>
      </w:r>
      <w:r w:rsidRPr="00DB6AC7">
        <w:rPr>
          <w:rFonts w:ascii="Meiryo UI" w:eastAsia="Meiryo UI" w:hAnsi="Meiryo UI" w:cs="Meiryo UI" w:hint="eastAsia"/>
          <w:sz w:val="20"/>
          <w:lang w:val="ja-JP"/>
        </w:rPr>
        <w:t>％にあたる74,</w:t>
      </w:r>
      <w:r w:rsidR="001F0B4B">
        <w:rPr>
          <w:rFonts w:ascii="Meiryo UI" w:eastAsia="Meiryo UI" w:hAnsi="Meiryo UI" w:cs="Meiryo UI" w:hint="eastAsia"/>
          <w:sz w:val="20"/>
          <w:lang w:val="ja-JP"/>
        </w:rPr>
        <w:t>282</w:t>
      </w:r>
      <w:r w:rsidRPr="00DB6AC7">
        <w:rPr>
          <w:rFonts w:ascii="Meiryo UI" w:eastAsia="Meiryo UI" w:hAnsi="Meiryo UI" w:cs="Meiryo UI" w:hint="eastAsia"/>
          <w:sz w:val="20"/>
          <w:lang w:val="ja-JP"/>
        </w:rPr>
        <w:t>haを森林が占めています。内訳は国有林面積が 17,</w:t>
      </w:r>
      <w:r w:rsidR="001F0B4B">
        <w:rPr>
          <w:rFonts w:ascii="Meiryo UI" w:eastAsia="Meiryo UI" w:hAnsi="Meiryo UI" w:cs="Meiryo UI" w:hint="eastAsia"/>
          <w:sz w:val="20"/>
          <w:lang w:val="ja-JP"/>
        </w:rPr>
        <w:t>483</w:t>
      </w:r>
      <w:r w:rsidRPr="00DB6AC7">
        <w:rPr>
          <w:rFonts w:ascii="Meiryo UI" w:eastAsia="Meiryo UI" w:hAnsi="Meiryo UI" w:cs="Meiryo UI" w:hint="eastAsia"/>
          <w:sz w:val="20"/>
          <w:lang w:val="ja-JP"/>
        </w:rPr>
        <w:t>ha、民有林面積が56,</w:t>
      </w:r>
      <w:r w:rsidR="001F0B4B">
        <w:rPr>
          <w:rFonts w:ascii="Meiryo UI" w:eastAsia="Meiryo UI" w:hAnsi="Meiryo UI" w:cs="Meiryo UI" w:hint="eastAsia"/>
          <w:sz w:val="20"/>
          <w:lang w:val="ja-JP"/>
        </w:rPr>
        <w:t>799</w:t>
      </w:r>
      <w:r w:rsidRPr="00DB6AC7">
        <w:rPr>
          <w:rFonts w:ascii="Meiryo UI" w:eastAsia="Meiryo UI" w:hAnsi="Meiryo UI" w:cs="Meiryo UI" w:hint="eastAsia"/>
          <w:sz w:val="20"/>
          <w:lang w:val="ja-JP"/>
        </w:rPr>
        <w:t>haとなっていますが、民有林（民有林面積より対象外民有林を除く）の内、スギを主とした人工林の面積は16,</w:t>
      </w:r>
      <w:r w:rsidR="00617190">
        <w:rPr>
          <w:rFonts w:ascii="Meiryo UI" w:eastAsia="Meiryo UI" w:hAnsi="Meiryo UI" w:cs="Meiryo UI" w:hint="eastAsia"/>
          <w:sz w:val="20"/>
          <w:lang w:val="ja-JP"/>
        </w:rPr>
        <w:t>625</w:t>
      </w:r>
      <w:r w:rsidRPr="00DB6AC7">
        <w:rPr>
          <w:rFonts w:ascii="Meiryo UI" w:eastAsia="Meiryo UI" w:hAnsi="Meiryo UI" w:cs="Meiryo UI" w:hint="eastAsia"/>
          <w:sz w:val="20"/>
          <w:lang w:val="ja-JP"/>
        </w:rPr>
        <w:t>haであり、人工林率は</w:t>
      </w:r>
      <w:r w:rsidR="00C93D27">
        <w:rPr>
          <w:rFonts w:ascii="Meiryo UI" w:eastAsia="Meiryo UI" w:hAnsi="Meiryo UI" w:cs="Meiryo UI" w:hint="eastAsia"/>
          <w:sz w:val="20"/>
          <w:lang w:val="ja-JP"/>
        </w:rPr>
        <w:t>29.3</w:t>
      </w:r>
      <w:r w:rsidRPr="00DB6AC7">
        <w:rPr>
          <w:rFonts w:ascii="Meiryo UI" w:eastAsia="Meiryo UI" w:hAnsi="Meiryo UI" w:cs="Meiryo UI" w:hint="eastAsia"/>
          <w:sz w:val="20"/>
          <w:lang w:val="ja-JP"/>
        </w:rPr>
        <w:t>％と岐阜県の平均（45.</w:t>
      </w:r>
      <w:r w:rsidR="00C93D27">
        <w:rPr>
          <w:rFonts w:ascii="Meiryo UI" w:eastAsia="Meiryo UI" w:hAnsi="Meiryo UI" w:cs="Meiryo UI" w:hint="eastAsia"/>
          <w:sz w:val="20"/>
          <w:lang w:val="ja-JP"/>
        </w:rPr>
        <w:t>3</w:t>
      </w:r>
      <w:r w:rsidRPr="00DB6AC7">
        <w:rPr>
          <w:rFonts w:ascii="Meiryo UI" w:eastAsia="Meiryo UI" w:hAnsi="Meiryo UI" w:cs="Meiryo UI" w:hint="eastAsia"/>
          <w:sz w:val="20"/>
          <w:lang w:val="ja-JP"/>
        </w:rPr>
        <w:t>％）を大き</w:t>
      </w:r>
      <w:r>
        <w:rPr>
          <w:rFonts w:ascii="Meiryo UI" w:eastAsia="Meiryo UI" w:hAnsi="Meiryo UI" w:cs="Meiryo UI" w:hint="eastAsia"/>
          <w:sz w:val="20"/>
          <w:lang w:val="ja-JP"/>
        </w:rPr>
        <w:t>く</w:t>
      </w:r>
      <w:r w:rsidRPr="006C1CC5">
        <w:rPr>
          <w:rFonts w:ascii="Meiryo UI" w:eastAsia="Meiryo UI" w:hAnsi="Meiryo UI" w:cs="Meiryo UI" w:hint="eastAsia"/>
          <w:sz w:val="20"/>
          <w:lang w:val="ja-JP"/>
        </w:rPr>
        <w:t>下回ってい</w:t>
      </w:r>
      <w:r>
        <w:rPr>
          <w:rFonts w:ascii="Meiryo UI" w:eastAsia="Meiryo UI" w:hAnsi="Meiryo UI" w:cs="Meiryo UI" w:hint="eastAsia"/>
          <w:sz w:val="20"/>
          <w:lang w:val="ja-JP"/>
        </w:rPr>
        <w:t>ます</w:t>
      </w:r>
      <w:r w:rsidRPr="006C1CC5">
        <w:rPr>
          <w:rFonts w:ascii="Meiryo UI" w:eastAsia="Meiryo UI" w:hAnsi="Meiryo UI" w:cs="Meiryo UI" w:hint="eastAsia"/>
          <w:sz w:val="20"/>
          <w:lang w:val="ja-JP"/>
        </w:rPr>
        <w:t>。これは日本海側気候区の寒冷多雪な気象条件に加え急崚な山岳地帯が多く、林業生産活動をするうえで大変厳しい自然条件にあるため</w:t>
      </w:r>
      <w:r>
        <w:rPr>
          <w:rFonts w:ascii="Meiryo UI" w:eastAsia="Meiryo UI" w:hAnsi="Meiryo UI" w:cs="Meiryo UI" w:hint="eastAsia"/>
          <w:sz w:val="20"/>
          <w:lang w:val="ja-JP"/>
        </w:rPr>
        <w:t>と考えられます</w:t>
      </w:r>
      <w:r w:rsidRPr="006C1CC5">
        <w:rPr>
          <w:rFonts w:ascii="Meiryo UI" w:eastAsia="Meiryo UI" w:hAnsi="Meiryo UI" w:cs="Meiryo UI" w:hint="eastAsia"/>
          <w:sz w:val="20"/>
          <w:lang w:val="ja-JP"/>
        </w:rPr>
        <w:t>。</w:t>
      </w:r>
    </w:p>
    <w:p w14:paraId="539D231F" w14:textId="2D362FD1" w:rsidR="006C1CC5" w:rsidRPr="006C1CC5" w:rsidRDefault="006C1CC5" w:rsidP="006C1CC5">
      <w:pPr>
        <w:ind w:firstLineChars="100" w:firstLine="200"/>
        <w:jc w:val="both"/>
        <w:rPr>
          <w:rFonts w:ascii="Meiryo UI" w:eastAsia="Meiryo UI" w:hAnsi="Meiryo UI" w:cs="Meiryo UI"/>
          <w:sz w:val="20"/>
          <w:lang w:val="ja-JP"/>
        </w:rPr>
      </w:pPr>
      <w:r>
        <w:rPr>
          <w:rFonts w:ascii="Meiryo UI" w:eastAsia="Meiryo UI" w:hAnsi="Meiryo UI" w:cs="Meiryo UI" w:hint="eastAsia"/>
          <w:sz w:val="20"/>
          <w:lang w:val="ja-JP"/>
        </w:rPr>
        <w:t>一方で、</w:t>
      </w:r>
      <w:r w:rsidRPr="006C1CC5">
        <w:rPr>
          <w:rFonts w:ascii="Meiryo UI" w:eastAsia="Meiryo UI" w:hAnsi="Meiryo UI" w:cs="Meiryo UI" w:hint="eastAsia"/>
          <w:sz w:val="20"/>
          <w:lang w:val="ja-JP"/>
        </w:rPr>
        <w:t>ナラ</w:t>
      </w:r>
      <w:r>
        <w:rPr>
          <w:rFonts w:ascii="Meiryo UI" w:eastAsia="Meiryo UI" w:hAnsi="Meiryo UI" w:cs="Meiryo UI" w:hint="eastAsia"/>
          <w:sz w:val="20"/>
          <w:lang w:val="ja-JP"/>
        </w:rPr>
        <w:t>・ブナ</w:t>
      </w:r>
      <w:r w:rsidRPr="006C1CC5">
        <w:rPr>
          <w:rFonts w:ascii="Meiryo UI" w:eastAsia="Meiryo UI" w:hAnsi="Meiryo UI" w:cs="Meiryo UI" w:hint="eastAsia"/>
          <w:sz w:val="20"/>
          <w:lang w:val="ja-JP"/>
        </w:rPr>
        <w:t>等</w:t>
      </w:r>
      <w:r>
        <w:rPr>
          <w:rFonts w:ascii="Meiryo UI" w:eastAsia="Meiryo UI" w:hAnsi="Meiryo UI" w:cs="Meiryo UI" w:hint="eastAsia"/>
          <w:sz w:val="20"/>
          <w:lang w:val="ja-JP"/>
        </w:rPr>
        <w:t>の</w:t>
      </w:r>
      <w:r w:rsidRPr="006C1CC5">
        <w:rPr>
          <w:rFonts w:ascii="Meiryo UI" w:eastAsia="Meiryo UI" w:hAnsi="Meiryo UI" w:cs="Meiryo UI" w:hint="eastAsia"/>
          <w:sz w:val="20"/>
          <w:lang w:val="ja-JP"/>
        </w:rPr>
        <w:t>広葉樹を主とした天然林の面積は37,</w:t>
      </w:r>
      <w:r w:rsidR="00617190">
        <w:rPr>
          <w:rFonts w:ascii="Meiryo UI" w:eastAsia="Meiryo UI" w:hAnsi="Meiryo UI" w:cs="Meiryo UI" w:hint="eastAsia"/>
          <w:sz w:val="20"/>
          <w:lang w:val="ja-JP"/>
        </w:rPr>
        <w:t>646</w:t>
      </w:r>
      <w:r w:rsidRPr="006C1CC5">
        <w:rPr>
          <w:rFonts w:ascii="Meiryo UI" w:eastAsia="Meiryo UI" w:hAnsi="Meiryo UI" w:cs="Meiryo UI" w:hint="eastAsia"/>
          <w:sz w:val="20"/>
          <w:lang w:val="ja-JP"/>
        </w:rPr>
        <w:t>haと</w:t>
      </w:r>
      <w:r>
        <w:rPr>
          <w:rFonts w:ascii="Meiryo UI" w:eastAsia="Meiryo UI" w:hAnsi="Meiryo UI" w:cs="Meiryo UI" w:hint="eastAsia"/>
          <w:sz w:val="20"/>
          <w:lang w:val="ja-JP"/>
        </w:rPr>
        <w:t>、</w:t>
      </w:r>
      <w:r w:rsidRPr="006C1CC5">
        <w:rPr>
          <w:rFonts w:ascii="Meiryo UI" w:eastAsia="Meiryo UI" w:hAnsi="Meiryo UI" w:cs="Meiryo UI" w:hint="eastAsia"/>
          <w:sz w:val="20"/>
          <w:lang w:val="ja-JP"/>
        </w:rPr>
        <w:t>民有林の</w:t>
      </w:r>
      <w:r>
        <w:rPr>
          <w:rFonts w:ascii="Meiryo UI" w:eastAsia="Meiryo UI" w:hAnsi="Meiryo UI" w:cs="Meiryo UI" w:hint="eastAsia"/>
          <w:sz w:val="20"/>
          <w:lang w:val="ja-JP"/>
        </w:rPr>
        <w:t>約7割</w:t>
      </w:r>
      <w:r w:rsidRPr="006C1CC5">
        <w:rPr>
          <w:rFonts w:ascii="Meiryo UI" w:eastAsia="Meiryo UI" w:hAnsi="Meiryo UI" w:cs="Meiryo UI" w:hint="eastAsia"/>
          <w:sz w:val="20"/>
          <w:lang w:val="ja-JP"/>
        </w:rPr>
        <w:t>を占めている</w:t>
      </w:r>
      <w:r>
        <w:rPr>
          <w:rFonts w:ascii="Meiryo UI" w:eastAsia="Meiryo UI" w:hAnsi="Meiryo UI" w:cs="Meiryo UI" w:hint="eastAsia"/>
          <w:sz w:val="20"/>
          <w:lang w:val="ja-JP"/>
        </w:rPr>
        <w:t>ことが特徴です。しかしながら、</w:t>
      </w:r>
      <w:r w:rsidRPr="006C1CC5">
        <w:rPr>
          <w:rFonts w:ascii="Meiryo UI" w:eastAsia="Meiryo UI" w:hAnsi="Meiryo UI" w:cs="Meiryo UI" w:hint="eastAsia"/>
          <w:sz w:val="20"/>
          <w:lang w:val="ja-JP"/>
        </w:rPr>
        <w:t>かつて</w:t>
      </w:r>
      <w:r>
        <w:rPr>
          <w:rFonts w:ascii="Meiryo UI" w:eastAsia="Meiryo UI" w:hAnsi="Meiryo UI" w:cs="Meiryo UI" w:hint="eastAsia"/>
          <w:sz w:val="20"/>
          <w:lang w:val="ja-JP"/>
        </w:rPr>
        <w:t>は</w:t>
      </w:r>
      <w:r w:rsidRPr="006C1CC5">
        <w:rPr>
          <w:rFonts w:ascii="Meiryo UI" w:eastAsia="Meiryo UI" w:hAnsi="Meiryo UI" w:cs="Meiryo UI" w:hint="eastAsia"/>
          <w:sz w:val="20"/>
          <w:lang w:val="ja-JP"/>
        </w:rPr>
        <w:t>里山林として地域で</w:t>
      </w:r>
      <w:r>
        <w:rPr>
          <w:rFonts w:ascii="Meiryo UI" w:eastAsia="Meiryo UI" w:hAnsi="Meiryo UI" w:cs="Meiryo UI" w:hint="eastAsia"/>
          <w:sz w:val="20"/>
          <w:lang w:val="ja-JP"/>
        </w:rPr>
        <w:t>活用</w:t>
      </w:r>
      <w:r w:rsidRPr="006C1CC5">
        <w:rPr>
          <w:rFonts w:ascii="Meiryo UI" w:eastAsia="Meiryo UI" w:hAnsi="Meiryo UI" w:cs="Meiryo UI" w:hint="eastAsia"/>
          <w:sz w:val="20"/>
          <w:lang w:val="ja-JP"/>
        </w:rPr>
        <w:t>されてきた</w:t>
      </w:r>
      <w:r>
        <w:rPr>
          <w:rFonts w:ascii="Meiryo UI" w:eastAsia="Meiryo UI" w:hAnsi="Meiryo UI" w:cs="Meiryo UI" w:hint="eastAsia"/>
          <w:sz w:val="20"/>
          <w:lang w:val="ja-JP"/>
        </w:rPr>
        <w:t>こうした</w:t>
      </w:r>
      <w:r w:rsidRPr="006C1CC5">
        <w:rPr>
          <w:rFonts w:ascii="Meiryo UI" w:eastAsia="Meiryo UI" w:hAnsi="Meiryo UI" w:cs="Meiryo UI" w:hint="eastAsia"/>
          <w:sz w:val="20"/>
          <w:lang w:val="ja-JP"/>
        </w:rPr>
        <w:t>天然生林は、近年</w:t>
      </w:r>
      <w:r>
        <w:rPr>
          <w:rFonts w:ascii="Meiryo UI" w:eastAsia="Meiryo UI" w:hAnsi="Meiryo UI" w:cs="Meiryo UI" w:hint="eastAsia"/>
          <w:sz w:val="20"/>
          <w:lang w:val="ja-JP"/>
        </w:rPr>
        <w:t>、人の手が入ることは少なく、加えて</w:t>
      </w:r>
      <w:r w:rsidRPr="006C1CC5">
        <w:rPr>
          <w:rFonts w:ascii="Meiryo UI" w:eastAsia="Meiryo UI" w:hAnsi="Meiryo UI" w:cs="Meiryo UI" w:hint="eastAsia"/>
          <w:sz w:val="20"/>
          <w:lang w:val="ja-JP"/>
        </w:rPr>
        <w:t>カシノナガキクイムシによるナラ枯れ被害</w:t>
      </w:r>
      <w:r>
        <w:rPr>
          <w:rFonts w:ascii="Meiryo UI" w:eastAsia="Meiryo UI" w:hAnsi="Meiryo UI" w:cs="Meiryo UI" w:hint="eastAsia"/>
          <w:sz w:val="20"/>
          <w:lang w:val="ja-JP"/>
        </w:rPr>
        <w:t>も発生しており</w:t>
      </w:r>
      <w:r w:rsidRPr="006C1CC5">
        <w:rPr>
          <w:rFonts w:ascii="Meiryo UI" w:eastAsia="Meiryo UI" w:hAnsi="Meiryo UI" w:cs="Meiryo UI" w:hint="eastAsia"/>
          <w:sz w:val="20"/>
          <w:lang w:val="ja-JP"/>
        </w:rPr>
        <w:t>、ナラ類の占める割合が高い本市の天然生林にあっては、土砂流出防止等、森林の公益的機能の低下が危惧され</w:t>
      </w:r>
      <w:r w:rsidR="001E21E3">
        <w:rPr>
          <w:rFonts w:ascii="Meiryo UI" w:eastAsia="Meiryo UI" w:hAnsi="Meiryo UI" w:cs="Meiryo UI" w:hint="eastAsia"/>
          <w:sz w:val="20"/>
          <w:lang w:val="ja-JP"/>
        </w:rPr>
        <w:t>ます</w:t>
      </w:r>
      <w:r w:rsidRPr="006C1CC5">
        <w:rPr>
          <w:rFonts w:ascii="Meiryo UI" w:eastAsia="Meiryo UI" w:hAnsi="Meiryo UI" w:cs="Meiryo UI" w:hint="eastAsia"/>
          <w:sz w:val="20"/>
          <w:lang w:val="ja-JP"/>
        </w:rPr>
        <w:t>。</w:t>
      </w:r>
    </w:p>
    <w:p w14:paraId="4E593B7F" w14:textId="20D85B90" w:rsidR="006C1CC5" w:rsidRPr="006C1CC5" w:rsidRDefault="006C1CC5" w:rsidP="00E8315E">
      <w:pPr>
        <w:ind w:firstLineChars="100" w:firstLine="200"/>
        <w:jc w:val="both"/>
        <w:rPr>
          <w:rFonts w:ascii="Meiryo UI" w:eastAsia="Meiryo UI" w:hAnsi="Meiryo UI" w:cs="Meiryo UI"/>
          <w:sz w:val="20"/>
          <w:lang w:val="ja-JP"/>
        </w:rPr>
      </w:pPr>
      <w:r w:rsidRPr="006C1CC5">
        <w:rPr>
          <w:rFonts w:ascii="Meiryo UI" w:eastAsia="Meiryo UI" w:hAnsi="Meiryo UI" w:cs="Meiryo UI" w:hint="eastAsia"/>
          <w:sz w:val="20"/>
          <w:lang w:val="ja-JP"/>
        </w:rPr>
        <w:t>当市の森林は、神通川水系一級河川宮川及び高原川の上流域に位置するため、木材生産機能だけでなく、水源涵</w:t>
      </w:r>
      <w:r w:rsidR="00C93D27">
        <w:rPr>
          <w:rFonts w:ascii="Meiryo UI" w:eastAsia="Meiryo UI" w:hAnsi="Meiryo UI" w:cs="Meiryo UI" w:hint="eastAsia"/>
          <w:sz w:val="20"/>
          <w:lang w:val="ja-JP"/>
        </w:rPr>
        <w:t>（かん）</w:t>
      </w:r>
      <w:r w:rsidRPr="006C1CC5">
        <w:rPr>
          <w:rFonts w:ascii="Meiryo UI" w:eastAsia="Meiryo UI" w:hAnsi="Meiryo UI" w:cs="Meiryo UI" w:hint="eastAsia"/>
          <w:sz w:val="20"/>
          <w:lang w:val="ja-JP"/>
        </w:rPr>
        <w:t>養機能の発揮が求められてい</w:t>
      </w:r>
      <w:r w:rsidR="00604A16">
        <w:rPr>
          <w:rFonts w:ascii="Meiryo UI" w:eastAsia="Meiryo UI" w:hAnsi="Meiryo UI" w:cs="Meiryo UI" w:hint="eastAsia"/>
          <w:sz w:val="20"/>
          <w:lang w:val="ja-JP"/>
        </w:rPr>
        <w:t>ます</w:t>
      </w:r>
      <w:r w:rsidRPr="006C1CC5">
        <w:rPr>
          <w:rFonts w:ascii="Meiryo UI" w:eastAsia="Meiryo UI" w:hAnsi="Meiryo UI" w:cs="Meiryo UI" w:hint="eastAsia"/>
          <w:sz w:val="20"/>
          <w:lang w:val="ja-JP"/>
        </w:rPr>
        <w:t>。しかし、経費の高騰や林業従事者の高齢化、木材価格の長期に渡る低迷等により森林所有者の森林に対する関心や施業実施意欲の減退が顕著に現れており、これが森林整備の遅れの最大の課題となってい</w:t>
      </w:r>
      <w:r w:rsidR="00604A16">
        <w:rPr>
          <w:rFonts w:ascii="Meiryo UI" w:eastAsia="Meiryo UI" w:hAnsi="Meiryo UI" w:cs="Meiryo UI" w:hint="eastAsia"/>
          <w:sz w:val="20"/>
          <w:lang w:val="ja-JP"/>
        </w:rPr>
        <w:t>ます</w:t>
      </w:r>
      <w:r w:rsidRPr="006C1CC5">
        <w:rPr>
          <w:rFonts w:ascii="Meiryo UI" w:eastAsia="Meiryo UI" w:hAnsi="Meiryo UI" w:cs="Meiryo UI" w:hint="eastAsia"/>
          <w:sz w:val="20"/>
          <w:lang w:val="ja-JP"/>
        </w:rPr>
        <w:t>。これに対し、施業の合理化・機械化の促進、林業担い手の育成、国産材の流通及び加工における条件整備の推進等により林業経営の安定化を図る必要があ</w:t>
      </w:r>
      <w:r w:rsidR="00604A16">
        <w:rPr>
          <w:rFonts w:ascii="Meiryo UI" w:eastAsia="Meiryo UI" w:hAnsi="Meiryo UI" w:cs="Meiryo UI" w:hint="eastAsia"/>
          <w:sz w:val="20"/>
          <w:lang w:val="ja-JP"/>
        </w:rPr>
        <w:t>ります</w:t>
      </w:r>
      <w:r w:rsidRPr="006C1CC5">
        <w:rPr>
          <w:rFonts w:ascii="Meiryo UI" w:eastAsia="Meiryo UI" w:hAnsi="Meiryo UI" w:cs="Meiryo UI" w:hint="eastAsia"/>
          <w:sz w:val="20"/>
          <w:lang w:val="ja-JP"/>
        </w:rPr>
        <w:t>。</w:t>
      </w:r>
    </w:p>
    <w:p w14:paraId="504C4BCE" w14:textId="32D365F2" w:rsidR="006F3675" w:rsidRDefault="006C1CC5" w:rsidP="006C1CC5">
      <w:pPr>
        <w:jc w:val="both"/>
        <w:rPr>
          <w:rFonts w:ascii="Meiryo UI" w:eastAsia="Meiryo UI" w:hAnsi="Meiryo UI" w:cs="Meiryo UI"/>
          <w:sz w:val="20"/>
          <w:lang w:val="ja-JP"/>
        </w:rPr>
      </w:pPr>
      <w:r w:rsidRPr="006C1CC5">
        <w:rPr>
          <w:rFonts w:ascii="Meiryo UI" w:eastAsia="Meiryo UI" w:hAnsi="Meiryo UI" w:cs="Meiryo UI" w:hint="eastAsia"/>
          <w:sz w:val="20"/>
          <w:lang w:val="ja-JP"/>
        </w:rPr>
        <w:t xml:space="preserve">　近年各地において記録的な豪雨とそれに伴い発生した林地崩壊が渓流沿いの立木を土砂とともに流出させ、下流域に大きな被害をもたらしてい</w:t>
      </w:r>
      <w:r w:rsidR="00C93D27">
        <w:rPr>
          <w:rFonts w:ascii="Meiryo UI" w:eastAsia="Meiryo UI" w:hAnsi="Meiryo UI" w:cs="Meiryo UI" w:hint="eastAsia"/>
          <w:sz w:val="20"/>
          <w:lang w:val="ja-JP"/>
        </w:rPr>
        <w:t>ます</w:t>
      </w:r>
      <w:r w:rsidRPr="006C1CC5">
        <w:rPr>
          <w:rFonts w:ascii="Meiryo UI" w:eastAsia="Meiryo UI" w:hAnsi="Meiryo UI" w:cs="Meiryo UI" w:hint="eastAsia"/>
          <w:sz w:val="20"/>
          <w:lang w:val="ja-JP"/>
        </w:rPr>
        <w:t>。当市では県との連携を図り、間伐等の森林整備を着実に進め、災害に強い森林づくりを進めることも課題となってい</w:t>
      </w:r>
      <w:r w:rsidR="00604A16">
        <w:rPr>
          <w:rFonts w:ascii="Meiryo UI" w:eastAsia="Meiryo UI" w:hAnsi="Meiryo UI" w:cs="Meiryo UI" w:hint="eastAsia"/>
          <w:sz w:val="20"/>
          <w:lang w:val="ja-JP"/>
        </w:rPr>
        <w:t>ます</w:t>
      </w:r>
      <w:r w:rsidRPr="006C1CC5">
        <w:rPr>
          <w:rFonts w:ascii="Meiryo UI" w:eastAsia="Meiryo UI" w:hAnsi="Meiryo UI" w:cs="Meiryo UI" w:hint="eastAsia"/>
          <w:sz w:val="20"/>
          <w:lang w:val="ja-JP"/>
        </w:rPr>
        <w:t>。</w:t>
      </w:r>
    </w:p>
    <w:p w14:paraId="3699E2C1" w14:textId="7BAD3D29" w:rsidR="00836C54" w:rsidRDefault="006F3675" w:rsidP="002E3F2D">
      <w:pPr>
        <w:rPr>
          <w:rFonts w:ascii="Meiryo UI" w:eastAsia="Meiryo UI" w:hAnsi="Meiryo UI" w:cs="Meiryo UI"/>
          <w:sz w:val="20"/>
          <w:lang w:val="ja-JP"/>
        </w:rPr>
      </w:pPr>
      <w:r>
        <w:rPr>
          <w:rFonts w:ascii="Meiryo UI" w:eastAsia="Meiryo UI" w:hAnsi="Meiryo UI" w:cs="Meiryo UI"/>
          <w:sz w:val="20"/>
          <w:lang w:val="ja-JP"/>
        </w:rPr>
        <w:br w:type="page"/>
      </w:r>
    </w:p>
    <w:tbl>
      <w:tblPr>
        <w:tblW w:w="8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6"/>
        <w:gridCol w:w="353"/>
        <w:gridCol w:w="1730"/>
        <w:gridCol w:w="1473"/>
        <w:gridCol w:w="4404"/>
      </w:tblGrid>
      <w:tr w:rsidR="00604A16" w:rsidRPr="004244AB" w14:paraId="261CF457" w14:textId="77777777" w:rsidTr="003E4479">
        <w:trPr>
          <w:trHeight w:val="270"/>
          <w:jc w:val="center"/>
        </w:trPr>
        <w:tc>
          <w:tcPr>
            <w:tcW w:w="2309" w:type="dxa"/>
            <w:gridSpan w:val="3"/>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1A05016B" w14:textId="77777777" w:rsidR="00604A16" w:rsidRPr="00604A16" w:rsidRDefault="00604A16" w:rsidP="00DF2CE6">
            <w:pPr>
              <w:suppressAutoHyphens/>
              <w:kinsoku w:val="0"/>
              <w:overflowPunct w:val="0"/>
              <w:adjustRightInd w:val="0"/>
              <w:spacing w:after="0" w:line="180" w:lineRule="exact"/>
              <w:jc w:val="center"/>
              <w:textAlignment w:val="baseline"/>
              <w:rPr>
                <w:rFonts w:ascii="ＭＳ ゴシック" w:eastAsia="ＭＳ ゴシック" w:hAnsi="ＭＳ ゴシック"/>
                <w:color w:val="000000"/>
                <w:sz w:val="18"/>
                <w:szCs w:val="24"/>
              </w:rPr>
            </w:pPr>
            <w:r w:rsidRPr="00604A16">
              <w:rPr>
                <w:rFonts w:ascii="ＭＳ ゴシック" w:eastAsia="ＭＳ ゴシック" w:hAnsi="ＭＳ ゴシック" w:cs="ＭＳ 明朝" w:hint="eastAsia"/>
                <w:bCs/>
                <w:color w:val="000000"/>
                <w:sz w:val="18"/>
              </w:rPr>
              <w:lastRenderedPageBreak/>
              <w:t>区　　　分</w:t>
            </w:r>
          </w:p>
        </w:tc>
        <w:tc>
          <w:tcPr>
            <w:tcW w:w="1473"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4D1428B5" w14:textId="77777777" w:rsidR="00604A16" w:rsidRPr="00604A16" w:rsidRDefault="00604A16" w:rsidP="00DF2CE6">
            <w:pPr>
              <w:suppressAutoHyphens/>
              <w:kinsoku w:val="0"/>
              <w:overflowPunct w:val="0"/>
              <w:adjustRightInd w:val="0"/>
              <w:spacing w:after="0" w:line="180" w:lineRule="exact"/>
              <w:jc w:val="center"/>
              <w:textAlignment w:val="baseline"/>
              <w:rPr>
                <w:rFonts w:ascii="ＭＳ ゴシック" w:eastAsia="ＭＳ ゴシック" w:hAnsi="ＭＳ ゴシック"/>
                <w:color w:val="000000"/>
                <w:sz w:val="18"/>
                <w:szCs w:val="24"/>
              </w:rPr>
            </w:pPr>
            <w:r w:rsidRPr="00604A16">
              <w:rPr>
                <w:rFonts w:ascii="ＭＳ ゴシック" w:eastAsia="ＭＳ ゴシック" w:hAnsi="ＭＳ ゴシック" w:cs="ＭＳ 明朝" w:hint="eastAsia"/>
                <w:bCs/>
                <w:color w:val="000000"/>
                <w:sz w:val="18"/>
              </w:rPr>
              <w:t>面　　　積</w:t>
            </w:r>
          </w:p>
        </w:tc>
        <w:tc>
          <w:tcPr>
            <w:tcW w:w="4404"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196A827F" w14:textId="77777777" w:rsidR="00604A16" w:rsidRPr="00604A16" w:rsidRDefault="00604A16" w:rsidP="00DF2CE6">
            <w:pPr>
              <w:suppressAutoHyphens/>
              <w:kinsoku w:val="0"/>
              <w:overflowPunct w:val="0"/>
              <w:adjustRightInd w:val="0"/>
              <w:spacing w:after="0" w:line="180" w:lineRule="exact"/>
              <w:jc w:val="center"/>
              <w:textAlignment w:val="baseline"/>
              <w:rPr>
                <w:rFonts w:ascii="ＭＳ ゴシック" w:eastAsia="ＭＳ ゴシック" w:hAnsi="ＭＳ ゴシック"/>
                <w:color w:val="000000"/>
                <w:sz w:val="18"/>
                <w:szCs w:val="24"/>
              </w:rPr>
            </w:pPr>
            <w:r w:rsidRPr="00604A16">
              <w:rPr>
                <w:rFonts w:ascii="ＭＳ ゴシック" w:eastAsia="ＭＳ ゴシック" w:hAnsi="ＭＳ ゴシック" w:cs="ＭＳ 明朝" w:hint="eastAsia"/>
                <w:bCs/>
                <w:color w:val="000000"/>
                <w:sz w:val="18"/>
              </w:rPr>
              <w:t>備　　　　　　考</w:t>
            </w:r>
          </w:p>
        </w:tc>
      </w:tr>
      <w:tr w:rsidR="00397EFC" w:rsidRPr="004244AB" w14:paraId="2E3CB19A" w14:textId="77777777" w:rsidTr="003E4479">
        <w:trPr>
          <w:trHeight w:val="270"/>
          <w:jc w:val="center"/>
        </w:trPr>
        <w:tc>
          <w:tcPr>
            <w:tcW w:w="2309" w:type="dxa"/>
            <w:gridSpan w:val="3"/>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3FD67BE8" w14:textId="77777777" w:rsidR="00397EFC" w:rsidRPr="00604A16" w:rsidRDefault="00397EFC" w:rsidP="00DF2CE6">
            <w:pPr>
              <w:suppressAutoHyphens/>
              <w:kinsoku w:val="0"/>
              <w:overflowPunct w:val="0"/>
              <w:adjustRightInd w:val="0"/>
              <w:spacing w:after="0" w:line="180" w:lineRule="exact"/>
              <w:textAlignment w:val="baseline"/>
              <w:rPr>
                <w:rFonts w:ascii="ＭＳ ゴシック" w:eastAsia="ＭＳ ゴシック" w:hAnsi="ＭＳ ゴシック"/>
                <w:color w:val="000000"/>
                <w:sz w:val="18"/>
                <w:szCs w:val="24"/>
              </w:rPr>
            </w:pPr>
            <w:r w:rsidRPr="00604A16">
              <w:rPr>
                <w:rFonts w:ascii="ＭＳ ゴシック" w:eastAsia="ＭＳ ゴシック" w:hAnsi="ＭＳ ゴシック" w:cs="ＭＳ 明朝" w:hint="eastAsia"/>
                <w:bCs/>
                <w:color w:val="000000"/>
                <w:sz w:val="18"/>
              </w:rPr>
              <w:t>総土地面積</w:t>
            </w:r>
          </w:p>
        </w:tc>
        <w:tc>
          <w:tcPr>
            <w:tcW w:w="1473"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225C4601" w14:textId="77777777" w:rsidR="00397EFC" w:rsidRPr="00397EFC" w:rsidRDefault="00397EFC" w:rsidP="00DF2CE6">
            <w:pPr>
              <w:suppressAutoHyphens/>
              <w:kinsoku w:val="0"/>
              <w:overflowPunct w:val="0"/>
              <w:adjustRightInd w:val="0"/>
              <w:spacing w:after="0" w:line="180" w:lineRule="exact"/>
              <w:jc w:val="right"/>
              <w:textAlignment w:val="baseline"/>
              <w:rPr>
                <w:rFonts w:ascii="ＭＳ ゴシック" w:eastAsia="ＭＳ ゴシック" w:hAnsi="ＭＳ ゴシック"/>
                <w:sz w:val="18"/>
              </w:rPr>
            </w:pPr>
            <w:r w:rsidRPr="00397EFC">
              <w:rPr>
                <w:rFonts w:ascii="ＭＳ ゴシック" w:eastAsia="ＭＳ ゴシック" w:hAnsi="ＭＳ ゴシック" w:hint="eastAsia"/>
                <w:sz w:val="18"/>
              </w:rPr>
              <w:t>79,253 ha</w:t>
            </w:r>
          </w:p>
        </w:tc>
        <w:tc>
          <w:tcPr>
            <w:tcW w:w="4404"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48F65C38" w14:textId="77777777" w:rsidR="00397EFC" w:rsidRPr="00604A16" w:rsidRDefault="00397EFC" w:rsidP="00DF2CE6">
            <w:pPr>
              <w:suppressAutoHyphens/>
              <w:kinsoku w:val="0"/>
              <w:overflowPunct w:val="0"/>
              <w:adjustRightInd w:val="0"/>
              <w:spacing w:after="0" w:line="180" w:lineRule="exact"/>
              <w:textAlignment w:val="baseline"/>
              <w:rPr>
                <w:rFonts w:ascii="ＭＳ ゴシック" w:eastAsia="ＭＳ ゴシック" w:hAnsi="ＭＳ ゴシック"/>
                <w:color w:val="000000"/>
                <w:sz w:val="18"/>
                <w:szCs w:val="24"/>
              </w:rPr>
            </w:pPr>
          </w:p>
        </w:tc>
      </w:tr>
      <w:tr w:rsidR="00397EFC" w:rsidRPr="004244AB" w14:paraId="1DE771AD" w14:textId="77777777" w:rsidTr="003E4479">
        <w:trPr>
          <w:trHeight w:val="270"/>
          <w:jc w:val="center"/>
        </w:trPr>
        <w:tc>
          <w:tcPr>
            <w:tcW w:w="2309" w:type="dxa"/>
            <w:gridSpan w:val="3"/>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697631F1" w14:textId="77777777" w:rsidR="00397EFC" w:rsidRPr="00604A16" w:rsidRDefault="00397EFC" w:rsidP="00DF2CE6">
            <w:pPr>
              <w:suppressAutoHyphens/>
              <w:kinsoku w:val="0"/>
              <w:overflowPunct w:val="0"/>
              <w:adjustRightInd w:val="0"/>
              <w:spacing w:after="0" w:line="180" w:lineRule="exact"/>
              <w:textAlignment w:val="baseline"/>
              <w:rPr>
                <w:rFonts w:ascii="ＭＳ ゴシック" w:eastAsia="ＭＳ ゴシック" w:hAnsi="ＭＳ ゴシック"/>
                <w:color w:val="000000"/>
                <w:sz w:val="18"/>
                <w:szCs w:val="24"/>
              </w:rPr>
            </w:pPr>
            <w:r w:rsidRPr="00604A16">
              <w:rPr>
                <w:rFonts w:ascii="ＭＳ ゴシック" w:eastAsia="ＭＳ ゴシック" w:hAnsi="ＭＳ ゴシック" w:cs="ＭＳ 明朝" w:hint="eastAsia"/>
                <w:bCs/>
                <w:color w:val="000000"/>
                <w:sz w:val="18"/>
              </w:rPr>
              <w:t>森林面積</w:t>
            </w:r>
          </w:p>
        </w:tc>
        <w:tc>
          <w:tcPr>
            <w:tcW w:w="1473"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7666D1F3" w14:textId="12D52B49" w:rsidR="00397EFC" w:rsidRPr="00397EFC" w:rsidRDefault="00397EFC" w:rsidP="00DF2CE6">
            <w:pPr>
              <w:suppressAutoHyphens/>
              <w:kinsoku w:val="0"/>
              <w:overflowPunct w:val="0"/>
              <w:adjustRightInd w:val="0"/>
              <w:spacing w:after="0" w:line="180" w:lineRule="exact"/>
              <w:jc w:val="right"/>
              <w:textAlignment w:val="baseline"/>
              <w:rPr>
                <w:rFonts w:ascii="ＭＳ ゴシック" w:eastAsia="ＭＳ ゴシック" w:hAnsi="ＭＳ ゴシック"/>
                <w:sz w:val="18"/>
              </w:rPr>
            </w:pPr>
            <w:r w:rsidRPr="00397EFC">
              <w:rPr>
                <w:rFonts w:ascii="ＭＳ ゴシック" w:eastAsia="ＭＳ ゴシック" w:hAnsi="ＭＳ ゴシック" w:hint="eastAsia"/>
                <w:sz w:val="18"/>
              </w:rPr>
              <w:t>74,</w:t>
            </w:r>
            <w:r w:rsidR="00617190">
              <w:rPr>
                <w:rFonts w:ascii="ＭＳ ゴシック" w:eastAsia="ＭＳ ゴシック" w:hAnsi="ＭＳ ゴシック" w:hint="eastAsia"/>
                <w:sz w:val="18"/>
              </w:rPr>
              <w:t>282</w:t>
            </w:r>
            <w:r w:rsidRPr="00397EFC">
              <w:rPr>
                <w:rFonts w:ascii="ＭＳ ゴシック" w:eastAsia="ＭＳ ゴシック" w:hAnsi="ＭＳ ゴシック" w:hint="eastAsia"/>
                <w:sz w:val="18"/>
              </w:rPr>
              <w:t xml:space="preserve"> ha</w:t>
            </w:r>
          </w:p>
        </w:tc>
        <w:tc>
          <w:tcPr>
            <w:tcW w:w="4404"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61914A97" w14:textId="5AF5AA50" w:rsidR="00397EFC" w:rsidRPr="00604A16" w:rsidRDefault="00397EFC" w:rsidP="00DF2CE6">
            <w:pPr>
              <w:suppressAutoHyphens/>
              <w:kinsoku w:val="0"/>
              <w:overflowPunct w:val="0"/>
              <w:adjustRightInd w:val="0"/>
              <w:spacing w:after="0" w:line="180" w:lineRule="exact"/>
              <w:textAlignment w:val="baseline"/>
              <w:rPr>
                <w:rFonts w:ascii="ＭＳ ゴシック" w:eastAsia="ＭＳ ゴシック" w:hAnsi="ＭＳ ゴシック"/>
                <w:color w:val="000000"/>
                <w:sz w:val="18"/>
                <w:szCs w:val="24"/>
              </w:rPr>
            </w:pPr>
            <w:r w:rsidRPr="00604A16">
              <w:rPr>
                <w:rFonts w:ascii="ＭＳ ゴシック" w:eastAsia="ＭＳ ゴシック" w:hAnsi="ＭＳ ゴシック" w:cs="ＭＳ 明朝" w:hint="eastAsia"/>
                <w:bCs/>
                <w:color w:val="000000"/>
                <w:sz w:val="18"/>
              </w:rPr>
              <w:t>森林率：93.</w:t>
            </w:r>
            <w:r w:rsidR="002E3F2D">
              <w:rPr>
                <w:rFonts w:ascii="ＭＳ ゴシック" w:eastAsia="ＭＳ ゴシック" w:hAnsi="ＭＳ ゴシック" w:cs="ＭＳ 明朝" w:hint="eastAsia"/>
                <w:bCs/>
                <w:color w:val="000000"/>
                <w:sz w:val="18"/>
              </w:rPr>
              <w:t>7</w:t>
            </w:r>
            <w:r w:rsidRPr="00604A16">
              <w:rPr>
                <w:rFonts w:ascii="ＭＳ ゴシック" w:eastAsia="ＭＳ ゴシック" w:hAnsi="ＭＳ ゴシック" w:cs="ＭＳ 明朝" w:hint="eastAsia"/>
                <w:bCs/>
                <w:color w:val="000000"/>
                <w:sz w:val="18"/>
              </w:rPr>
              <w:t>％</w:t>
            </w:r>
          </w:p>
        </w:tc>
      </w:tr>
      <w:tr w:rsidR="00397EFC" w:rsidRPr="004244AB" w14:paraId="7FAE2955" w14:textId="77777777" w:rsidTr="003E4479">
        <w:trPr>
          <w:trHeight w:val="270"/>
          <w:jc w:val="center"/>
        </w:trPr>
        <w:tc>
          <w:tcPr>
            <w:tcW w:w="2309" w:type="dxa"/>
            <w:gridSpan w:val="3"/>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5300C620" w14:textId="77777777" w:rsidR="00397EFC" w:rsidRPr="00604A16" w:rsidRDefault="00397EFC" w:rsidP="00DF2CE6">
            <w:pPr>
              <w:suppressAutoHyphens/>
              <w:kinsoku w:val="0"/>
              <w:overflowPunct w:val="0"/>
              <w:adjustRightInd w:val="0"/>
              <w:spacing w:after="0" w:line="180" w:lineRule="exact"/>
              <w:textAlignment w:val="baseline"/>
              <w:rPr>
                <w:rFonts w:ascii="ＭＳ ゴシック" w:eastAsia="ＭＳ ゴシック" w:hAnsi="ＭＳ ゴシック"/>
                <w:color w:val="000000"/>
                <w:sz w:val="18"/>
                <w:szCs w:val="24"/>
              </w:rPr>
            </w:pPr>
            <w:r w:rsidRPr="00604A16">
              <w:rPr>
                <w:rFonts w:ascii="ＭＳ ゴシック" w:eastAsia="ＭＳ ゴシック" w:hAnsi="ＭＳ ゴシック" w:cs="ＭＳ 明朝" w:hint="eastAsia"/>
                <w:bCs/>
                <w:color w:val="000000"/>
                <w:sz w:val="18"/>
              </w:rPr>
              <w:t>国有林面積</w:t>
            </w:r>
          </w:p>
        </w:tc>
        <w:tc>
          <w:tcPr>
            <w:tcW w:w="1473"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5FBD9004" w14:textId="16EA5881" w:rsidR="00397EFC" w:rsidRPr="00397EFC" w:rsidRDefault="00397EFC" w:rsidP="00DF2CE6">
            <w:pPr>
              <w:suppressAutoHyphens/>
              <w:kinsoku w:val="0"/>
              <w:overflowPunct w:val="0"/>
              <w:adjustRightInd w:val="0"/>
              <w:spacing w:after="0" w:line="180" w:lineRule="exact"/>
              <w:ind w:firstLineChars="163" w:firstLine="293"/>
              <w:jc w:val="right"/>
              <w:textAlignment w:val="baseline"/>
              <w:rPr>
                <w:rFonts w:ascii="ＭＳ ゴシック" w:eastAsia="ＭＳ ゴシック" w:hAnsi="ＭＳ ゴシック"/>
                <w:sz w:val="18"/>
              </w:rPr>
            </w:pPr>
            <w:r w:rsidRPr="00397EFC">
              <w:rPr>
                <w:rFonts w:ascii="ＭＳ ゴシック" w:eastAsia="ＭＳ ゴシック" w:hAnsi="ＭＳ ゴシック" w:hint="eastAsia"/>
                <w:sz w:val="18"/>
              </w:rPr>
              <w:t>17,</w:t>
            </w:r>
            <w:r w:rsidR="00617190">
              <w:rPr>
                <w:rFonts w:ascii="ＭＳ ゴシック" w:eastAsia="ＭＳ ゴシック" w:hAnsi="ＭＳ ゴシック" w:hint="eastAsia"/>
                <w:sz w:val="18"/>
              </w:rPr>
              <w:t>483</w:t>
            </w:r>
            <w:r w:rsidRPr="00397EFC">
              <w:rPr>
                <w:rFonts w:ascii="ＭＳ ゴシック" w:eastAsia="ＭＳ ゴシック" w:hAnsi="ＭＳ ゴシック" w:hint="eastAsia"/>
                <w:sz w:val="18"/>
              </w:rPr>
              <w:t xml:space="preserve"> ha</w:t>
            </w:r>
          </w:p>
        </w:tc>
        <w:tc>
          <w:tcPr>
            <w:tcW w:w="4404"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064AD3DB" w14:textId="77777777" w:rsidR="00397EFC" w:rsidRPr="00604A16" w:rsidRDefault="00397EFC" w:rsidP="00DF2CE6">
            <w:pPr>
              <w:suppressAutoHyphens/>
              <w:kinsoku w:val="0"/>
              <w:overflowPunct w:val="0"/>
              <w:adjustRightInd w:val="0"/>
              <w:spacing w:after="0" w:line="180" w:lineRule="exact"/>
              <w:textAlignment w:val="baseline"/>
              <w:rPr>
                <w:rFonts w:ascii="ＭＳ ゴシック" w:eastAsia="ＭＳ ゴシック" w:hAnsi="ＭＳ ゴシック"/>
                <w:color w:val="000000"/>
                <w:sz w:val="18"/>
                <w:szCs w:val="24"/>
              </w:rPr>
            </w:pPr>
          </w:p>
        </w:tc>
      </w:tr>
      <w:tr w:rsidR="00397EFC" w:rsidRPr="004244AB" w14:paraId="3CCC6B8B" w14:textId="77777777" w:rsidTr="003E4479">
        <w:trPr>
          <w:trHeight w:val="270"/>
          <w:jc w:val="center"/>
        </w:trPr>
        <w:tc>
          <w:tcPr>
            <w:tcW w:w="2309" w:type="dxa"/>
            <w:gridSpan w:val="3"/>
            <w:tcBorders>
              <w:top w:val="single" w:sz="4" w:space="0" w:color="000000"/>
              <w:left w:val="single" w:sz="4" w:space="0" w:color="000000"/>
              <w:bottom w:val="nil"/>
              <w:right w:val="single" w:sz="4" w:space="0" w:color="000000"/>
            </w:tcBorders>
            <w:shd w:val="clear" w:color="auto" w:fill="FEF0CD" w:themeFill="accent3" w:themeFillTint="33"/>
          </w:tcPr>
          <w:p w14:paraId="5774AB99" w14:textId="77777777" w:rsidR="00397EFC" w:rsidRPr="00604A16" w:rsidRDefault="00397EFC" w:rsidP="00DF2CE6">
            <w:pPr>
              <w:suppressAutoHyphens/>
              <w:kinsoku w:val="0"/>
              <w:overflowPunct w:val="0"/>
              <w:adjustRightInd w:val="0"/>
              <w:spacing w:after="0" w:line="180" w:lineRule="exact"/>
              <w:textAlignment w:val="baseline"/>
              <w:rPr>
                <w:rFonts w:ascii="ＭＳ ゴシック" w:eastAsia="ＭＳ ゴシック" w:hAnsi="ＭＳ ゴシック"/>
                <w:color w:val="000000"/>
                <w:sz w:val="18"/>
                <w:szCs w:val="24"/>
              </w:rPr>
            </w:pPr>
            <w:r w:rsidRPr="00604A16">
              <w:rPr>
                <w:rFonts w:ascii="ＭＳ ゴシック" w:eastAsia="ＭＳ ゴシック" w:hAnsi="ＭＳ ゴシック" w:cs="ＭＳ 明朝" w:hint="eastAsia"/>
                <w:bCs/>
                <w:color w:val="000000"/>
                <w:sz w:val="18"/>
              </w:rPr>
              <w:t>民有林面積</w:t>
            </w:r>
          </w:p>
        </w:tc>
        <w:tc>
          <w:tcPr>
            <w:tcW w:w="1473" w:type="dxa"/>
            <w:tcBorders>
              <w:top w:val="single" w:sz="4" w:space="0" w:color="000000"/>
              <w:left w:val="single" w:sz="4" w:space="0" w:color="000000"/>
              <w:right w:val="single" w:sz="4" w:space="0" w:color="000000"/>
            </w:tcBorders>
            <w:shd w:val="clear" w:color="auto" w:fill="FEF0CD" w:themeFill="accent3" w:themeFillTint="33"/>
          </w:tcPr>
          <w:p w14:paraId="31E7E107" w14:textId="3751FD31" w:rsidR="00397EFC" w:rsidRPr="00397EFC" w:rsidRDefault="00397EFC" w:rsidP="00DF2CE6">
            <w:pPr>
              <w:suppressAutoHyphens/>
              <w:kinsoku w:val="0"/>
              <w:overflowPunct w:val="0"/>
              <w:adjustRightInd w:val="0"/>
              <w:spacing w:after="0" w:line="180" w:lineRule="exact"/>
              <w:ind w:firstLineChars="106" w:firstLine="191"/>
              <w:jc w:val="right"/>
              <w:textAlignment w:val="baseline"/>
              <w:rPr>
                <w:rFonts w:ascii="ＭＳ ゴシック" w:eastAsia="ＭＳ ゴシック" w:hAnsi="ＭＳ ゴシック"/>
                <w:sz w:val="18"/>
              </w:rPr>
            </w:pPr>
            <w:r w:rsidRPr="00397EFC">
              <w:rPr>
                <w:rFonts w:ascii="ＭＳ ゴシック" w:eastAsia="ＭＳ ゴシック" w:hAnsi="ＭＳ ゴシック" w:hint="eastAsia"/>
                <w:sz w:val="18"/>
              </w:rPr>
              <w:t>56,</w:t>
            </w:r>
            <w:r w:rsidR="00617190">
              <w:rPr>
                <w:rFonts w:ascii="ＭＳ ゴシック" w:eastAsia="ＭＳ ゴシック" w:hAnsi="ＭＳ ゴシック" w:hint="eastAsia"/>
                <w:sz w:val="18"/>
              </w:rPr>
              <w:t>799</w:t>
            </w:r>
            <w:r w:rsidRPr="00397EFC">
              <w:rPr>
                <w:rFonts w:ascii="ＭＳ ゴシック" w:eastAsia="ＭＳ ゴシック" w:hAnsi="ＭＳ ゴシック" w:hint="eastAsia"/>
                <w:sz w:val="18"/>
              </w:rPr>
              <w:t xml:space="preserve"> ha</w:t>
            </w:r>
          </w:p>
        </w:tc>
        <w:tc>
          <w:tcPr>
            <w:tcW w:w="4404" w:type="dxa"/>
            <w:tcBorders>
              <w:top w:val="single" w:sz="4" w:space="0" w:color="000000"/>
              <w:left w:val="single" w:sz="4" w:space="0" w:color="000000"/>
              <w:right w:val="single" w:sz="4" w:space="0" w:color="000000"/>
            </w:tcBorders>
            <w:shd w:val="clear" w:color="auto" w:fill="FEF0CD" w:themeFill="accent3" w:themeFillTint="33"/>
          </w:tcPr>
          <w:p w14:paraId="27B09838" w14:textId="77777777" w:rsidR="00397EFC" w:rsidRPr="00604A16" w:rsidRDefault="00397EFC" w:rsidP="00DF2CE6">
            <w:pPr>
              <w:suppressAutoHyphens/>
              <w:kinsoku w:val="0"/>
              <w:overflowPunct w:val="0"/>
              <w:adjustRightInd w:val="0"/>
              <w:spacing w:after="0" w:line="180" w:lineRule="exact"/>
              <w:textAlignment w:val="baseline"/>
              <w:rPr>
                <w:rFonts w:ascii="ＭＳ ゴシック" w:eastAsia="ＭＳ ゴシック" w:hAnsi="ＭＳ ゴシック"/>
                <w:color w:val="000000"/>
                <w:sz w:val="18"/>
                <w:szCs w:val="24"/>
              </w:rPr>
            </w:pPr>
          </w:p>
        </w:tc>
      </w:tr>
      <w:tr w:rsidR="00604A16" w:rsidRPr="004244AB" w14:paraId="67AE858B" w14:textId="77777777" w:rsidTr="003E4479">
        <w:trPr>
          <w:trHeight w:val="270"/>
          <w:jc w:val="center"/>
        </w:trPr>
        <w:tc>
          <w:tcPr>
            <w:tcW w:w="226" w:type="dxa"/>
            <w:tcBorders>
              <w:top w:val="nil"/>
              <w:left w:val="single" w:sz="4" w:space="0" w:color="000000"/>
              <w:bottom w:val="nil"/>
              <w:right w:val="single" w:sz="4" w:space="0" w:color="auto"/>
            </w:tcBorders>
            <w:shd w:val="clear" w:color="auto" w:fill="FEF0CD" w:themeFill="accent3" w:themeFillTint="33"/>
          </w:tcPr>
          <w:p w14:paraId="09468D1D" w14:textId="77777777" w:rsidR="00604A16" w:rsidRPr="00604A16" w:rsidRDefault="00604A16" w:rsidP="00DF2CE6">
            <w:pPr>
              <w:suppressAutoHyphens/>
              <w:kinsoku w:val="0"/>
              <w:overflowPunct w:val="0"/>
              <w:adjustRightInd w:val="0"/>
              <w:spacing w:after="0" w:line="180" w:lineRule="exact"/>
              <w:textAlignment w:val="baseline"/>
              <w:rPr>
                <w:rFonts w:ascii="ＭＳ ゴシック" w:eastAsia="ＭＳ ゴシック" w:hAnsi="ＭＳ ゴシック" w:cs="ＭＳ 明朝"/>
                <w:bCs/>
                <w:color w:val="000000"/>
                <w:sz w:val="18"/>
              </w:rPr>
            </w:pPr>
          </w:p>
        </w:tc>
        <w:tc>
          <w:tcPr>
            <w:tcW w:w="2083" w:type="dxa"/>
            <w:gridSpan w:val="2"/>
            <w:tcBorders>
              <w:top w:val="single" w:sz="4" w:space="0" w:color="auto"/>
              <w:left w:val="single" w:sz="4" w:space="0" w:color="auto"/>
              <w:bottom w:val="nil"/>
              <w:right w:val="single" w:sz="4" w:space="0" w:color="000000"/>
            </w:tcBorders>
            <w:shd w:val="clear" w:color="auto" w:fill="FEF0CD" w:themeFill="accent3" w:themeFillTint="33"/>
          </w:tcPr>
          <w:p w14:paraId="72A04E4D" w14:textId="77777777" w:rsidR="00604A16" w:rsidRPr="00604A16" w:rsidRDefault="00604A16" w:rsidP="00DF2CE6">
            <w:pPr>
              <w:suppressAutoHyphens/>
              <w:kinsoku w:val="0"/>
              <w:overflowPunct w:val="0"/>
              <w:adjustRightInd w:val="0"/>
              <w:spacing w:after="0" w:line="180" w:lineRule="exact"/>
              <w:textAlignment w:val="baseline"/>
              <w:rPr>
                <w:rFonts w:ascii="ＭＳ ゴシック" w:eastAsia="ＭＳ ゴシック" w:hAnsi="ＭＳ ゴシック" w:cs="ＭＳ 明朝"/>
                <w:bCs/>
                <w:color w:val="000000"/>
                <w:sz w:val="18"/>
              </w:rPr>
            </w:pPr>
            <w:r w:rsidRPr="00604A16">
              <w:rPr>
                <w:rFonts w:ascii="ＭＳ ゴシック" w:eastAsia="ＭＳ ゴシック" w:hAnsi="ＭＳ ゴシック" w:cs="ＭＳ 明朝" w:hint="eastAsia"/>
                <w:bCs/>
                <w:color w:val="000000"/>
                <w:sz w:val="18"/>
              </w:rPr>
              <w:t>対象内民有林</w:t>
            </w:r>
          </w:p>
        </w:tc>
        <w:tc>
          <w:tcPr>
            <w:tcW w:w="1473" w:type="dxa"/>
            <w:tcBorders>
              <w:left w:val="single" w:sz="4" w:space="0" w:color="000000"/>
              <w:bottom w:val="single" w:sz="4" w:space="0" w:color="000000"/>
              <w:right w:val="single" w:sz="4" w:space="0" w:color="000000"/>
            </w:tcBorders>
            <w:shd w:val="clear" w:color="auto" w:fill="FEF0CD" w:themeFill="accent3" w:themeFillTint="33"/>
          </w:tcPr>
          <w:p w14:paraId="0AE8C5BB" w14:textId="2BD2ACC7" w:rsidR="00604A16" w:rsidRPr="00397EFC" w:rsidRDefault="00617190" w:rsidP="00DF2CE6">
            <w:pPr>
              <w:suppressAutoHyphens/>
              <w:kinsoku w:val="0"/>
              <w:overflowPunct w:val="0"/>
              <w:adjustRightInd w:val="0"/>
              <w:spacing w:after="0" w:line="180" w:lineRule="exact"/>
              <w:jc w:val="right"/>
              <w:textAlignment w:val="baseline"/>
              <w:rPr>
                <w:rFonts w:ascii="ＭＳ ゴシック" w:eastAsia="ＭＳ ゴシック" w:hAnsi="ＭＳ ゴシック" w:cs="ＭＳ 明朝"/>
                <w:bCs/>
                <w:sz w:val="18"/>
              </w:rPr>
            </w:pPr>
            <w:r>
              <w:rPr>
                <w:rFonts w:ascii="ＭＳ ゴシック" w:eastAsia="ＭＳ ゴシック" w:hAnsi="ＭＳ ゴシック" w:cs="ＭＳ 明朝" w:hint="eastAsia"/>
                <w:bCs/>
                <w:sz w:val="18"/>
              </w:rPr>
              <w:t>5</w:t>
            </w:r>
            <w:r w:rsidR="00AB2864">
              <w:rPr>
                <w:rFonts w:ascii="ＭＳ ゴシック" w:eastAsia="ＭＳ ゴシック" w:hAnsi="ＭＳ ゴシック" w:cs="ＭＳ 明朝" w:hint="eastAsia"/>
                <w:bCs/>
                <w:sz w:val="18"/>
              </w:rPr>
              <w:t>6,718</w:t>
            </w:r>
            <w:r w:rsidR="00397EFC" w:rsidRPr="00397EFC">
              <w:rPr>
                <w:rFonts w:ascii="ＭＳ ゴシック" w:eastAsia="ＭＳ ゴシック" w:hAnsi="ＭＳ ゴシック" w:cs="ＭＳ 明朝"/>
                <w:bCs/>
                <w:sz w:val="18"/>
              </w:rPr>
              <w:t xml:space="preserve"> </w:t>
            </w:r>
            <w:r w:rsidR="00397EFC" w:rsidRPr="00397EFC">
              <w:rPr>
                <w:rFonts w:ascii="ＭＳ ゴシック" w:eastAsia="ＭＳ ゴシック" w:hAnsi="ＭＳ ゴシック" w:cs="ＭＳ 明朝" w:hint="eastAsia"/>
                <w:bCs/>
                <w:sz w:val="18"/>
              </w:rPr>
              <w:t>ha</w:t>
            </w:r>
          </w:p>
        </w:tc>
        <w:tc>
          <w:tcPr>
            <w:tcW w:w="4404" w:type="dxa"/>
            <w:tcBorders>
              <w:left w:val="single" w:sz="4" w:space="0" w:color="000000"/>
              <w:bottom w:val="single" w:sz="4" w:space="0" w:color="000000"/>
              <w:right w:val="single" w:sz="4" w:space="0" w:color="000000"/>
            </w:tcBorders>
            <w:shd w:val="clear" w:color="auto" w:fill="FEF0CD" w:themeFill="accent3" w:themeFillTint="33"/>
          </w:tcPr>
          <w:p w14:paraId="1EF63DD3" w14:textId="77777777" w:rsidR="00604A16" w:rsidRPr="00604A16" w:rsidRDefault="00604A16" w:rsidP="00DF2CE6">
            <w:pPr>
              <w:suppressAutoHyphens/>
              <w:kinsoku w:val="0"/>
              <w:overflowPunct w:val="0"/>
              <w:adjustRightInd w:val="0"/>
              <w:spacing w:after="0" w:line="180" w:lineRule="exact"/>
              <w:textAlignment w:val="baseline"/>
              <w:rPr>
                <w:rFonts w:ascii="ＭＳ ゴシック" w:eastAsia="ＭＳ ゴシック" w:hAnsi="ＭＳ ゴシック"/>
                <w:color w:val="000000"/>
                <w:sz w:val="18"/>
                <w:szCs w:val="24"/>
              </w:rPr>
            </w:pPr>
          </w:p>
        </w:tc>
      </w:tr>
      <w:tr w:rsidR="00604A16" w:rsidRPr="004244AB" w14:paraId="169A7DB4" w14:textId="77777777" w:rsidTr="003E4479">
        <w:trPr>
          <w:trHeight w:val="270"/>
          <w:jc w:val="center"/>
        </w:trPr>
        <w:tc>
          <w:tcPr>
            <w:tcW w:w="226" w:type="dxa"/>
            <w:tcBorders>
              <w:top w:val="nil"/>
              <w:left w:val="single" w:sz="4" w:space="0" w:color="000000"/>
              <w:bottom w:val="nil"/>
              <w:right w:val="single" w:sz="4" w:space="0" w:color="000000"/>
            </w:tcBorders>
            <w:shd w:val="clear" w:color="auto" w:fill="FEF0CD" w:themeFill="accent3" w:themeFillTint="33"/>
          </w:tcPr>
          <w:p w14:paraId="2D4600AF" w14:textId="77777777" w:rsidR="00604A16" w:rsidRPr="00604A16" w:rsidRDefault="00604A16" w:rsidP="00DF2CE6">
            <w:pPr>
              <w:suppressAutoHyphens/>
              <w:kinsoku w:val="0"/>
              <w:overflowPunct w:val="0"/>
              <w:adjustRightInd w:val="0"/>
              <w:spacing w:after="0" w:line="180" w:lineRule="exact"/>
              <w:textAlignment w:val="baseline"/>
              <w:rPr>
                <w:rFonts w:ascii="ＭＳ ゴシック" w:eastAsia="ＭＳ ゴシック" w:hAnsi="ＭＳ ゴシック"/>
                <w:color w:val="000000"/>
                <w:sz w:val="18"/>
              </w:rPr>
            </w:pPr>
          </w:p>
        </w:tc>
        <w:tc>
          <w:tcPr>
            <w:tcW w:w="353" w:type="dxa"/>
            <w:tcBorders>
              <w:top w:val="nil"/>
              <w:left w:val="single" w:sz="4" w:space="0" w:color="000000"/>
              <w:bottom w:val="nil"/>
              <w:right w:val="single" w:sz="4" w:space="0" w:color="auto"/>
            </w:tcBorders>
            <w:shd w:val="clear" w:color="auto" w:fill="FEF0CD" w:themeFill="accent3" w:themeFillTint="33"/>
          </w:tcPr>
          <w:p w14:paraId="71951595" w14:textId="77777777" w:rsidR="00604A16" w:rsidRPr="00604A16" w:rsidRDefault="00604A16" w:rsidP="00DF2CE6">
            <w:pPr>
              <w:suppressAutoHyphens/>
              <w:kinsoku w:val="0"/>
              <w:overflowPunct w:val="0"/>
              <w:adjustRightInd w:val="0"/>
              <w:spacing w:after="0" w:line="180" w:lineRule="exact"/>
              <w:textAlignment w:val="baseline"/>
              <w:rPr>
                <w:rFonts w:ascii="ＭＳ ゴシック" w:eastAsia="ＭＳ ゴシック" w:hAnsi="ＭＳ ゴシック"/>
                <w:color w:val="000000"/>
                <w:sz w:val="18"/>
              </w:rPr>
            </w:pPr>
          </w:p>
        </w:tc>
        <w:tc>
          <w:tcPr>
            <w:tcW w:w="1729" w:type="dxa"/>
            <w:tcBorders>
              <w:top w:val="single" w:sz="4" w:space="0" w:color="auto"/>
              <w:left w:val="single" w:sz="4" w:space="0" w:color="auto"/>
              <w:bottom w:val="single" w:sz="4" w:space="0" w:color="000000"/>
              <w:right w:val="single" w:sz="4" w:space="0" w:color="000000"/>
            </w:tcBorders>
            <w:shd w:val="clear" w:color="auto" w:fill="FEF0CD" w:themeFill="accent3" w:themeFillTint="33"/>
          </w:tcPr>
          <w:p w14:paraId="7F69F76D" w14:textId="77777777" w:rsidR="00604A16" w:rsidRPr="00604A16" w:rsidRDefault="00604A16" w:rsidP="00DF2CE6">
            <w:pPr>
              <w:suppressAutoHyphens/>
              <w:kinsoku w:val="0"/>
              <w:overflowPunct w:val="0"/>
              <w:adjustRightInd w:val="0"/>
              <w:spacing w:after="0" w:line="180" w:lineRule="exact"/>
              <w:textAlignment w:val="baseline"/>
              <w:rPr>
                <w:rFonts w:ascii="ＭＳ ゴシック" w:eastAsia="ＭＳ ゴシック" w:hAnsi="ＭＳ ゴシック"/>
                <w:color w:val="000000"/>
                <w:sz w:val="18"/>
                <w:szCs w:val="24"/>
              </w:rPr>
            </w:pPr>
            <w:r w:rsidRPr="00604A16">
              <w:rPr>
                <w:rFonts w:ascii="ＭＳ ゴシック" w:eastAsia="ＭＳ ゴシック" w:hAnsi="ＭＳ ゴシック" w:cs="ＭＳ 明朝" w:hint="eastAsia"/>
                <w:bCs/>
                <w:color w:val="000000"/>
                <w:sz w:val="18"/>
              </w:rPr>
              <w:t>うち人工林面積</w:t>
            </w:r>
          </w:p>
        </w:tc>
        <w:tc>
          <w:tcPr>
            <w:tcW w:w="1473"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1F460C02" w14:textId="4C3B0CC8" w:rsidR="00604A16" w:rsidRPr="00604A16" w:rsidRDefault="00397EFC" w:rsidP="00DF2CE6">
            <w:pPr>
              <w:suppressAutoHyphens/>
              <w:kinsoku w:val="0"/>
              <w:overflowPunct w:val="0"/>
              <w:adjustRightInd w:val="0"/>
              <w:spacing w:after="0" w:line="180" w:lineRule="exact"/>
              <w:jc w:val="right"/>
              <w:textAlignment w:val="baseline"/>
              <w:rPr>
                <w:rFonts w:ascii="ＭＳ ゴシック" w:eastAsia="ＭＳ ゴシック" w:hAnsi="ＭＳ ゴシック"/>
                <w:color w:val="000000"/>
                <w:sz w:val="18"/>
                <w:szCs w:val="24"/>
              </w:rPr>
            </w:pPr>
            <w:r>
              <w:rPr>
                <w:rFonts w:ascii="ＭＳ ゴシック" w:eastAsia="ＭＳ ゴシック" w:hAnsi="ＭＳ ゴシック"/>
                <w:color w:val="000000"/>
                <w:sz w:val="18"/>
                <w:szCs w:val="24"/>
              </w:rPr>
              <w:t>16,</w:t>
            </w:r>
            <w:r w:rsidR="00617190">
              <w:rPr>
                <w:rFonts w:ascii="ＭＳ ゴシック" w:eastAsia="ＭＳ ゴシック" w:hAnsi="ＭＳ ゴシック" w:hint="eastAsia"/>
                <w:color w:val="000000"/>
                <w:sz w:val="18"/>
                <w:szCs w:val="24"/>
              </w:rPr>
              <w:t>625</w:t>
            </w:r>
            <w:r>
              <w:rPr>
                <w:rFonts w:ascii="ＭＳ ゴシック" w:eastAsia="ＭＳ ゴシック" w:hAnsi="ＭＳ ゴシック"/>
                <w:color w:val="000000"/>
                <w:sz w:val="18"/>
                <w:szCs w:val="24"/>
              </w:rPr>
              <w:t xml:space="preserve"> </w:t>
            </w:r>
            <w:r>
              <w:rPr>
                <w:rFonts w:ascii="ＭＳ ゴシック" w:eastAsia="ＭＳ ゴシック" w:hAnsi="ＭＳ ゴシック" w:hint="eastAsia"/>
                <w:color w:val="000000"/>
                <w:sz w:val="18"/>
                <w:szCs w:val="24"/>
              </w:rPr>
              <w:t>h</w:t>
            </w:r>
            <w:r>
              <w:rPr>
                <w:rFonts w:ascii="ＭＳ ゴシック" w:eastAsia="ＭＳ ゴシック" w:hAnsi="ＭＳ ゴシック"/>
                <w:color w:val="000000"/>
                <w:sz w:val="18"/>
                <w:szCs w:val="24"/>
              </w:rPr>
              <w:t>a</w:t>
            </w:r>
          </w:p>
        </w:tc>
        <w:tc>
          <w:tcPr>
            <w:tcW w:w="4404"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5D47627F" w14:textId="02E73A42" w:rsidR="00604A16" w:rsidRPr="00604A16" w:rsidRDefault="00604A16" w:rsidP="00DF2CE6">
            <w:pPr>
              <w:suppressAutoHyphens/>
              <w:kinsoku w:val="0"/>
              <w:overflowPunct w:val="0"/>
              <w:adjustRightInd w:val="0"/>
              <w:spacing w:after="0" w:line="180" w:lineRule="exact"/>
              <w:textAlignment w:val="baseline"/>
              <w:rPr>
                <w:rFonts w:ascii="ＭＳ ゴシック" w:eastAsia="ＭＳ ゴシック" w:hAnsi="ＭＳ ゴシック"/>
                <w:color w:val="000000"/>
                <w:sz w:val="18"/>
                <w:szCs w:val="24"/>
              </w:rPr>
            </w:pPr>
            <w:r w:rsidRPr="00604A16">
              <w:rPr>
                <w:rFonts w:ascii="ＭＳ ゴシック" w:eastAsia="ＭＳ ゴシック" w:hAnsi="ＭＳ ゴシック" w:cs="ＭＳ 明朝" w:hint="eastAsia"/>
                <w:bCs/>
                <w:color w:val="000000"/>
                <w:sz w:val="18"/>
              </w:rPr>
              <w:t>民有林の人工林率：</w:t>
            </w:r>
            <w:r w:rsidR="008E532F">
              <w:rPr>
                <w:rFonts w:ascii="ＭＳ ゴシック" w:eastAsia="ＭＳ ゴシック" w:hAnsi="ＭＳ ゴシック" w:cs="ＭＳ 明朝" w:hint="eastAsia"/>
                <w:bCs/>
                <w:color w:val="000000"/>
                <w:sz w:val="18"/>
              </w:rPr>
              <w:t>29.3</w:t>
            </w:r>
            <w:r w:rsidRPr="00604A16">
              <w:rPr>
                <w:rFonts w:ascii="ＭＳ ゴシック" w:eastAsia="ＭＳ ゴシック" w:hAnsi="ＭＳ ゴシック" w:cs="ＭＳ 明朝" w:hint="eastAsia"/>
                <w:bCs/>
                <w:color w:val="000000"/>
                <w:sz w:val="18"/>
              </w:rPr>
              <w:t>％</w:t>
            </w:r>
          </w:p>
        </w:tc>
      </w:tr>
      <w:tr w:rsidR="00604A16" w:rsidRPr="004244AB" w14:paraId="03A9F11B" w14:textId="77777777" w:rsidTr="003E4479">
        <w:trPr>
          <w:trHeight w:val="270"/>
          <w:jc w:val="center"/>
        </w:trPr>
        <w:tc>
          <w:tcPr>
            <w:tcW w:w="226" w:type="dxa"/>
            <w:tcBorders>
              <w:top w:val="nil"/>
              <w:left w:val="single" w:sz="4" w:space="0" w:color="000000"/>
              <w:bottom w:val="nil"/>
              <w:right w:val="single" w:sz="4" w:space="0" w:color="000000"/>
            </w:tcBorders>
            <w:shd w:val="clear" w:color="auto" w:fill="FEF0CD" w:themeFill="accent3" w:themeFillTint="33"/>
          </w:tcPr>
          <w:p w14:paraId="3FD51485" w14:textId="77777777" w:rsidR="00604A16" w:rsidRPr="004244AB" w:rsidRDefault="00604A16" w:rsidP="00DF2CE6">
            <w:pPr>
              <w:adjustRightInd w:val="0"/>
              <w:spacing w:after="0" w:line="180" w:lineRule="exact"/>
              <w:rPr>
                <w:rFonts w:ascii="ＭＳ ゴシック" w:eastAsia="ＭＳ ゴシック" w:hAnsi="ＭＳ ゴシック"/>
                <w:color w:val="000000"/>
                <w:sz w:val="24"/>
                <w:szCs w:val="24"/>
              </w:rPr>
            </w:pPr>
          </w:p>
        </w:tc>
        <w:tc>
          <w:tcPr>
            <w:tcW w:w="353" w:type="dxa"/>
            <w:tcBorders>
              <w:top w:val="nil"/>
              <w:left w:val="single" w:sz="4" w:space="0" w:color="000000"/>
              <w:bottom w:val="nil"/>
              <w:right w:val="single" w:sz="4" w:space="0" w:color="auto"/>
            </w:tcBorders>
            <w:shd w:val="clear" w:color="auto" w:fill="FEF0CD" w:themeFill="accent3" w:themeFillTint="33"/>
          </w:tcPr>
          <w:p w14:paraId="6C80F9A5" w14:textId="77777777" w:rsidR="00604A16" w:rsidRPr="004244AB" w:rsidRDefault="00604A16" w:rsidP="00DF2CE6">
            <w:pPr>
              <w:suppressAutoHyphens/>
              <w:kinsoku w:val="0"/>
              <w:overflowPunct w:val="0"/>
              <w:adjustRightInd w:val="0"/>
              <w:spacing w:after="0" w:line="180" w:lineRule="exact"/>
              <w:textAlignment w:val="baseline"/>
              <w:rPr>
                <w:rFonts w:ascii="ＭＳ ゴシック" w:eastAsia="ＭＳ ゴシック" w:hAnsi="ＭＳ ゴシック"/>
                <w:color w:val="000000"/>
                <w:sz w:val="24"/>
                <w:szCs w:val="24"/>
              </w:rPr>
            </w:pPr>
          </w:p>
        </w:tc>
        <w:tc>
          <w:tcPr>
            <w:tcW w:w="1729" w:type="dxa"/>
            <w:tcBorders>
              <w:top w:val="single" w:sz="4" w:space="0" w:color="000000"/>
              <w:left w:val="single" w:sz="4" w:space="0" w:color="auto"/>
              <w:bottom w:val="single" w:sz="4" w:space="0" w:color="000000"/>
              <w:right w:val="single" w:sz="4" w:space="0" w:color="000000"/>
            </w:tcBorders>
            <w:shd w:val="clear" w:color="auto" w:fill="FEF0CD" w:themeFill="accent3" w:themeFillTint="33"/>
          </w:tcPr>
          <w:p w14:paraId="2AF62C26" w14:textId="77777777" w:rsidR="00604A16" w:rsidRPr="00604A16" w:rsidRDefault="00604A16" w:rsidP="00DF2CE6">
            <w:pPr>
              <w:suppressAutoHyphens/>
              <w:kinsoku w:val="0"/>
              <w:overflowPunct w:val="0"/>
              <w:adjustRightInd w:val="0"/>
              <w:spacing w:after="0" w:line="180" w:lineRule="exact"/>
              <w:textAlignment w:val="baseline"/>
              <w:rPr>
                <w:rFonts w:ascii="ＭＳ ゴシック" w:eastAsia="ＭＳ ゴシック" w:hAnsi="ＭＳ ゴシック"/>
                <w:color w:val="000000"/>
                <w:sz w:val="18"/>
                <w:szCs w:val="24"/>
              </w:rPr>
            </w:pPr>
            <w:r w:rsidRPr="00604A16">
              <w:rPr>
                <w:rFonts w:ascii="ＭＳ ゴシック" w:eastAsia="ＭＳ ゴシック" w:hAnsi="ＭＳ ゴシック" w:cs="ＭＳ 明朝" w:hint="eastAsia"/>
                <w:bCs/>
                <w:color w:val="000000"/>
                <w:sz w:val="18"/>
              </w:rPr>
              <w:t>天然林面積</w:t>
            </w:r>
          </w:p>
        </w:tc>
        <w:tc>
          <w:tcPr>
            <w:tcW w:w="1473"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4108755D" w14:textId="7BB2AEC5" w:rsidR="00604A16" w:rsidRPr="00604A16" w:rsidRDefault="00397EFC" w:rsidP="00DF2CE6">
            <w:pPr>
              <w:suppressAutoHyphens/>
              <w:kinsoku w:val="0"/>
              <w:overflowPunct w:val="0"/>
              <w:adjustRightInd w:val="0"/>
              <w:spacing w:after="0" w:line="180" w:lineRule="exact"/>
              <w:jc w:val="right"/>
              <w:textAlignment w:val="baseline"/>
              <w:rPr>
                <w:rFonts w:ascii="ＭＳ ゴシック" w:eastAsia="ＭＳ ゴシック" w:hAnsi="ＭＳ ゴシック"/>
                <w:color w:val="000000"/>
                <w:sz w:val="18"/>
                <w:szCs w:val="24"/>
              </w:rPr>
            </w:pPr>
            <w:r>
              <w:rPr>
                <w:rFonts w:ascii="ＭＳ ゴシック" w:eastAsia="ＭＳ ゴシック" w:hAnsi="ＭＳ ゴシック"/>
                <w:color w:val="000000"/>
                <w:sz w:val="18"/>
                <w:szCs w:val="24"/>
              </w:rPr>
              <w:t>37,</w:t>
            </w:r>
            <w:r w:rsidR="00617190">
              <w:rPr>
                <w:rFonts w:ascii="ＭＳ ゴシック" w:eastAsia="ＭＳ ゴシック" w:hAnsi="ＭＳ ゴシック" w:hint="eastAsia"/>
                <w:color w:val="000000"/>
                <w:sz w:val="18"/>
                <w:szCs w:val="24"/>
              </w:rPr>
              <w:t>646</w:t>
            </w:r>
            <w:r>
              <w:rPr>
                <w:rFonts w:ascii="ＭＳ ゴシック" w:eastAsia="ＭＳ ゴシック" w:hAnsi="ＭＳ ゴシック"/>
                <w:color w:val="000000"/>
                <w:sz w:val="18"/>
                <w:szCs w:val="24"/>
              </w:rPr>
              <w:t xml:space="preserve"> Ha</w:t>
            </w:r>
          </w:p>
        </w:tc>
        <w:tc>
          <w:tcPr>
            <w:tcW w:w="4404"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7C8B362A" w14:textId="77777777" w:rsidR="00604A16" w:rsidRPr="00604A16" w:rsidRDefault="00604A16" w:rsidP="00DF2CE6">
            <w:pPr>
              <w:suppressAutoHyphens/>
              <w:kinsoku w:val="0"/>
              <w:overflowPunct w:val="0"/>
              <w:adjustRightInd w:val="0"/>
              <w:spacing w:after="0" w:line="180" w:lineRule="exact"/>
              <w:textAlignment w:val="baseline"/>
              <w:rPr>
                <w:rFonts w:ascii="ＭＳ ゴシック" w:eastAsia="ＭＳ ゴシック" w:hAnsi="ＭＳ ゴシック"/>
                <w:color w:val="000000"/>
                <w:sz w:val="18"/>
                <w:szCs w:val="24"/>
              </w:rPr>
            </w:pPr>
          </w:p>
        </w:tc>
      </w:tr>
      <w:tr w:rsidR="00604A16" w:rsidRPr="004244AB" w14:paraId="3A13876E" w14:textId="77777777" w:rsidTr="003E4479">
        <w:trPr>
          <w:trHeight w:val="270"/>
          <w:jc w:val="center"/>
        </w:trPr>
        <w:tc>
          <w:tcPr>
            <w:tcW w:w="226" w:type="dxa"/>
            <w:tcBorders>
              <w:top w:val="nil"/>
              <w:left w:val="single" w:sz="4" w:space="0" w:color="000000"/>
              <w:bottom w:val="nil"/>
              <w:right w:val="single" w:sz="4" w:space="0" w:color="000000"/>
            </w:tcBorders>
            <w:shd w:val="clear" w:color="auto" w:fill="FEF0CD" w:themeFill="accent3" w:themeFillTint="33"/>
          </w:tcPr>
          <w:p w14:paraId="2993586D" w14:textId="77777777" w:rsidR="00604A16" w:rsidRPr="004244AB" w:rsidRDefault="00604A16" w:rsidP="00DF2CE6">
            <w:pPr>
              <w:adjustRightInd w:val="0"/>
              <w:spacing w:after="0" w:line="180" w:lineRule="exact"/>
              <w:rPr>
                <w:rFonts w:ascii="ＭＳ ゴシック" w:eastAsia="ＭＳ ゴシック" w:hAnsi="ＭＳ ゴシック"/>
                <w:color w:val="000000"/>
                <w:sz w:val="24"/>
                <w:szCs w:val="24"/>
              </w:rPr>
            </w:pPr>
          </w:p>
        </w:tc>
        <w:tc>
          <w:tcPr>
            <w:tcW w:w="353" w:type="dxa"/>
            <w:tcBorders>
              <w:top w:val="nil"/>
              <w:left w:val="single" w:sz="4" w:space="0" w:color="000000"/>
              <w:bottom w:val="nil"/>
              <w:right w:val="single" w:sz="4" w:space="0" w:color="auto"/>
            </w:tcBorders>
            <w:shd w:val="clear" w:color="auto" w:fill="FEF0CD" w:themeFill="accent3" w:themeFillTint="33"/>
          </w:tcPr>
          <w:p w14:paraId="14B4093E" w14:textId="77777777" w:rsidR="00604A16" w:rsidRPr="004244AB" w:rsidRDefault="00604A16" w:rsidP="00DF2CE6">
            <w:pPr>
              <w:suppressAutoHyphens/>
              <w:kinsoku w:val="0"/>
              <w:overflowPunct w:val="0"/>
              <w:adjustRightInd w:val="0"/>
              <w:spacing w:after="0" w:line="180" w:lineRule="exact"/>
              <w:textAlignment w:val="baseline"/>
              <w:rPr>
                <w:rFonts w:ascii="ＭＳ ゴシック" w:eastAsia="ＭＳ ゴシック" w:hAnsi="ＭＳ ゴシック"/>
                <w:color w:val="000000"/>
                <w:sz w:val="24"/>
                <w:szCs w:val="24"/>
              </w:rPr>
            </w:pPr>
          </w:p>
        </w:tc>
        <w:tc>
          <w:tcPr>
            <w:tcW w:w="1729" w:type="dxa"/>
            <w:tcBorders>
              <w:top w:val="single" w:sz="4" w:space="0" w:color="000000"/>
              <w:left w:val="single" w:sz="4" w:space="0" w:color="auto"/>
              <w:bottom w:val="single" w:sz="4" w:space="0" w:color="auto"/>
              <w:right w:val="single" w:sz="4" w:space="0" w:color="000000"/>
            </w:tcBorders>
            <w:shd w:val="clear" w:color="auto" w:fill="FEF0CD" w:themeFill="accent3" w:themeFillTint="33"/>
          </w:tcPr>
          <w:p w14:paraId="59D3597A" w14:textId="77777777" w:rsidR="00604A16" w:rsidRPr="00604A16" w:rsidRDefault="00604A16" w:rsidP="00DF2CE6">
            <w:pPr>
              <w:suppressAutoHyphens/>
              <w:kinsoku w:val="0"/>
              <w:overflowPunct w:val="0"/>
              <w:adjustRightInd w:val="0"/>
              <w:spacing w:after="0" w:line="180" w:lineRule="exact"/>
              <w:textAlignment w:val="baseline"/>
              <w:rPr>
                <w:rFonts w:ascii="ＭＳ ゴシック" w:eastAsia="ＭＳ ゴシック" w:hAnsi="ＭＳ ゴシック"/>
                <w:color w:val="000000"/>
                <w:sz w:val="18"/>
                <w:szCs w:val="24"/>
              </w:rPr>
            </w:pPr>
            <w:r w:rsidRPr="00604A16">
              <w:rPr>
                <w:rFonts w:ascii="ＭＳ ゴシック" w:eastAsia="ＭＳ ゴシック" w:hAnsi="ＭＳ ゴシック" w:cs="ＭＳ 明朝" w:hint="eastAsia"/>
                <w:bCs/>
                <w:color w:val="000000"/>
                <w:sz w:val="18"/>
              </w:rPr>
              <w:t>その他面積</w:t>
            </w:r>
          </w:p>
        </w:tc>
        <w:tc>
          <w:tcPr>
            <w:tcW w:w="1473" w:type="dxa"/>
            <w:tcBorders>
              <w:top w:val="single" w:sz="4" w:space="0" w:color="000000"/>
              <w:left w:val="single" w:sz="4" w:space="0" w:color="000000"/>
              <w:bottom w:val="single" w:sz="4" w:space="0" w:color="auto"/>
              <w:right w:val="single" w:sz="4" w:space="0" w:color="000000"/>
            </w:tcBorders>
            <w:shd w:val="clear" w:color="auto" w:fill="FEF0CD" w:themeFill="accent3" w:themeFillTint="33"/>
          </w:tcPr>
          <w:p w14:paraId="1C1C81E0" w14:textId="2349B232" w:rsidR="00604A16" w:rsidRPr="00604A16" w:rsidRDefault="008E532F" w:rsidP="00DF2CE6">
            <w:pPr>
              <w:suppressAutoHyphens/>
              <w:kinsoku w:val="0"/>
              <w:overflowPunct w:val="0"/>
              <w:adjustRightInd w:val="0"/>
              <w:spacing w:after="0" w:line="180" w:lineRule="exact"/>
              <w:jc w:val="right"/>
              <w:textAlignment w:val="baseline"/>
              <w:rPr>
                <w:rFonts w:ascii="ＭＳ ゴシック" w:eastAsia="ＭＳ ゴシック" w:hAnsi="ＭＳ ゴシック"/>
                <w:color w:val="000000"/>
                <w:sz w:val="18"/>
                <w:szCs w:val="24"/>
              </w:rPr>
            </w:pPr>
            <w:r w:rsidRPr="00127F2F">
              <w:rPr>
                <w:rFonts w:ascii="ＭＳ ゴシック" w:eastAsia="ＭＳ ゴシック" w:hAnsi="ＭＳ ゴシック" w:hint="eastAsia"/>
                <w:color w:val="000000"/>
                <w:sz w:val="18"/>
                <w:szCs w:val="24"/>
              </w:rPr>
              <w:t>2,447</w:t>
            </w:r>
            <w:r w:rsidR="00397EFC">
              <w:rPr>
                <w:rFonts w:ascii="ＭＳ ゴシック" w:eastAsia="ＭＳ ゴシック" w:hAnsi="ＭＳ ゴシック"/>
                <w:color w:val="000000"/>
                <w:sz w:val="18"/>
                <w:szCs w:val="24"/>
              </w:rPr>
              <w:t xml:space="preserve"> ha</w:t>
            </w:r>
          </w:p>
        </w:tc>
        <w:tc>
          <w:tcPr>
            <w:tcW w:w="4404" w:type="dxa"/>
            <w:tcBorders>
              <w:top w:val="single" w:sz="4" w:space="0" w:color="000000"/>
              <w:left w:val="single" w:sz="4" w:space="0" w:color="000000"/>
              <w:bottom w:val="single" w:sz="4" w:space="0" w:color="auto"/>
              <w:right w:val="single" w:sz="4" w:space="0" w:color="000000"/>
            </w:tcBorders>
            <w:shd w:val="clear" w:color="auto" w:fill="FEF0CD" w:themeFill="accent3" w:themeFillTint="33"/>
          </w:tcPr>
          <w:p w14:paraId="0CAF3F14" w14:textId="77777777" w:rsidR="00604A16" w:rsidRPr="00604A16" w:rsidRDefault="00604A16" w:rsidP="00DF2CE6">
            <w:pPr>
              <w:suppressAutoHyphens/>
              <w:kinsoku w:val="0"/>
              <w:overflowPunct w:val="0"/>
              <w:adjustRightInd w:val="0"/>
              <w:spacing w:after="0" w:line="180" w:lineRule="exact"/>
              <w:textAlignment w:val="baseline"/>
              <w:rPr>
                <w:rFonts w:ascii="ＭＳ ゴシック" w:eastAsia="ＭＳ ゴシック" w:hAnsi="ＭＳ ゴシック"/>
                <w:color w:val="000000"/>
                <w:sz w:val="18"/>
                <w:szCs w:val="24"/>
              </w:rPr>
            </w:pPr>
          </w:p>
        </w:tc>
      </w:tr>
      <w:tr w:rsidR="00604A16" w:rsidRPr="004244AB" w14:paraId="044D32C7" w14:textId="77777777" w:rsidTr="003E4479">
        <w:trPr>
          <w:trHeight w:val="270"/>
          <w:jc w:val="center"/>
        </w:trPr>
        <w:tc>
          <w:tcPr>
            <w:tcW w:w="226" w:type="dxa"/>
            <w:tcBorders>
              <w:top w:val="nil"/>
              <w:left w:val="single" w:sz="4" w:space="0" w:color="000000"/>
              <w:bottom w:val="single" w:sz="4" w:space="0" w:color="000000"/>
              <w:right w:val="single" w:sz="4" w:space="0" w:color="000000"/>
            </w:tcBorders>
            <w:shd w:val="clear" w:color="auto" w:fill="FEF0CD" w:themeFill="accent3" w:themeFillTint="33"/>
          </w:tcPr>
          <w:p w14:paraId="1A3F6466" w14:textId="77777777" w:rsidR="00604A16" w:rsidRPr="004244AB" w:rsidRDefault="00604A16" w:rsidP="00DF2CE6">
            <w:pPr>
              <w:adjustRightInd w:val="0"/>
              <w:spacing w:after="0" w:line="180" w:lineRule="exact"/>
              <w:rPr>
                <w:rFonts w:ascii="ＭＳ ゴシック" w:eastAsia="ＭＳ ゴシック" w:hAnsi="ＭＳ ゴシック"/>
                <w:color w:val="000000"/>
                <w:sz w:val="24"/>
                <w:szCs w:val="24"/>
              </w:rPr>
            </w:pPr>
          </w:p>
        </w:tc>
        <w:tc>
          <w:tcPr>
            <w:tcW w:w="2083" w:type="dxa"/>
            <w:gridSpan w:val="2"/>
            <w:tcBorders>
              <w:top w:val="single" w:sz="4" w:space="0" w:color="auto"/>
              <w:left w:val="single" w:sz="4" w:space="0" w:color="000000"/>
              <w:bottom w:val="single" w:sz="4" w:space="0" w:color="000000"/>
              <w:right w:val="single" w:sz="4" w:space="0" w:color="000000"/>
            </w:tcBorders>
            <w:shd w:val="clear" w:color="auto" w:fill="FEF0CD" w:themeFill="accent3" w:themeFillTint="33"/>
          </w:tcPr>
          <w:p w14:paraId="0CFB63F1" w14:textId="77777777" w:rsidR="00604A16" w:rsidRPr="00604A16" w:rsidRDefault="00604A16" w:rsidP="00DF2CE6">
            <w:pPr>
              <w:suppressAutoHyphens/>
              <w:kinsoku w:val="0"/>
              <w:overflowPunct w:val="0"/>
              <w:adjustRightInd w:val="0"/>
              <w:spacing w:after="0" w:line="180" w:lineRule="exact"/>
              <w:textAlignment w:val="baseline"/>
              <w:rPr>
                <w:rFonts w:ascii="ＭＳ ゴシック" w:eastAsia="ＭＳ ゴシック" w:hAnsi="ＭＳ ゴシック"/>
                <w:bCs/>
                <w:color w:val="000000"/>
                <w:sz w:val="18"/>
              </w:rPr>
            </w:pPr>
            <w:r w:rsidRPr="00604A16">
              <w:rPr>
                <w:rFonts w:ascii="ＭＳ ゴシック" w:eastAsia="ＭＳ ゴシック" w:hAnsi="ＭＳ ゴシック" w:cs="ＭＳ 明朝" w:hint="eastAsia"/>
                <w:bCs/>
                <w:color w:val="000000"/>
                <w:sz w:val="18"/>
              </w:rPr>
              <w:t>対象外民有林</w:t>
            </w:r>
          </w:p>
        </w:tc>
        <w:tc>
          <w:tcPr>
            <w:tcW w:w="1473" w:type="dxa"/>
            <w:tcBorders>
              <w:top w:val="single" w:sz="4" w:space="0" w:color="auto"/>
              <w:left w:val="single" w:sz="4" w:space="0" w:color="000000"/>
              <w:bottom w:val="single" w:sz="4" w:space="0" w:color="000000"/>
              <w:right w:val="single" w:sz="4" w:space="0" w:color="000000"/>
            </w:tcBorders>
            <w:shd w:val="clear" w:color="auto" w:fill="FEF0CD" w:themeFill="accent3" w:themeFillTint="33"/>
          </w:tcPr>
          <w:p w14:paraId="2335C196" w14:textId="5D45E18F" w:rsidR="00604A16" w:rsidRPr="00604A16" w:rsidRDefault="00397EFC" w:rsidP="00DF2CE6">
            <w:pPr>
              <w:suppressAutoHyphens/>
              <w:kinsoku w:val="0"/>
              <w:overflowPunct w:val="0"/>
              <w:adjustRightInd w:val="0"/>
              <w:spacing w:after="0" w:line="180" w:lineRule="exact"/>
              <w:jc w:val="right"/>
              <w:textAlignment w:val="baseline"/>
              <w:rPr>
                <w:rFonts w:ascii="ＭＳ ゴシック" w:eastAsia="ＭＳ ゴシック" w:hAnsi="ＭＳ ゴシック" w:cs="ＭＳ 明朝"/>
                <w:bCs/>
                <w:color w:val="000000"/>
                <w:sz w:val="18"/>
              </w:rPr>
            </w:pPr>
            <w:r>
              <w:rPr>
                <w:rFonts w:ascii="ＭＳ ゴシック" w:eastAsia="ＭＳ ゴシック" w:hAnsi="ＭＳ ゴシック" w:cs="ＭＳ 明朝"/>
                <w:bCs/>
                <w:color w:val="000000"/>
                <w:sz w:val="18"/>
              </w:rPr>
              <w:t>8</w:t>
            </w:r>
            <w:r w:rsidR="00AB2864">
              <w:rPr>
                <w:rFonts w:ascii="ＭＳ ゴシック" w:eastAsia="ＭＳ ゴシック" w:hAnsi="ＭＳ ゴシック" w:cs="ＭＳ 明朝" w:hint="eastAsia"/>
                <w:bCs/>
                <w:color w:val="000000"/>
                <w:sz w:val="18"/>
              </w:rPr>
              <w:t>1</w:t>
            </w:r>
            <w:r>
              <w:rPr>
                <w:rFonts w:ascii="ＭＳ ゴシック" w:eastAsia="ＭＳ ゴシック" w:hAnsi="ＭＳ ゴシック" w:cs="ＭＳ 明朝"/>
                <w:bCs/>
                <w:color w:val="000000"/>
                <w:sz w:val="18"/>
              </w:rPr>
              <w:t xml:space="preserve"> ha</w:t>
            </w:r>
          </w:p>
        </w:tc>
        <w:tc>
          <w:tcPr>
            <w:tcW w:w="4404" w:type="dxa"/>
            <w:tcBorders>
              <w:top w:val="single" w:sz="4" w:space="0" w:color="auto"/>
              <w:left w:val="single" w:sz="4" w:space="0" w:color="000000"/>
              <w:bottom w:val="single" w:sz="4" w:space="0" w:color="000000"/>
              <w:right w:val="single" w:sz="4" w:space="0" w:color="000000"/>
            </w:tcBorders>
            <w:shd w:val="clear" w:color="auto" w:fill="FEF0CD" w:themeFill="accent3" w:themeFillTint="33"/>
          </w:tcPr>
          <w:p w14:paraId="60505156" w14:textId="77777777" w:rsidR="00604A16" w:rsidRPr="00604A16" w:rsidRDefault="00604A16" w:rsidP="00DF2CE6">
            <w:pPr>
              <w:suppressAutoHyphens/>
              <w:kinsoku w:val="0"/>
              <w:overflowPunct w:val="0"/>
              <w:adjustRightInd w:val="0"/>
              <w:spacing w:after="0" w:line="180" w:lineRule="exact"/>
              <w:textAlignment w:val="baseline"/>
              <w:rPr>
                <w:rFonts w:ascii="ＭＳ ゴシック" w:eastAsia="ＭＳ ゴシック" w:hAnsi="ＭＳ ゴシック"/>
                <w:color w:val="000000"/>
                <w:sz w:val="18"/>
                <w:szCs w:val="24"/>
              </w:rPr>
            </w:pPr>
          </w:p>
        </w:tc>
      </w:tr>
    </w:tbl>
    <w:p w14:paraId="20A1AA4D" w14:textId="5CEB0A08" w:rsidR="00604A16" w:rsidRDefault="00397EFC" w:rsidP="00AB2864">
      <w:pPr>
        <w:spacing w:after="0" w:line="240" w:lineRule="exact"/>
        <w:ind w:left="184"/>
        <w:jc w:val="right"/>
        <w:textAlignment w:val="baseline"/>
        <w:rPr>
          <w:rFonts w:ascii="ＭＳ ゴシック" w:eastAsia="ＭＳ ゴシック" w:hAnsi="ＭＳ ゴシック" w:cs="ＭＳ 明朝"/>
          <w:bCs/>
          <w:color w:val="000000"/>
          <w:sz w:val="16"/>
        </w:rPr>
      </w:pPr>
      <w:r w:rsidRPr="00397EFC">
        <w:rPr>
          <w:rFonts w:ascii="ＭＳ ゴシック" w:eastAsia="ＭＳ ゴシック" w:hAnsi="ＭＳ ゴシック" w:cs="ＭＳ 明朝" w:hint="eastAsia"/>
          <w:bCs/>
          <w:color w:val="000000"/>
          <w:sz w:val="16"/>
        </w:rPr>
        <w:t>（資料：国有林面積、民有林は、第1</w:t>
      </w:r>
      <w:r w:rsidR="00AB2864">
        <w:rPr>
          <w:rFonts w:ascii="ＭＳ ゴシック" w:eastAsia="ＭＳ ゴシック" w:hAnsi="ＭＳ ゴシック" w:cs="ＭＳ 明朝" w:hint="eastAsia"/>
          <w:bCs/>
          <w:color w:val="000000"/>
          <w:sz w:val="16"/>
        </w:rPr>
        <w:t>5</w:t>
      </w:r>
      <w:r w:rsidRPr="00397EFC">
        <w:rPr>
          <w:rFonts w:ascii="ＭＳ ゴシック" w:eastAsia="ＭＳ ゴシック" w:hAnsi="ＭＳ ゴシック" w:cs="ＭＳ 明朝" w:hint="eastAsia"/>
          <w:bCs/>
          <w:color w:val="000000"/>
          <w:sz w:val="16"/>
        </w:rPr>
        <w:t>次宮・庄川地域森林計画書による。）</w:t>
      </w:r>
    </w:p>
    <w:p w14:paraId="4E823061" w14:textId="77777777" w:rsidR="002E3F2D" w:rsidRDefault="002E3F2D" w:rsidP="00AB2864">
      <w:pPr>
        <w:spacing w:after="0" w:line="240" w:lineRule="exact"/>
        <w:ind w:left="184"/>
        <w:jc w:val="right"/>
        <w:textAlignment w:val="baseline"/>
        <w:rPr>
          <w:rFonts w:ascii="ＭＳ ゴシック" w:eastAsia="ＭＳ ゴシック" w:hAnsi="ＭＳ ゴシック" w:cs="ＭＳ 明朝"/>
          <w:bCs/>
          <w:color w:val="000000"/>
          <w:sz w:val="16"/>
        </w:rPr>
      </w:pPr>
    </w:p>
    <w:p w14:paraId="18AF7D2B" w14:textId="1F61AB05" w:rsidR="002E3F2D" w:rsidRPr="00DF2CE6" w:rsidRDefault="002E3F2D" w:rsidP="002E3F2D">
      <w:pPr>
        <w:spacing w:after="0" w:line="240" w:lineRule="exact"/>
        <w:ind w:left="184"/>
        <w:jc w:val="center"/>
        <w:textAlignment w:val="baseline"/>
        <w:rPr>
          <w:rFonts w:ascii="ＭＳ ゴシック" w:eastAsia="ＭＳ ゴシック" w:hAnsi="ＭＳ ゴシック" w:cs="ＭＳ 明朝"/>
          <w:bCs/>
          <w:color w:val="000000"/>
          <w:sz w:val="16"/>
        </w:rPr>
      </w:pPr>
      <w:r>
        <w:rPr>
          <w:rFonts w:ascii="ＭＳ ゴシック" w:eastAsia="ＭＳ ゴシック" w:hAnsi="ＭＳ ゴシック" w:cs="ＭＳ ゴシック" w:hint="eastAsia"/>
          <w:color w:val="000000"/>
          <w:sz w:val="18"/>
          <w:szCs w:val="18"/>
        </w:rPr>
        <w:t>（参考）</w:t>
      </w:r>
      <w:r w:rsidRPr="004244AB">
        <w:rPr>
          <w:rFonts w:ascii="ＭＳ ゴシック" w:eastAsia="ＭＳ ゴシック" w:hAnsi="ＭＳ ゴシック" w:cs="ＭＳ ゴシック" w:hint="eastAsia"/>
          <w:color w:val="000000"/>
          <w:sz w:val="18"/>
          <w:szCs w:val="18"/>
        </w:rPr>
        <w:t>人工林別資源構成</w:t>
      </w:r>
      <w:r>
        <w:rPr>
          <w:rFonts w:ascii="ＭＳ ゴシック" w:eastAsia="ＭＳ ゴシック" w:hAnsi="ＭＳ ゴシック" w:cs="ＭＳ ゴシック" w:hint="eastAsia"/>
          <w:color w:val="000000"/>
          <w:sz w:val="18"/>
          <w:szCs w:val="18"/>
        </w:rPr>
        <w:t>（蓄積・面積）</w:t>
      </w:r>
    </w:p>
    <w:p w14:paraId="5E72CD88" w14:textId="77777777" w:rsidR="00604A16" w:rsidRPr="004244AB" w:rsidRDefault="003E111B" w:rsidP="00604A16">
      <w:pPr>
        <w:ind w:left="184"/>
        <w:jc w:val="center"/>
        <w:textAlignment w:val="baseline"/>
        <w:rPr>
          <w:color w:val="000000"/>
        </w:rPr>
      </w:pPr>
      <w:r>
        <w:rPr>
          <w:noProof/>
          <w:color w:val="000000"/>
        </w:rPr>
        <w:drawing>
          <wp:inline distT="0" distB="0" distL="0" distR="0" wp14:anchorId="0E2ADF15" wp14:editId="1DBCD7B0">
            <wp:extent cx="5492115" cy="3242804"/>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5684" cy="3244911"/>
                    </a:xfrm>
                    <a:prstGeom prst="rect">
                      <a:avLst/>
                    </a:prstGeom>
                    <a:noFill/>
                    <a:ln>
                      <a:noFill/>
                    </a:ln>
                  </pic:spPr>
                </pic:pic>
              </a:graphicData>
            </a:graphic>
          </wp:inline>
        </w:drawing>
      </w:r>
    </w:p>
    <w:p w14:paraId="7543B3A5" w14:textId="7F0287C0" w:rsidR="00466D17" w:rsidRPr="00FD5E14" w:rsidRDefault="006F3675" w:rsidP="00FD5E14">
      <w:pPr>
        <w:ind w:left="184"/>
        <w:jc w:val="right"/>
        <w:rPr>
          <w:rFonts w:ascii="ＭＳ ゴシック" w:eastAsia="ＭＳ ゴシック" w:hAnsi="ＭＳ ゴシック" w:cs="Meiryo UI"/>
          <w:sz w:val="16"/>
          <w:lang w:val="ja-JP"/>
        </w:rPr>
      </w:pPr>
      <w:r>
        <w:rPr>
          <w:rFonts w:ascii="ＭＳ ゴシック" w:eastAsia="ＭＳ ゴシック" w:hAnsi="ＭＳ ゴシック" w:cs="Meiryo UI" w:hint="eastAsia"/>
          <w:sz w:val="16"/>
          <w:lang w:val="ja-JP"/>
        </w:rPr>
        <w:t>令和４年</w:t>
      </w:r>
      <w:r w:rsidR="00FD5E14">
        <w:rPr>
          <w:rFonts w:ascii="ＭＳ ゴシック" w:eastAsia="ＭＳ ゴシック" w:hAnsi="ＭＳ ゴシック" w:cs="Meiryo UI" w:hint="eastAsia"/>
          <w:sz w:val="16"/>
          <w:lang w:val="ja-JP"/>
        </w:rPr>
        <w:t>度版　岐阜県森林・林業統計書</w:t>
      </w:r>
    </w:p>
    <w:p w14:paraId="414FA798" w14:textId="77777777" w:rsidR="00604A16" w:rsidRPr="003E4479" w:rsidRDefault="00604A16" w:rsidP="003E4479">
      <w:pPr>
        <w:pStyle w:val="3"/>
        <w:rPr>
          <w:rFonts w:ascii="Meiryo UI" w:eastAsia="Meiryo UI" w:hAnsi="Meiryo UI"/>
          <w:b/>
          <w:bCs/>
          <w:color w:val="auto"/>
          <w:sz w:val="20"/>
          <w:lang w:val="ja-JP"/>
        </w:rPr>
      </w:pPr>
      <w:bookmarkStart w:id="12" w:name="_Toc193272411"/>
      <w:r w:rsidRPr="003E4479">
        <w:rPr>
          <w:rFonts w:ascii="Meiryo UI" w:eastAsia="Meiryo UI" w:hAnsi="Meiryo UI" w:hint="eastAsia"/>
          <w:b/>
          <w:bCs/>
          <w:color w:val="auto"/>
          <w:lang w:val="ja-JP"/>
        </w:rPr>
        <w:t>２　森林整備の</w:t>
      </w:r>
      <w:r w:rsidR="00466D17" w:rsidRPr="003E4479">
        <w:rPr>
          <w:rFonts w:ascii="Meiryo UI" w:eastAsia="Meiryo UI" w:hAnsi="Meiryo UI" w:hint="eastAsia"/>
          <w:b/>
          <w:bCs/>
          <w:color w:val="auto"/>
          <w:lang w:val="ja-JP"/>
        </w:rPr>
        <w:t>基本方針</w:t>
      </w:r>
      <w:bookmarkEnd w:id="12"/>
    </w:p>
    <w:p w14:paraId="27DD465D" w14:textId="77777777" w:rsidR="00604A16" w:rsidRPr="003E4479" w:rsidRDefault="00604A16" w:rsidP="003E4479">
      <w:pPr>
        <w:pStyle w:val="4"/>
        <w:rPr>
          <w:rFonts w:ascii="Meiryo UI" w:eastAsia="Meiryo UI" w:hAnsi="Meiryo UI"/>
          <w:b/>
          <w:bCs/>
          <w:color w:val="0070C0"/>
          <w:sz w:val="22"/>
          <w:szCs w:val="22"/>
        </w:rPr>
      </w:pPr>
      <w:bookmarkStart w:id="13" w:name="_Toc193272412"/>
      <w:r w:rsidRPr="003E4479">
        <w:rPr>
          <w:rFonts w:ascii="Meiryo UI" w:eastAsia="Meiryo UI" w:hAnsi="Meiryo UI" w:hint="eastAsia"/>
          <w:b/>
          <w:bCs/>
          <w:color w:val="0070C0"/>
          <w:sz w:val="22"/>
          <w:szCs w:val="22"/>
          <w:lang w:val="ja-JP"/>
        </w:rPr>
        <w:t xml:space="preserve">⑴　</w:t>
      </w:r>
      <w:r w:rsidR="00466D17" w:rsidRPr="003E4479">
        <w:rPr>
          <w:rFonts w:ascii="Meiryo UI" w:eastAsia="Meiryo UI" w:hAnsi="Meiryo UI" w:hint="eastAsia"/>
          <w:b/>
          <w:bCs/>
          <w:color w:val="0070C0"/>
          <w:sz w:val="22"/>
          <w:szCs w:val="22"/>
          <w:lang w:val="ja-JP"/>
        </w:rPr>
        <w:t>地域の目指すべき森林資源の姿</w:t>
      </w:r>
      <w:bookmarkEnd w:id="13"/>
    </w:p>
    <w:p w14:paraId="6EE136F3" w14:textId="77777777" w:rsidR="00474CAD" w:rsidRDefault="00474CAD" w:rsidP="00474CAD">
      <w:pPr>
        <w:ind w:firstLineChars="100" w:firstLine="200"/>
        <w:jc w:val="both"/>
        <w:rPr>
          <w:rFonts w:ascii="Meiryo UI" w:eastAsia="Meiryo UI" w:hAnsi="Meiryo UI" w:cs="Meiryo UI"/>
          <w:sz w:val="20"/>
          <w:lang w:val="ja-JP"/>
        </w:rPr>
      </w:pPr>
      <w:r w:rsidRPr="00474CAD">
        <w:rPr>
          <w:rFonts w:ascii="Meiryo UI" w:eastAsia="Meiryo UI" w:hAnsi="Meiryo UI" w:cs="Meiryo UI" w:hint="eastAsia"/>
          <w:sz w:val="20"/>
          <w:lang w:val="ja-JP"/>
        </w:rPr>
        <w:t>地域の目指すべき森林資源の姿は、宮・庄川地域森林計画においては、これまで森林の有する多面的機能に応じて区分別に定められているところです。</w:t>
      </w:r>
    </w:p>
    <w:p w14:paraId="5105E7F6" w14:textId="7210F15C" w:rsidR="00B107C8" w:rsidRPr="00B107C8" w:rsidRDefault="00B107C8" w:rsidP="00B107C8">
      <w:pPr>
        <w:ind w:firstLineChars="100" w:firstLine="200"/>
        <w:jc w:val="both"/>
        <w:rPr>
          <w:rFonts w:ascii="Meiryo UI" w:eastAsia="Meiryo UI" w:hAnsi="Meiryo UI"/>
          <w:sz w:val="20"/>
          <w:szCs w:val="20"/>
        </w:rPr>
      </w:pPr>
      <w:r w:rsidRPr="00B107C8">
        <w:rPr>
          <w:rFonts w:ascii="Meiryo UI" w:eastAsia="Meiryo UI" w:hAnsi="Meiryo UI" w:hint="eastAsia"/>
          <w:sz w:val="20"/>
          <w:szCs w:val="20"/>
        </w:rPr>
        <w:t>一方、岐阜県森林づくり基本条例に基づき県が策定する「第３期岐阜県森林づくり基本計画」において、１００年先に向けて望ましい森林の姿を示す『森林配置計画』が策定され、本県の気候や地形などの自然条件、生物多様性や資源量等の諸条件による理想的な森林の姿が明確になりました。「第４期岐阜県森林づくり基本計画」では、災害に強い循環型の森林づくりを進めるため、森林配置計画に沿った施業指針の策定と普及・啓発を進めるとともに、森林所有者が樹種や施業体系を選択し、多様な森林づくりに取り組むための仕組みづくりを進めます。また、持続可能な森林づくりや二酸化炭素吸収源として重要な課題である、再造林・保育対策を進めることとされています。</w:t>
      </w:r>
    </w:p>
    <w:p w14:paraId="103EE9FC" w14:textId="577AAAD0" w:rsidR="009517F4" w:rsidRDefault="00474CAD" w:rsidP="003E4479">
      <w:pPr>
        <w:ind w:firstLineChars="100" w:firstLine="200"/>
        <w:jc w:val="both"/>
        <w:rPr>
          <w:rFonts w:ascii="Meiryo UI" w:eastAsia="Meiryo UI" w:hAnsi="Meiryo UI" w:cs="Meiryo UI"/>
          <w:sz w:val="20"/>
          <w:lang w:val="ja-JP"/>
        </w:rPr>
      </w:pPr>
      <w:r w:rsidRPr="00474CAD">
        <w:rPr>
          <w:rFonts w:ascii="Meiryo UI" w:eastAsia="Meiryo UI" w:hAnsi="Meiryo UI" w:cs="Meiryo UI" w:hint="eastAsia"/>
          <w:sz w:val="20"/>
          <w:lang w:val="ja-JP"/>
        </w:rPr>
        <w:lastRenderedPageBreak/>
        <w:t>本計画では、宮・庄川地域森林計画に則して、大まかなエリアの森林づくりの目標である「将来目標区分」と個別の森林において重視すべき機能である「森林機能区分」について、区分間の調整を図りつつそれぞれ設定することとします。また、森林の機能に応じた対象とすべき森林と望ましい姿は、表Ⅰ-</w:t>
      </w:r>
      <w:r w:rsidR="00DB6AC7">
        <w:rPr>
          <w:rFonts w:ascii="Meiryo UI" w:eastAsia="Meiryo UI" w:hAnsi="Meiryo UI" w:cs="Meiryo UI" w:hint="eastAsia"/>
          <w:sz w:val="20"/>
          <w:lang w:val="ja-JP"/>
        </w:rPr>
        <w:t>2</w:t>
      </w:r>
      <w:r w:rsidRPr="00474CAD">
        <w:rPr>
          <w:rFonts w:ascii="Meiryo UI" w:eastAsia="Meiryo UI" w:hAnsi="Meiryo UI" w:cs="Meiryo UI" w:hint="eastAsia"/>
          <w:sz w:val="20"/>
          <w:lang w:val="ja-JP"/>
        </w:rPr>
        <w:t>-</w:t>
      </w:r>
      <w:r w:rsidR="00DB6AC7">
        <w:rPr>
          <w:rFonts w:ascii="Meiryo UI" w:eastAsia="Meiryo UI" w:hAnsi="Meiryo UI" w:cs="Meiryo UI" w:hint="eastAsia"/>
          <w:sz w:val="20"/>
          <w:lang w:val="ja-JP"/>
        </w:rPr>
        <w:t>1</w:t>
      </w:r>
      <w:r w:rsidRPr="00474CAD">
        <w:rPr>
          <w:rFonts w:ascii="Meiryo UI" w:eastAsia="Meiryo UI" w:hAnsi="Meiryo UI" w:cs="Meiryo UI" w:hint="eastAsia"/>
          <w:sz w:val="20"/>
          <w:lang w:val="ja-JP"/>
        </w:rPr>
        <w:t>-1のとおりです。</w:t>
      </w:r>
    </w:p>
    <w:p w14:paraId="16098CDA" w14:textId="50CFB05E" w:rsidR="00466D17" w:rsidRPr="004244AB" w:rsidRDefault="00466D17" w:rsidP="00466D17">
      <w:pPr>
        <w:spacing w:line="240" w:lineRule="auto"/>
        <w:jc w:val="center"/>
        <w:rPr>
          <w:rFonts w:eastAsia="ＭＳ ゴシック" w:hAnsi="Times New Roman" w:cs="ＭＳ ゴシック"/>
          <w:color w:val="000000"/>
          <w:sz w:val="18"/>
          <w:szCs w:val="18"/>
        </w:rPr>
      </w:pPr>
      <w:r w:rsidRPr="004244AB">
        <w:rPr>
          <w:rFonts w:ascii="ＭＳ ゴシック" w:eastAsia="ＭＳ ゴシック" w:hAnsi="ＭＳ ゴシック" w:cs="ＭＳ ゴシック" w:hint="eastAsia"/>
          <w:color w:val="000000"/>
          <w:sz w:val="18"/>
          <w:szCs w:val="18"/>
        </w:rPr>
        <w:t>表</w:t>
      </w:r>
      <w:r w:rsidR="00D150B3">
        <w:rPr>
          <w:rFonts w:ascii="ＭＳ ゴシック" w:eastAsia="ＭＳ ゴシック" w:hAnsi="ＭＳ ゴシック" w:cs="ＭＳ ゴシック" w:hint="eastAsia"/>
          <w:color w:val="000000"/>
          <w:sz w:val="18"/>
          <w:szCs w:val="18"/>
        </w:rPr>
        <w:t>Ⅰ</w:t>
      </w:r>
      <w:r w:rsidRPr="004244AB">
        <w:rPr>
          <w:rFonts w:ascii="ＭＳ ゴシック" w:eastAsia="ＭＳ ゴシック" w:hAnsi="ＭＳ ゴシック" w:cs="ＭＳ ゴシック" w:hint="eastAsia"/>
          <w:color w:val="000000"/>
          <w:sz w:val="18"/>
          <w:szCs w:val="18"/>
        </w:rPr>
        <w:t>-</w:t>
      </w:r>
      <w:r w:rsidR="00DB6AC7">
        <w:rPr>
          <w:rFonts w:ascii="ＭＳ ゴシック" w:eastAsia="ＭＳ ゴシック" w:hAnsi="ＭＳ ゴシック" w:cs="ＭＳ ゴシック" w:hint="eastAsia"/>
          <w:color w:val="000000"/>
          <w:sz w:val="18"/>
          <w:szCs w:val="18"/>
        </w:rPr>
        <w:t>2</w:t>
      </w:r>
      <w:r w:rsidRPr="004244AB">
        <w:rPr>
          <w:rFonts w:ascii="ＭＳ ゴシック" w:eastAsia="ＭＳ ゴシック" w:hAnsi="ＭＳ ゴシック" w:cs="ＭＳ ゴシック" w:hint="eastAsia"/>
          <w:color w:val="000000"/>
          <w:sz w:val="18"/>
          <w:szCs w:val="18"/>
        </w:rPr>
        <w:t>-</w:t>
      </w:r>
      <w:r w:rsidR="00DB6AC7">
        <w:rPr>
          <w:rFonts w:ascii="ＭＳ ゴシック" w:eastAsia="ＭＳ ゴシック" w:hAnsi="ＭＳ ゴシック" w:cs="ＭＳ ゴシック" w:hint="eastAsia"/>
          <w:color w:val="000000"/>
          <w:sz w:val="18"/>
          <w:szCs w:val="18"/>
        </w:rPr>
        <w:t>1</w:t>
      </w:r>
      <w:r w:rsidRPr="004244AB">
        <w:rPr>
          <w:rFonts w:ascii="ＭＳ ゴシック" w:eastAsia="ＭＳ ゴシック" w:hAnsi="ＭＳ ゴシック" w:cs="ＭＳ ゴシック" w:hint="eastAsia"/>
          <w:color w:val="000000"/>
          <w:sz w:val="18"/>
          <w:szCs w:val="18"/>
        </w:rPr>
        <w:t>-1 各</w:t>
      </w:r>
      <w:r w:rsidRPr="004244AB">
        <w:rPr>
          <w:rFonts w:eastAsia="ＭＳ ゴシック" w:hAnsi="Times New Roman" w:cs="ＭＳ ゴシック" w:hint="eastAsia"/>
          <w:color w:val="000000"/>
          <w:sz w:val="18"/>
          <w:szCs w:val="18"/>
        </w:rPr>
        <w:t>機能に応じた対象とすべき森林と望ましい姿</w:t>
      </w:r>
    </w:p>
    <w:tbl>
      <w:tblPr>
        <w:tblW w:w="8507"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7" w:type="dxa"/>
          <w:left w:w="57" w:type="dxa"/>
          <w:bottom w:w="57" w:type="dxa"/>
          <w:right w:w="57" w:type="dxa"/>
        </w:tblCellMar>
        <w:tblLook w:val="01E0" w:firstRow="1" w:lastRow="1" w:firstColumn="1" w:lastColumn="1" w:noHBand="0" w:noVBand="0"/>
      </w:tblPr>
      <w:tblGrid>
        <w:gridCol w:w="1448"/>
        <w:gridCol w:w="3620"/>
        <w:gridCol w:w="3439"/>
      </w:tblGrid>
      <w:tr w:rsidR="00466D17" w:rsidRPr="004244AB" w14:paraId="3D5EC034" w14:textId="77777777" w:rsidTr="003E4479">
        <w:tc>
          <w:tcPr>
            <w:tcW w:w="1448" w:type="dxa"/>
            <w:shd w:val="clear" w:color="auto" w:fill="FEF0CD" w:themeFill="accent3" w:themeFillTint="33"/>
            <w:tcMar>
              <w:top w:w="57" w:type="dxa"/>
              <w:left w:w="57" w:type="dxa"/>
              <w:bottom w:w="57" w:type="dxa"/>
              <w:right w:w="57" w:type="dxa"/>
            </w:tcMar>
          </w:tcPr>
          <w:p w14:paraId="076D4C22" w14:textId="77777777" w:rsidR="00466D17" w:rsidRPr="004244AB" w:rsidRDefault="00466D17" w:rsidP="00466D17">
            <w:pPr>
              <w:adjustRightInd w:val="0"/>
              <w:spacing w:after="0" w:line="240" w:lineRule="exact"/>
              <w:jc w:val="center"/>
              <w:rPr>
                <w:rFonts w:ascii="ＭＳ ゴシック" w:eastAsia="ＭＳ ゴシック" w:hAnsi="ＭＳ ゴシック"/>
                <w:color w:val="000000"/>
                <w:sz w:val="18"/>
                <w:szCs w:val="18"/>
              </w:rPr>
            </w:pPr>
            <w:r w:rsidRPr="004244AB">
              <w:rPr>
                <w:rFonts w:ascii="ＭＳ ゴシック" w:eastAsia="ＭＳ ゴシック" w:hAnsi="ＭＳ ゴシック" w:hint="eastAsia"/>
                <w:color w:val="000000"/>
                <w:sz w:val="18"/>
                <w:szCs w:val="18"/>
              </w:rPr>
              <w:t>機能</w:t>
            </w:r>
          </w:p>
        </w:tc>
        <w:tc>
          <w:tcPr>
            <w:tcW w:w="3620" w:type="dxa"/>
            <w:shd w:val="clear" w:color="auto" w:fill="FEF0CD" w:themeFill="accent3" w:themeFillTint="33"/>
            <w:tcMar>
              <w:top w:w="57" w:type="dxa"/>
              <w:left w:w="57" w:type="dxa"/>
              <w:bottom w:w="57" w:type="dxa"/>
              <w:right w:w="57" w:type="dxa"/>
            </w:tcMar>
          </w:tcPr>
          <w:p w14:paraId="070E6C07" w14:textId="77777777" w:rsidR="00466D17" w:rsidRPr="004244AB" w:rsidRDefault="00466D17" w:rsidP="00466D17">
            <w:pPr>
              <w:adjustRightInd w:val="0"/>
              <w:spacing w:after="0" w:line="240" w:lineRule="exact"/>
              <w:jc w:val="center"/>
              <w:rPr>
                <w:rFonts w:ascii="ＭＳ ゴシック" w:eastAsia="ＭＳ ゴシック" w:hAnsi="ＭＳ ゴシック"/>
                <w:color w:val="000000"/>
                <w:sz w:val="18"/>
                <w:szCs w:val="18"/>
              </w:rPr>
            </w:pPr>
            <w:r w:rsidRPr="004244AB">
              <w:rPr>
                <w:rFonts w:ascii="ＭＳ ゴシック" w:eastAsia="ＭＳ ゴシック" w:hAnsi="ＭＳ ゴシック" w:hint="eastAsia"/>
                <w:color w:val="000000"/>
                <w:sz w:val="18"/>
                <w:szCs w:val="18"/>
              </w:rPr>
              <w:t>対象とすべき森林</w:t>
            </w:r>
          </w:p>
        </w:tc>
        <w:tc>
          <w:tcPr>
            <w:tcW w:w="3439" w:type="dxa"/>
            <w:shd w:val="clear" w:color="auto" w:fill="FEF0CD" w:themeFill="accent3" w:themeFillTint="33"/>
            <w:tcMar>
              <w:top w:w="57" w:type="dxa"/>
              <w:left w:w="57" w:type="dxa"/>
              <w:bottom w:w="57" w:type="dxa"/>
              <w:right w:w="57" w:type="dxa"/>
            </w:tcMar>
          </w:tcPr>
          <w:p w14:paraId="4F52FA72" w14:textId="77777777" w:rsidR="00466D17" w:rsidRPr="004244AB" w:rsidRDefault="00466D17" w:rsidP="00466D17">
            <w:pPr>
              <w:adjustRightInd w:val="0"/>
              <w:spacing w:after="0" w:line="240" w:lineRule="exact"/>
              <w:jc w:val="center"/>
              <w:rPr>
                <w:rFonts w:ascii="ＭＳ ゴシック" w:eastAsia="ＭＳ ゴシック" w:hAnsi="ＭＳ ゴシック"/>
                <w:color w:val="000000"/>
                <w:sz w:val="18"/>
                <w:szCs w:val="18"/>
              </w:rPr>
            </w:pPr>
            <w:r w:rsidRPr="004244AB">
              <w:rPr>
                <w:rFonts w:ascii="ＭＳ ゴシック" w:eastAsia="ＭＳ ゴシック" w:hAnsi="ＭＳ ゴシック" w:hint="eastAsia"/>
                <w:color w:val="000000"/>
                <w:sz w:val="18"/>
                <w:szCs w:val="18"/>
              </w:rPr>
              <w:t>望ましい姿</w:t>
            </w:r>
          </w:p>
        </w:tc>
      </w:tr>
      <w:tr w:rsidR="00474CAD" w:rsidRPr="004244AB" w14:paraId="17DD5B62" w14:textId="77777777" w:rsidTr="003E4479">
        <w:trPr>
          <w:trHeight w:val="1134"/>
        </w:trPr>
        <w:tc>
          <w:tcPr>
            <w:tcW w:w="1448" w:type="dxa"/>
            <w:shd w:val="clear" w:color="auto" w:fill="FEF0CD" w:themeFill="accent3" w:themeFillTint="33"/>
            <w:tcMar>
              <w:top w:w="57" w:type="dxa"/>
              <w:left w:w="57" w:type="dxa"/>
              <w:bottom w:w="57" w:type="dxa"/>
              <w:right w:w="57" w:type="dxa"/>
            </w:tcMar>
          </w:tcPr>
          <w:p w14:paraId="77006E18" w14:textId="77777777" w:rsidR="00474CAD" w:rsidRPr="002538FE" w:rsidRDefault="00474CAD" w:rsidP="00474CAD">
            <w:pPr>
              <w:adjustRightInd w:val="0"/>
              <w:spacing w:after="0" w:line="240" w:lineRule="exact"/>
              <w:jc w:val="both"/>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水源涵</w:t>
            </w:r>
            <w:r w:rsidR="005C122E">
              <w:rPr>
                <w:rFonts w:ascii="ＭＳ ゴシック" w:eastAsia="ＭＳ ゴシック" w:hAnsi="ＭＳ ゴシック" w:hint="eastAsia"/>
                <w:sz w:val="18"/>
                <w:szCs w:val="18"/>
              </w:rPr>
              <w:t>（かん）</w:t>
            </w:r>
            <w:r w:rsidRPr="002538FE">
              <w:rPr>
                <w:rFonts w:ascii="ＭＳ ゴシック" w:eastAsia="ＭＳ ゴシック" w:hAnsi="ＭＳ ゴシック" w:hint="eastAsia"/>
                <w:sz w:val="18"/>
                <w:szCs w:val="18"/>
              </w:rPr>
              <w:t>養機能</w:t>
            </w:r>
          </w:p>
        </w:tc>
        <w:tc>
          <w:tcPr>
            <w:tcW w:w="3620" w:type="dxa"/>
            <w:shd w:val="clear" w:color="auto" w:fill="FEF0CD" w:themeFill="accent3" w:themeFillTint="33"/>
            <w:tcMar>
              <w:top w:w="57" w:type="dxa"/>
              <w:left w:w="57" w:type="dxa"/>
              <w:bottom w:w="57" w:type="dxa"/>
              <w:right w:w="57" w:type="dxa"/>
            </w:tcMar>
          </w:tcPr>
          <w:p w14:paraId="668C7B70" w14:textId="77777777" w:rsidR="00F45AEF" w:rsidRPr="00F45AEF" w:rsidRDefault="00F45AEF" w:rsidP="00F45AEF">
            <w:pPr>
              <w:widowControl w:val="0"/>
              <w:adjustRightInd w:val="0"/>
              <w:spacing w:after="0" w:line="240" w:lineRule="auto"/>
              <w:jc w:val="both"/>
              <w:rPr>
                <w:rFonts w:ascii="ＭＳ ゴシック" w:eastAsia="ＭＳ ゴシック" w:hAnsi="ＭＳ ゴシック" w:cs="Times New Roman"/>
                <w:kern w:val="2"/>
                <w:sz w:val="18"/>
                <w:szCs w:val="18"/>
              </w:rPr>
            </w:pPr>
            <w:r w:rsidRPr="00F45AEF">
              <w:rPr>
                <w:rFonts w:ascii="ＭＳ ゴシック" w:eastAsia="ＭＳ ゴシック" w:hAnsi="ＭＳ ゴシック" w:cs="Times New Roman" w:hint="eastAsia"/>
                <w:kern w:val="2"/>
                <w:sz w:val="18"/>
                <w:szCs w:val="18"/>
              </w:rPr>
              <w:t>ダム集水区域や主要な河川の上流に位置する森林、地域の用水源として重要なため池、湧水地、渓流等の周辺に存する森林であり、水源涵（かん）養機能の維持増進を図るべき森林</w:t>
            </w:r>
          </w:p>
          <w:p w14:paraId="3668671B" w14:textId="77777777" w:rsidR="00F45AEF" w:rsidRPr="00F45AEF" w:rsidRDefault="00F45AEF" w:rsidP="00474CAD">
            <w:pPr>
              <w:adjustRightInd w:val="0"/>
              <w:spacing w:after="0" w:line="240" w:lineRule="exact"/>
              <w:jc w:val="both"/>
              <w:rPr>
                <w:rFonts w:ascii="ＭＳ ゴシック" w:eastAsia="ＭＳ ゴシック" w:hAnsi="ＭＳ ゴシック"/>
                <w:sz w:val="18"/>
                <w:szCs w:val="18"/>
              </w:rPr>
            </w:pPr>
          </w:p>
        </w:tc>
        <w:tc>
          <w:tcPr>
            <w:tcW w:w="3439" w:type="dxa"/>
            <w:shd w:val="clear" w:color="auto" w:fill="FEF0CD" w:themeFill="accent3" w:themeFillTint="33"/>
            <w:tcMar>
              <w:top w:w="57" w:type="dxa"/>
              <w:left w:w="57" w:type="dxa"/>
              <w:bottom w:w="57" w:type="dxa"/>
              <w:right w:w="57" w:type="dxa"/>
            </w:tcMar>
          </w:tcPr>
          <w:p w14:paraId="5E485478" w14:textId="77777777" w:rsidR="00474CAD" w:rsidRPr="002538FE" w:rsidRDefault="00474CAD" w:rsidP="00474CAD">
            <w:pPr>
              <w:adjustRightInd w:val="0"/>
              <w:spacing w:after="0" w:line="240" w:lineRule="exact"/>
              <w:jc w:val="both"/>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下層植生とともに樹木の根が発達することにより、水を蓄えるすき間に富んだ浸透・保水能力の高い森林土壌を有する森林であって、必要に応じて浸透を促進する施設等が整備されている森林</w:t>
            </w:r>
          </w:p>
        </w:tc>
      </w:tr>
      <w:tr w:rsidR="00474CAD" w:rsidRPr="004244AB" w14:paraId="24BBDAEA" w14:textId="77777777" w:rsidTr="003E4479">
        <w:trPr>
          <w:trHeight w:val="1134"/>
        </w:trPr>
        <w:tc>
          <w:tcPr>
            <w:tcW w:w="1448" w:type="dxa"/>
            <w:shd w:val="clear" w:color="auto" w:fill="FEF0CD" w:themeFill="accent3" w:themeFillTint="33"/>
            <w:tcMar>
              <w:top w:w="57" w:type="dxa"/>
              <w:left w:w="57" w:type="dxa"/>
              <w:bottom w:w="57" w:type="dxa"/>
              <w:right w:w="57" w:type="dxa"/>
            </w:tcMar>
          </w:tcPr>
          <w:p w14:paraId="220785A3" w14:textId="2339EF44" w:rsidR="00474CAD" w:rsidRPr="002538FE" w:rsidRDefault="00474CAD" w:rsidP="00474CAD">
            <w:pPr>
              <w:adjustRightInd w:val="0"/>
              <w:spacing w:after="0" w:line="240" w:lineRule="exact"/>
              <w:jc w:val="both"/>
              <w:rPr>
                <w:rFonts w:ascii="ＭＳ ゴシック" w:eastAsia="ＭＳ ゴシック" w:hAnsi="ＭＳ ゴシック"/>
                <w:sz w:val="18"/>
                <w:szCs w:val="18"/>
                <w:lang w:eastAsia="zh-TW"/>
              </w:rPr>
            </w:pPr>
            <w:r w:rsidRPr="002538FE">
              <w:rPr>
                <w:rFonts w:ascii="ＭＳ ゴシック" w:eastAsia="ＭＳ ゴシック" w:hAnsi="ＭＳ ゴシック" w:hint="eastAsia"/>
                <w:sz w:val="18"/>
                <w:szCs w:val="18"/>
                <w:lang w:eastAsia="zh-TW"/>
              </w:rPr>
              <w:t>山地災害防止機能／土壌保全機能</w:t>
            </w:r>
          </w:p>
        </w:tc>
        <w:tc>
          <w:tcPr>
            <w:tcW w:w="3620" w:type="dxa"/>
            <w:shd w:val="clear" w:color="auto" w:fill="FEF0CD" w:themeFill="accent3" w:themeFillTint="33"/>
            <w:tcMar>
              <w:top w:w="57" w:type="dxa"/>
              <w:left w:w="57" w:type="dxa"/>
              <w:bottom w:w="57" w:type="dxa"/>
              <w:right w:w="57" w:type="dxa"/>
            </w:tcMar>
          </w:tcPr>
          <w:p w14:paraId="159E7930" w14:textId="77777777" w:rsidR="00474CAD" w:rsidRPr="002538FE" w:rsidRDefault="00474CAD" w:rsidP="00474CAD">
            <w:pPr>
              <w:adjustRightInd w:val="0"/>
              <w:spacing w:after="0" w:line="240" w:lineRule="exact"/>
              <w:jc w:val="both"/>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山腹崩壊等により人命・人家等施設に被害を及ぼすおそれがある森林、</w:t>
            </w:r>
            <w:r w:rsidR="005C122E" w:rsidRPr="005C122E">
              <w:rPr>
                <w:rFonts w:ascii="ＭＳ ゴシック" w:eastAsia="ＭＳ ゴシック" w:hAnsi="ＭＳ ゴシック" w:hint="eastAsia"/>
                <w:sz w:val="18"/>
                <w:szCs w:val="18"/>
              </w:rPr>
              <w:t>土砂の流出・崩壊その他山地災害の防備のため</w:t>
            </w:r>
            <w:r w:rsidRPr="002538FE">
              <w:rPr>
                <w:rFonts w:ascii="ＭＳ ゴシック" w:eastAsia="ＭＳ ゴシック" w:hAnsi="ＭＳ ゴシック" w:hint="eastAsia"/>
                <w:sz w:val="18"/>
                <w:szCs w:val="18"/>
              </w:rPr>
              <w:t>の森林で土地に関する災害防止機能及び土壌保全機能の維持増進を図るべき森林</w:t>
            </w:r>
          </w:p>
        </w:tc>
        <w:tc>
          <w:tcPr>
            <w:tcW w:w="3439" w:type="dxa"/>
            <w:shd w:val="clear" w:color="auto" w:fill="FEF0CD" w:themeFill="accent3" w:themeFillTint="33"/>
            <w:tcMar>
              <w:top w:w="57" w:type="dxa"/>
              <w:left w:w="57" w:type="dxa"/>
              <w:bottom w:w="57" w:type="dxa"/>
              <w:right w:w="57" w:type="dxa"/>
            </w:tcMar>
          </w:tcPr>
          <w:p w14:paraId="7B9BD809" w14:textId="77777777" w:rsidR="00474CAD" w:rsidRPr="002538FE" w:rsidRDefault="00474CAD" w:rsidP="00474CAD">
            <w:pPr>
              <w:adjustRightInd w:val="0"/>
              <w:spacing w:after="0" w:line="240" w:lineRule="exact"/>
              <w:jc w:val="both"/>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下層植生が生育するための空間が確保され、適度な光が射し込み、下層植生とともに樹木の根が深く広く発達し土壌を保持する能力に優れた森林であって、必要に応じて山地災害を防ぐ施設が整備されている森林</w:t>
            </w:r>
          </w:p>
        </w:tc>
      </w:tr>
      <w:tr w:rsidR="00474CAD" w:rsidRPr="004244AB" w14:paraId="3908522E" w14:textId="77777777" w:rsidTr="003E4479">
        <w:trPr>
          <w:trHeight w:val="70"/>
        </w:trPr>
        <w:tc>
          <w:tcPr>
            <w:tcW w:w="1448" w:type="dxa"/>
            <w:shd w:val="clear" w:color="auto" w:fill="FEF0CD" w:themeFill="accent3" w:themeFillTint="33"/>
            <w:tcMar>
              <w:top w:w="57" w:type="dxa"/>
              <w:left w:w="57" w:type="dxa"/>
              <w:bottom w:w="57" w:type="dxa"/>
              <w:right w:w="57" w:type="dxa"/>
            </w:tcMar>
          </w:tcPr>
          <w:p w14:paraId="55CA1068" w14:textId="77777777" w:rsidR="00474CAD" w:rsidRPr="002538FE" w:rsidRDefault="00474CAD" w:rsidP="00474CAD">
            <w:pPr>
              <w:adjustRightInd w:val="0"/>
              <w:spacing w:after="0" w:line="240" w:lineRule="exact"/>
              <w:jc w:val="both"/>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快適環境形成機能</w:t>
            </w:r>
          </w:p>
        </w:tc>
        <w:tc>
          <w:tcPr>
            <w:tcW w:w="3620" w:type="dxa"/>
            <w:shd w:val="clear" w:color="auto" w:fill="FEF0CD" w:themeFill="accent3" w:themeFillTint="33"/>
            <w:tcMar>
              <w:top w:w="57" w:type="dxa"/>
              <w:left w:w="57" w:type="dxa"/>
              <w:bottom w:w="57" w:type="dxa"/>
              <w:right w:w="57" w:type="dxa"/>
            </w:tcMar>
          </w:tcPr>
          <w:p w14:paraId="43E457F9" w14:textId="0695D987" w:rsidR="00474CAD" w:rsidRPr="002538FE" w:rsidRDefault="00474CAD" w:rsidP="00474CAD">
            <w:pPr>
              <w:adjustRightInd w:val="0"/>
              <w:spacing w:after="0" w:line="240" w:lineRule="exact"/>
              <w:jc w:val="both"/>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県民の日常生活に密接な関わりを持つ里山等であって、騒音や粉塵等の影響を緩和する森林、森林の所在する位置、気象条件等からみて風害、霧害等の気象災害を防止する効果が高く快適環境形成機能の維持増進を図るべき森林</w:t>
            </w:r>
          </w:p>
        </w:tc>
        <w:tc>
          <w:tcPr>
            <w:tcW w:w="3439" w:type="dxa"/>
            <w:shd w:val="clear" w:color="auto" w:fill="FEF0CD" w:themeFill="accent3" w:themeFillTint="33"/>
            <w:tcMar>
              <w:top w:w="57" w:type="dxa"/>
              <w:left w:w="57" w:type="dxa"/>
              <w:bottom w:w="57" w:type="dxa"/>
              <w:right w:w="57" w:type="dxa"/>
            </w:tcMar>
          </w:tcPr>
          <w:p w14:paraId="2A0FBE68" w14:textId="77777777" w:rsidR="00474CAD" w:rsidRPr="002538FE" w:rsidRDefault="00474CAD" w:rsidP="00474CAD">
            <w:pPr>
              <w:adjustRightInd w:val="0"/>
              <w:spacing w:after="0" w:line="240" w:lineRule="exact"/>
              <w:jc w:val="both"/>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樹高が高く枝葉が多く茂っているなど遮へい能力や汚染物質の吸着能力が高く、諸被害に対する抵抗性が高い森林</w:t>
            </w:r>
          </w:p>
        </w:tc>
      </w:tr>
      <w:tr w:rsidR="00474CAD" w:rsidRPr="004244AB" w14:paraId="43C1610C" w14:textId="77777777" w:rsidTr="003E4479">
        <w:trPr>
          <w:trHeight w:val="1011"/>
        </w:trPr>
        <w:tc>
          <w:tcPr>
            <w:tcW w:w="1448" w:type="dxa"/>
            <w:shd w:val="clear" w:color="auto" w:fill="FEF0CD" w:themeFill="accent3" w:themeFillTint="33"/>
            <w:tcMar>
              <w:top w:w="57" w:type="dxa"/>
              <w:left w:w="57" w:type="dxa"/>
              <w:bottom w:w="57" w:type="dxa"/>
              <w:right w:w="57" w:type="dxa"/>
            </w:tcMar>
          </w:tcPr>
          <w:p w14:paraId="0F45839C" w14:textId="77777777" w:rsidR="00474CAD" w:rsidRPr="002538FE" w:rsidRDefault="00474CAD" w:rsidP="00474CAD">
            <w:pPr>
              <w:adjustRightInd w:val="0"/>
              <w:spacing w:after="0" w:line="240" w:lineRule="exact"/>
              <w:jc w:val="both"/>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保健・レクリエーション機能</w:t>
            </w:r>
          </w:p>
        </w:tc>
        <w:tc>
          <w:tcPr>
            <w:tcW w:w="3620" w:type="dxa"/>
            <w:shd w:val="clear" w:color="auto" w:fill="FEF0CD" w:themeFill="accent3" w:themeFillTint="33"/>
            <w:tcMar>
              <w:top w:w="57" w:type="dxa"/>
              <w:left w:w="57" w:type="dxa"/>
              <w:bottom w:w="57" w:type="dxa"/>
              <w:right w:w="57" w:type="dxa"/>
            </w:tcMar>
          </w:tcPr>
          <w:p w14:paraId="78D6A36D" w14:textId="52462FDA" w:rsidR="00474CAD" w:rsidRPr="002538FE" w:rsidRDefault="00474CAD" w:rsidP="00474CAD">
            <w:pPr>
              <w:adjustRightInd w:val="0"/>
              <w:spacing w:after="0" w:line="240" w:lineRule="exact"/>
              <w:jc w:val="both"/>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観光的に魅力ある高原、渓谷等の自然景観や植物群落を有する森林、キャンプ場や森林公園等の施設を伴う森林など、県民の保健・教育的利用等に適した森林で、保健・レクリエーション機能の維持増進を図るべき森林</w:t>
            </w:r>
          </w:p>
        </w:tc>
        <w:tc>
          <w:tcPr>
            <w:tcW w:w="3439" w:type="dxa"/>
            <w:shd w:val="clear" w:color="auto" w:fill="FEF0CD" w:themeFill="accent3" w:themeFillTint="33"/>
            <w:tcMar>
              <w:top w:w="57" w:type="dxa"/>
              <w:left w:w="57" w:type="dxa"/>
              <w:bottom w:w="57" w:type="dxa"/>
              <w:right w:w="57" w:type="dxa"/>
            </w:tcMar>
          </w:tcPr>
          <w:p w14:paraId="5D488FCC" w14:textId="77777777" w:rsidR="00474CAD" w:rsidRPr="002538FE" w:rsidRDefault="00474CAD" w:rsidP="00474CAD">
            <w:pPr>
              <w:adjustRightInd w:val="0"/>
              <w:spacing w:after="0" w:line="240" w:lineRule="exact"/>
              <w:jc w:val="both"/>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身近な自然や自然とのふれあいの場として適切に管理され、多様な樹種等からなり、住民等に憩いと学びの場を提供している森林であって、必要に応じて保健活動に適した施設が整備されている森林</w:t>
            </w:r>
          </w:p>
        </w:tc>
      </w:tr>
      <w:tr w:rsidR="00474CAD" w:rsidRPr="00062BBB" w14:paraId="17E1065D" w14:textId="77777777" w:rsidTr="003E4479">
        <w:trPr>
          <w:trHeight w:val="678"/>
        </w:trPr>
        <w:tc>
          <w:tcPr>
            <w:tcW w:w="1448" w:type="dxa"/>
            <w:shd w:val="clear" w:color="auto" w:fill="FEF0CD" w:themeFill="accent3" w:themeFillTint="33"/>
            <w:tcMar>
              <w:top w:w="57" w:type="dxa"/>
              <w:left w:w="57" w:type="dxa"/>
              <w:bottom w:w="57" w:type="dxa"/>
              <w:right w:w="57" w:type="dxa"/>
            </w:tcMar>
          </w:tcPr>
          <w:p w14:paraId="6CB4DE53" w14:textId="6850E0C0" w:rsidR="00474CAD" w:rsidRPr="002538FE" w:rsidRDefault="00474CAD" w:rsidP="00474CAD">
            <w:pPr>
              <w:adjustRightInd w:val="0"/>
              <w:spacing w:after="0" w:line="240" w:lineRule="exact"/>
              <w:jc w:val="both"/>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文化機能</w:t>
            </w:r>
          </w:p>
        </w:tc>
        <w:tc>
          <w:tcPr>
            <w:tcW w:w="3620" w:type="dxa"/>
            <w:shd w:val="clear" w:color="auto" w:fill="FEF0CD" w:themeFill="accent3" w:themeFillTint="33"/>
            <w:tcMar>
              <w:top w:w="57" w:type="dxa"/>
              <w:left w:w="57" w:type="dxa"/>
              <w:bottom w:w="57" w:type="dxa"/>
              <w:right w:w="57" w:type="dxa"/>
            </w:tcMar>
          </w:tcPr>
          <w:p w14:paraId="71C2159A" w14:textId="41953151" w:rsidR="00474CAD" w:rsidRPr="002538FE" w:rsidRDefault="00474CAD" w:rsidP="00474CAD">
            <w:pPr>
              <w:adjustRightInd w:val="0"/>
              <w:spacing w:after="0" w:line="240" w:lineRule="exact"/>
              <w:jc w:val="both"/>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史跡、名勝等の所在する森林や、これら史跡等と一体となり優れた自然景観等を形成する森林であって、潤いある自然景観や歴史的風致を構成する観点から文化機能の維持増進を図るべき森林</w:t>
            </w:r>
          </w:p>
        </w:tc>
        <w:tc>
          <w:tcPr>
            <w:tcW w:w="3439" w:type="dxa"/>
            <w:shd w:val="clear" w:color="auto" w:fill="FEF0CD" w:themeFill="accent3" w:themeFillTint="33"/>
            <w:tcMar>
              <w:top w:w="57" w:type="dxa"/>
              <w:left w:w="57" w:type="dxa"/>
              <w:bottom w:w="57" w:type="dxa"/>
              <w:right w:w="57" w:type="dxa"/>
            </w:tcMar>
          </w:tcPr>
          <w:p w14:paraId="3DC3B419" w14:textId="77777777" w:rsidR="00474CAD" w:rsidRPr="002538FE" w:rsidRDefault="00474CAD" w:rsidP="00474CAD">
            <w:pPr>
              <w:adjustRightInd w:val="0"/>
              <w:spacing w:after="0" w:line="240" w:lineRule="exact"/>
              <w:jc w:val="both"/>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史跡・名勝等と一体となって潤いのある自然景観や歴史的風致を構成している森林であって、必要に応じて文化・教育的活動に適した施設が整備されている森林</w:t>
            </w:r>
          </w:p>
        </w:tc>
      </w:tr>
      <w:tr w:rsidR="00474CAD" w:rsidRPr="004244AB" w14:paraId="1B6FBFDE" w14:textId="77777777" w:rsidTr="003E4479">
        <w:trPr>
          <w:trHeight w:val="571"/>
        </w:trPr>
        <w:tc>
          <w:tcPr>
            <w:tcW w:w="1448" w:type="dxa"/>
            <w:shd w:val="clear" w:color="auto" w:fill="FEF0CD" w:themeFill="accent3" w:themeFillTint="33"/>
            <w:tcMar>
              <w:top w:w="57" w:type="dxa"/>
              <w:left w:w="57" w:type="dxa"/>
              <w:bottom w:w="57" w:type="dxa"/>
              <w:right w:w="57" w:type="dxa"/>
            </w:tcMar>
          </w:tcPr>
          <w:p w14:paraId="2EBDEB1D" w14:textId="1DA45E7E" w:rsidR="00474CAD" w:rsidRPr="002538FE" w:rsidRDefault="00474CAD" w:rsidP="00474CAD">
            <w:pPr>
              <w:adjustRightInd w:val="0"/>
              <w:spacing w:after="0" w:line="240" w:lineRule="exact"/>
              <w:jc w:val="both"/>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生物多様性保全機能</w:t>
            </w:r>
          </w:p>
        </w:tc>
        <w:tc>
          <w:tcPr>
            <w:tcW w:w="3620" w:type="dxa"/>
            <w:shd w:val="clear" w:color="auto" w:fill="FEF0CD" w:themeFill="accent3" w:themeFillTint="33"/>
            <w:tcMar>
              <w:top w:w="57" w:type="dxa"/>
              <w:left w:w="57" w:type="dxa"/>
              <w:bottom w:w="57" w:type="dxa"/>
              <w:right w:w="57" w:type="dxa"/>
            </w:tcMar>
          </w:tcPr>
          <w:p w14:paraId="46F17C65" w14:textId="69422BCF" w:rsidR="00474CAD" w:rsidRPr="002538FE" w:rsidRDefault="00474CAD" w:rsidP="00474CAD">
            <w:pPr>
              <w:adjustRightInd w:val="0"/>
              <w:spacing w:after="0" w:line="240" w:lineRule="exact"/>
              <w:jc w:val="both"/>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原生的な森林生態系や</w:t>
            </w:r>
            <w:r w:rsidR="005C122E">
              <w:rPr>
                <w:rFonts w:ascii="ＭＳ ゴシック" w:eastAsia="ＭＳ ゴシック" w:hAnsi="ＭＳ ゴシック" w:hint="eastAsia"/>
                <w:sz w:val="18"/>
                <w:szCs w:val="18"/>
              </w:rPr>
              <w:t>希少な</w:t>
            </w:r>
            <w:r w:rsidRPr="002538FE">
              <w:rPr>
                <w:rFonts w:ascii="ＭＳ ゴシック" w:eastAsia="ＭＳ ゴシック" w:hAnsi="ＭＳ ゴシック" w:hint="eastAsia"/>
                <w:sz w:val="18"/>
                <w:szCs w:val="18"/>
              </w:rPr>
              <w:t>生物種が生育・生息する森林など、地域の生態系や生物多様性の保全に不可欠な森林であって、生物多様性保全機能の維持増進を図るべき森林</w:t>
            </w:r>
          </w:p>
        </w:tc>
        <w:tc>
          <w:tcPr>
            <w:tcW w:w="3439" w:type="dxa"/>
            <w:shd w:val="clear" w:color="auto" w:fill="FEF0CD" w:themeFill="accent3" w:themeFillTint="33"/>
            <w:tcMar>
              <w:top w:w="57" w:type="dxa"/>
              <w:left w:w="57" w:type="dxa"/>
              <w:bottom w:w="57" w:type="dxa"/>
              <w:right w:w="57" w:type="dxa"/>
            </w:tcMar>
          </w:tcPr>
          <w:p w14:paraId="393E05C2" w14:textId="77777777" w:rsidR="00474CAD" w:rsidRPr="002538FE" w:rsidRDefault="00474CAD" w:rsidP="00474CAD">
            <w:pPr>
              <w:adjustRightInd w:val="0"/>
              <w:spacing w:after="0" w:line="240" w:lineRule="exact"/>
              <w:jc w:val="both"/>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原生的な森林生態系、希少な生物が生育・生息している森林、陸域・水域にまたがり特有の生物が生育・生息している渓畔林</w:t>
            </w:r>
            <w:r w:rsidR="005C122E">
              <w:rPr>
                <w:rFonts w:ascii="ＭＳ ゴシック" w:eastAsia="ＭＳ ゴシック" w:hAnsi="ＭＳ ゴシック" w:hint="eastAsia"/>
                <w:sz w:val="18"/>
                <w:szCs w:val="18"/>
              </w:rPr>
              <w:t>など</w:t>
            </w:r>
          </w:p>
        </w:tc>
      </w:tr>
      <w:tr w:rsidR="00474CAD" w:rsidRPr="004244AB" w14:paraId="47B60F5F" w14:textId="77777777" w:rsidTr="003E4479">
        <w:trPr>
          <w:trHeight w:val="297"/>
        </w:trPr>
        <w:tc>
          <w:tcPr>
            <w:tcW w:w="1448" w:type="dxa"/>
            <w:shd w:val="clear" w:color="auto" w:fill="FEF0CD" w:themeFill="accent3" w:themeFillTint="33"/>
            <w:tcMar>
              <w:top w:w="57" w:type="dxa"/>
              <w:left w:w="57" w:type="dxa"/>
              <w:bottom w:w="57" w:type="dxa"/>
              <w:right w:w="57" w:type="dxa"/>
            </w:tcMar>
          </w:tcPr>
          <w:p w14:paraId="292059B4" w14:textId="77777777" w:rsidR="00474CAD" w:rsidRPr="002538FE" w:rsidRDefault="00474CAD" w:rsidP="00474CAD">
            <w:pPr>
              <w:adjustRightInd w:val="0"/>
              <w:spacing w:after="0" w:line="240" w:lineRule="exact"/>
              <w:jc w:val="both"/>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木材等生産機能</w:t>
            </w:r>
          </w:p>
        </w:tc>
        <w:tc>
          <w:tcPr>
            <w:tcW w:w="3620" w:type="dxa"/>
            <w:shd w:val="clear" w:color="auto" w:fill="FEF0CD" w:themeFill="accent3" w:themeFillTint="33"/>
            <w:tcMar>
              <w:top w:w="57" w:type="dxa"/>
              <w:left w:w="57" w:type="dxa"/>
              <w:bottom w:w="57" w:type="dxa"/>
              <w:right w:w="57" w:type="dxa"/>
            </w:tcMar>
          </w:tcPr>
          <w:p w14:paraId="591E0EC1" w14:textId="77777777" w:rsidR="00474CAD" w:rsidRPr="002538FE" w:rsidRDefault="00474CAD" w:rsidP="00474CAD">
            <w:pPr>
              <w:adjustRightInd w:val="0"/>
              <w:spacing w:after="0" w:line="240" w:lineRule="exact"/>
              <w:jc w:val="both"/>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林木の生育に適した森林で、効率的な森林施業が可能な森林であって、木材等生産機能の維持増進を図るべき森林</w:t>
            </w:r>
          </w:p>
        </w:tc>
        <w:tc>
          <w:tcPr>
            <w:tcW w:w="3439" w:type="dxa"/>
            <w:shd w:val="clear" w:color="auto" w:fill="FEF0CD" w:themeFill="accent3" w:themeFillTint="33"/>
            <w:tcMar>
              <w:top w:w="57" w:type="dxa"/>
              <w:left w:w="57" w:type="dxa"/>
              <w:bottom w:w="57" w:type="dxa"/>
              <w:right w:w="57" w:type="dxa"/>
            </w:tcMar>
          </w:tcPr>
          <w:p w14:paraId="7128DD13" w14:textId="77777777" w:rsidR="00474CAD" w:rsidRPr="002538FE" w:rsidRDefault="00474CAD" w:rsidP="00474CAD">
            <w:pPr>
              <w:adjustRightInd w:val="0"/>
              <w:spacing w:after="0" w:line="240" w:lineRule="exact"/>
              <w:jc w:val="both"/>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林木の生育に適した土壌を有し、木材として利用する上で良好な樹木により構成され、成長量が高い森林であって、林道等の基盤施設が適切に整備されている森林</w:t>
            </w:r>
          </w:p>
        </w:tc>
      </w:tr>
    </w:tbl>
    <w:p w14:paraId="2E7897E3" w14:textId="17F7C47B" w:rsidR="00474CAD" w:rsidRPr="00474CAD" w:rsidRDefault="00474CAD" w:rsidP="00474CAD">
      <w:pPr>
        <w:spacing w:line="240" w:lineRule="auto"/>
        <w:ind w:left="182" w:hangingChars="100" w:hanging="182"/>
        <w:rPr>
          <w:rFonts w:ascii="ＭＳ ゴシック" w:eastAsia="ＭＳ ゴシック" w:hAnsi="ＭＳ ゴシック"/>
          <w:color w:val="000000"/>
          <w:spacing w:val="2"/>
          <w:sz w:val="18"/>
          <w:szCs w:val="18"/>
        </w:rPr>
      </w:pPr>
      <w:r w:rsidRPr="00474CAD">
        <w:rPr>
          <w:rFonts w:ascii="ＭＳ ゴシック" w:eastAsia="ＭＳ ゴシック" w:hAnsi="ＭＳ ゴシック" w:hint="eastAsia"/>
          <w:color w:val="000000"/>
          <w:spacing w:val="2"/>
          <w:sz w:val="18"/>
          <w:szCs w:val="18"/>
        </w:rPr>
        <w:t>※森林の有する多面的機能については、地形条件、気象条件及び森林の種類などにより発揮される効果は異なり、また、洪水や渇水を防ぐ役割については、人為的に制御できないため、期待される時に必ずしも常に効果が発揮されるものではないことに留意する必要がある。</w:t>
      </w:r>
    </w:p>
    <w:p w14:paraId="6367BA47" w14:textId="497CB0B2" w:rsidR="00474CAD" w:rsidRPr="00474CAD" w:rsidRDefault="00474CAD" w:rsidP="00474CAD">
      <w:pPr>
        <w:spacing w:line="240" w:lineRule="auto"/>
        <w:ind w:left="182" w:hangingChars="100" w:hanging="182"/>
        <w:rPr>
          <w:rFonts w:ascii="ＭＳ ゴシック" w:eastAsia="ＭＳ ゴシック" w:hAnsi="ＭＳ ゴシック"/>
          <w:color w:val="000000"/>
          <w:spacing w:val="2"/>
          <w:sz w:val="18"/>
          <w:szCs w:val="18"/>
        </w:rPr>
      </w:pPr>
      <w:r w:rsidRPr="00474CAD">
        <w:rPr>
          <w:rFonts w:ascii="ＭＳ ゴシック" w:eastAsia="ＭＳ ゴシック" w:hAnsi="ＭＳ ゴシック" w:hint="eastAsia"/>
          <w:color w:val="000000"/>
          <w:spacing w:val="2"/>
          <w:sz w:val="18"/>
          <w:szCs w:val="18"/>
        </w:rPr>
        <w:lastRenderedPageBreak/>
        <w:t>※生物多様性保全機能については、一定の面的広がりにおいて様々な生育段階や構成樹種の森林が相互に関係しながら発揮される機能であり、原生的な森林生態系や貴重な野生生物が生育・生息している森林など、地域の生態系や生物多様性の保全に不可欠な森林を除き、属地性がないことに留意する必要がある。</w:t>
      </w:r>
    </w:p>
    <w:p w14:paraId="1D621554" w14:textId="5DDE7E60" w:rsidR="00466D17" w:rsidRDefault="00474CAD" w:rsidP="00474CAD">
      <w:pPr>
        <w:spacing w:line="240" w:lineRule="auto"/>
        <w:ind w:left="182" w:hangingChars="100" w:hanging="182"/>
        <w:rPr>
          <w:rFonts w:ascii="ＭＳ ゴシック" w:eastAsia="ＭＳ ゴシック" w:hAnsi="ＭＳ ゴシック"/>
          <w:color w:val="000000"/>
          <w:spacing w:val="2"/>
          <w:sz w:val="18"/>
          <w:szCs w:val="18"/>
        </w:rPr>
      </w:pPr>
      <w:r w:rsidRPr="00474CAD">
        <w:rPr>
          <w:rFonts w:ascii="ＭＳ ゴシック" w:eastAsia="ＭＳ ゴシック" w:hAnsi="ＭＳ ゴシック" w:hint="eastAsia"/>
          <w:color w:val="000000"/>
          <w:spacing w:val="2"/>
          <w:sz w:val="18"/>
          <w:szCs w:val="18"/>
        </w:rPr>
        <w:t>※これら機能以外の森林の有する多面的機能として地球環境保全機能があるが、これについては</w:t>
      </w:r>
      <w:r w:rsidR="005C122E" w:rsidRPr="005C122E">
        <w:rPr>
          <w:rFonts w:ascii="ＭＳ ゴシック" w:eastAsia="ＭＳ ゴシック" w:hAnsi="ＭＳ ゴシック" w:hint="eastAsia"/>
          <w:spacing w:val="2"/>
          <w:sz w:val="18"/>
          <w:szCs w:val="18"/>
        </w:rPr>
        <w:t>二酸化炭素の吸収や炭素の固定、</w:t>
      </w:r>
      <w:r w:rsidRPr="00474CAD">
        <w:rPr>
          <w:rFonts w:ascii="ＭＳ ゴシック" w:eastAsia="ＭＳ ゴシック" w:hAnsi="ＭＳ ゴシック" w:hint="eastAsia"/>
          <w:color w:val="000000"/>
          <w:spacing w:val="2"/>
          <w:sz w:val="18"/>
          <w:szCs w:val="18"/>
        </w:rPr>
        <w:t>蒸散発散作用等の森林の働きが保たれることによって発揮される属地性のない機能であることに留意する必要がある。</w:t>
      </w:r>
    </w:p>
    <w:p w14:paraId="6191846C" w14:textId="77777777" w:rsidR="00391053" w:rsidRDefault="00391053" w:rsidP="00474CAD">
      <w:pPr>
        <w:spacing w:line="240" w:lineRule="auto"/>
        <w:ind w:left="182" w:hangingChars="100" w:hanging="182"/>
        <w:rPr>
          <w:rFonts w:ascii="ＭＳ ゴシック" w:eastAsia="ＭＳ ゴシック" w:hAnsi="ＭＳ ゴシック"/>
          <w:color w:val="000000"/>
          <w:spacing w:val="2"/>
          <w:sz w:val="18"/>
          <w:szCs w:val="18"/>
        </w:rPr>
      </w:pPr>
    </w:p>
    <w:p w14:paraId="56D901B2" w14:textId="77777777" w:rsidR="00466D17" w:rsidRPr="003E4479" w:rsidRDefault="00466D17" w:rsidP="003E4479">
      <w:pPr>
        <w:pStyle w:val="4"/>
        <w:rPr>
          <w:rFonts w:ascii="Meiryo UI" w:eastAsia="Meiryo UI" w:hAnsi="Meiryo UI"/>
          <w:b/>
          <w:bCs/>
          <w:color w:val="0070C0"/>
          <w:sz w:val="22"/>
          <w:szCs w:val="22"/>
        </w:rPr>
      </w:pPr>
      <w:bookmarkStart w:id="14" w:name="_Toc193272413"/>
      <w:r w:rsidRPr="003E4479">
        <w:rPr>
          <w:rFonts w:ascii="Meiryo UI" w:eastAsia="Meiryo UI" w:hAnsi="Meiryo UI" w:hint="eastAsia"/>
          <w:b/>
          <w:bCs/>
          <w:color w:val="0070C0"/>
          <w:sz w:val="22"/>
          <w:szCs w:val="22"/>
          <w:lang w:val="ja-JP"/>
        </w:rPr>
        <w:t>⑵　森林整備の基本的な考え方及び森林施業の推進方策</w:t>
      </w:r>
      <w:bookmarkEnd w:id="14"/>
    </w:p>
    <w:p w14:paraId="5E22DCC2" w14:textId="77777777" w:rsidR="00474CAD" w:rsidRPr="00474CAD" w:rsidRDefault="00474CAD" w:rsidP="00474CAD">
      <w:pPr>
        <w:ind w:firstLineChars="100" w:firstLine="200"/>
        <w:jc w:val="both"/>
        <w:rPr>
          <w:rFonts w:ascii="Meiryo UI" w:eastAsia="Meiryo UI" w:hAnsi="Meiryo UI" w:cs="Meiryo UI"/>
          <w:sz w:val="20"/>
          <w:lang w:val="ja-JP"/>
        </w:rPr>
      </w:pPr>
      <w:r w:rsidRPr="00474CAD">
        <w:rPr>
          <w:rFonts w:ascii="Meiryo UI" w:eastAsia="Meiryo UI" w:hAnsi="Meiryo UI" w:cs="Meiryo UI" w:hint="eastAsia"/>
          <w:sz w:val="20"/>
          <w:lang w:val="ja-JP"/>
        </w:rPr>
        <w:t>森林の整備に当たっては「将来目標区分」に基づく森林配置への誘導を図りつつ、「森林機能区分」に基づく個別の森林において重視する機能を持続的に発揮させるため、各機能の充実と機能間の調整を図るとともに、適正な森林施業を適宜に実施し、健全な森林資源の維持造成を図るものとします。</w:t>
      </w:r>
    </w:p>
    <w:p w14:paraId="7EAD2FFF" w14:textId="70E049D7" w:rsidR="00466D17" w:rsidRPr="009517F4" w:rsidRDefault="00474CAD" w:rsidP="00391053">
      <w:pPr>
        <w:ind w:firstLineChars="100" w:firstLine="200"/>
        <w:jc w:val="both"/>
        <w:rPr>
          <w:rFonts w:ascii="Meiryo UI" w:eastAsia="Meiryo UI" w:hAnsi="Meiryo UI" w:cs="Meiryo UI"/>
          <w:sz w:val="20"/>
          <w:lang w:val="ja-JP"/>
        </w:rPr>
      </w:pPr>
      <w:r w:rsidRPr="00474CAD">
        <w:rPr>
          <w:rFonts w:ascii="Meiryo UI" w:eastAsia="Meiryo UI" w:hAnsi="Meiryo UI" w:cs="Meiryo UI" w:hint="eastAsia"/>
          <w:sz w:val="20"/>
          <w:lang w:val="ja-JP"/>
        </w:rPr>
        <w:t>はじめに、森林機能区分ごとの森林整備及び保全の基本方針について、表Ⅰ-</w:t>
      </w:r>
      <w:r w:rsidR="00DB6AC7">
        <w:rPr>
          <w:rFonts w:ascii="Meiryo UI" w:eastAsia="Meiryo UI" w:hAnsi="Meiryo UI" w:cs="Meiryo UI" w:hint="eastAsia"/>
          <w:sz w:val="20"/>
          <w:lang w:val="ja-JP"/>
        </w:rPr>
        <w:t>2</w:t>
      </w:r>
      <w:r w:rsidRPr="00474CAD">
        <w:rPr>
          <w:rFonts w:ascii="Meiryo UI" w:eastAsia="Meiryo UI" w:hAnsi="Meiryo UI" w:cs="Meiryo UI" w:hint="eastAsia"/>
          <w:sz w:val="20"/>
          <w:lang w:val="ja-JP"/>
        </w:rPr>
        <w:t>-2-</w:t>
      </w:r>
      <w:r w:rsidR="00DB6AC7">
        <w:rPr>
          <w:rFonts w:ascii="Meiryo UI" w:eastAsia="Meiryo UI" w:hAnsi="Meiryo UI" w:cs="Meiryo UI" w:hint="eastAsia"/>
          <w:sz w:val="20"/>
          <w:lang w:val="ja-JP"/>
        </w:rPr>
        <w:t>1</w:t>
      </w:r>
      <w:r w:rsidRPr="00474CAD">
        <w:rPr>
          <w:rFonts w:ascii="Meiryo UI" w:eastAsia="Meiryo UI" w:hAnsi="Meiryo UI" w:cs="Meiryo UI" w:hint="eastAsia"/>
          <w:sz w:val="20"/>
          <w:lang w:val="ja-JP"/>
        </w:rPr>
        <w:t>に示します。</w:t>
      </w:r>
    </w:p>
    <w:p w14:paraId="551742F2" w14:textId="0D96A94C" w:rsidR="00466D17" w:rsidRPr="004244AB" w:rsidRDefault="00466D17" w:rsidP="00466D17">
      <w:pPr>
        <w:spacing w:line="240" w:lineRule="auto"/>
        <w:jc w:val="center"/>
        <w:rPr>
          <w:rFonts w:eastAsia="ＭＳ ゴシック" w:hAnsi="Times New Roman" w:cs="ＭＳ ゴシック"/>
          <w:color w:val="000000"/>
          <w:sz w:val="18"/>
          <w:szCs w:val="18"/>
        </w:rPr>
      </w:pPr>
      <w:r w:rsidRPr="004244AB">
        <w:rPr>
          <w:rFonts w:ascii="ＭＳ ゴシック" w:eastAsia="ＭＳ ゴシック" w:hAnsi="ＭＳ ゴシック" w:hint="eastAsia"/>
          <w:color w:val="000000"/>
          <w:spacing w:val="1"/>
          <w:sz w:val="18"/>
          <w:szCs w:val="18"/>
        </w:rPr>
        <w:t>表</w:t>
      </w:r>
      <w:r w:rsidR="00D150B3">
        <w:rPr>
          <w:rFonts w:ascii="ＭＳ ゴシック" w:eastAsia="ＭＳ ゴシック" w:hAnsi="ＭＳ ゴシック" w:hint="eastAsia"/>
          <w:color w:val="000000"/>
          <w:spacing w:val="1"/>
          <w:sz w:val="18"/>
          <w:szCs w:val="18"/>
        </w:rPr>
        <w:t>Ⅰ</w:t>
      </w:r>
      <w:r w:rsidRPr="004244AB">
        <w:rPr>
          <w:rFonts w:ascii="ＭＳ ゴシック" w:eastAsia="ＭＳ ゴシック" w:hAnsi="ＭＳ ゴシック" w:hint="eastAsia"/>
          <w:color w:val="000000"/>
          <w:spacing w:val="1"/>
          <w:sz w:val="18"/>
          <w:szCs w:val="18"/>
        </w:rPr>
        <w:t>-</w:t>
      </w:r>
      <w:r w:rsidR="00DB6AC7">
        <w:rPr>
          <w:rFonts w:ascii="ＭＳ ゴシック" w:eastAsia="ＭＳ ゴシック" w:hAnsi="ＭＳ ゴシック" w:hint="eastAsia"/>
          <w:color w:val="000000"/>
          <w:spacing w:val="1"/>
          <w:sz w:val="18"/>
          <w:szCs w:val="18"/>
        </w:rPr>
        <w:t>2</w:t>
      </w:r>
      <w:r w:rsidRPr="004244AB">
        <w:rPr>
          <w:rFonts w:ascii="ＭＳ ゴシック" w:eastAsia="ＭＳ ゴシック" w:hAnsi="ＭＳ ゴシック" w:hint="eastAsia"/>
          <w:color w:val="000000"/>
          <w:spacing w:val="1"/>
          <w:sz w:val="18"/>
          <w:szCs w:val="18"/>
        </w:rPr>
        <w:t>-2-</w:t>
      </w:r>
      <w:r w:rsidR="00DB6AC7">
        <w:rPr>
          <w:rFonts w:ascii="ＭＳ ゴシック" w:eastAsia="ＭＳ ゴシック" w:hAnsi="ＭＳ ゴシック" w:hint="eastAsia"/>
          <w:color w:val="000000"/>
          <w:spacing w:val="1"/>
          <w:sz w:val="18"/>
          <w:szCs w:val="18"/>
        </w:rPr>
        <w:t>1</w:t>
      </w:r>
      <w:r w:rsidRPr="004244AB">
        <w:rPr>
          <w:rFonts w:ascii="ＭＳ ゴシック" w:eastAsia="ＭＳ ゴシック" w:hAnsi="ＭＳ ゴシック" w:hint="eastAsia"/>
          <w:color w:val="000000"/>
          <w:spacing w:val="1"/>
          <w:sz w:val="18"/>
          <w:szCs w:val="18"/>
        </w:rPr>
        <w:t xml:space="preserve"> </w:t>
      </w:r>
      <w:r w:rsidRPr="004244AB">
        <w:rPr>
          <w:rFonts w:ascii="ＭＳ ゴシック" w:eastAsia="ＭＳ ゴシック" w:hAnsi="ＭＳ ゴシック" w:cs="ＭＳ ゴシック" w:hint="eastAsia"/>
          <w:color w:val="000000"/>
          <w:sz w:val="18"/>
          <w:szCs w:val="18"/>
        </w:rPr>
        <w:t>各</w:t>
      </w:r>
      <w:r w:rsidRPr="004244AB">
        <w:rPr>
          <w:rFonts w:eastAsia="ＭＳ ゴシック" w:hAnsi="Times New Roman" w:cs="ＭＳ ゴシック" w:hint="eastAsia"/>
          <w:color w:val="000000"/>
          <w:sz w:val="18"/>
          <w:szCs w:val="18"/>
        </w:rPr>
        <w:t>機能に応じた森林整備及び保全の基本方針</w:t>
      </w:r>
    </w:p>
    <w:tbl>
      <w:tblPr>
        <w:tblW w:w="8507"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7" w:type="dxa"/>
          <w:left w:w="57" w:type="dxa"/>
          <w:bottom w:w="57" w:type="dxa"/>
          <w:right w:w="57" w:type="dxa"/>
        </w:tblCellMar>
        <w:tblLook w:val="01E0" w:firstRow="1" w:lastRow="1" w:firstColumn="1" w:lastColumn="1" w:noHBand="0" w:noVBand="0"/>
      </w:tblPr>
      <w:tblGrid>
        <w:gridCol w:w="1629"/>
        <w:gridCol w:w="6878"/>
      </w:tblGrid>
      <w:tr w:rsidR="00466D17" w:rsidRPr="004244AB" w14:paraId="60603C2F" w14:textId="77777777" w:rsidTr="003E4479">
        <w:tc>
          <w:tcPr>
            <w:tcW w:w="1629" w:type="dxa"/>
            <w:shd w:val="clear" w:color="auto" w:fill="FEF0CD" w:themeFill="accent3" w:themeFillTint="33"/>
            <w:tcMar>
              <w:top w:w="57" w:type="dxa"/>
              <w:left w:w="57" w:type="dxa"/>
              <w:bottom w:w="57" w:type="dxa"/>
              <w:right w:w="57" w:type="dxa"/>
            </w:tcMar>
          </w:tcPr>
          <w:p w14:paraId="78701ABF" w14:textId="77777777" w:rsidR="00466D17" w:rsidRPr="004244AB" w:rsidRDefault="00466D17" w:rsidP="00397EFC">
            <w:pPr>
              <w:kinsoku w:val="0"/>
              <w:overflowPunct w:val="0"/>
              <w:adjustRightInd w:val="0"/>
              <w:spacing w:after="0" w:line="240" w:lineRule="exact"/>
              <w:jc w:val="center"/>
              <w:rPr>
                <w:rFonts w:ascii="ＭＳ ゴシック" w:eastAsia="ＭＳ ゴシック" w:hAnsi="ＭＳ ゴシック"/>
                <w:color w:val="000000"/>
                <w:spacing w:val="2"/>
                <w:sz w:val="18"/>
                <w:szCs w:val="18"/>
              </w:rPr>
            </w:pPr>
            <w:r w:rsidRPr="004244AB">
              <w:rPr>
                <w:rFonts w:ascii="ＭＳ ゴシック" w:eastAsia="ＭＳ ゴシック" w:hAnsi="ＭＳ ゴシック" w:hint="eastAsia"/>
                <w:color w:val="000000"/>
                <w:spacing w:val="2"/>
                <w:sz w:val="18"/>
                <w:szCs w:val="18"/>
              </w:rPr>
              <w:t>機能</w:t>
            </w:r>
          </w:p>
        </w:tc>
        <w:tc>
          <w:tcPr>
            <w:tcW w:w="6878" w:type="dxa"/>
            <w:shd w:val="clear" w:color="auto" w:fill="FEF0CD" w:themeFill="accent3" w:themeFillTint="33"/>
            <w:tcMar>
              <w:top w:w="57" w:type="dxa"/>
              <w:left w:w="57" w:type="dxa"/>
              <w:bottom w:w="57" w:type="dxa"/>
              <w:right w:w="57" w:type="dxa"/>
            </w:tcMar>
          </w:tcPr>
          <w:p w14:paraId="7FBF139C" w14:textId="0F706FE6" w:rsidR="00466D17" w:rsidRPr="004244AB" w:rsidRDefault="00466D17" w:rsidP="00397EFC">
            <w:pPr>
              <w:kinsoku w:val="0"/>
              <w:overflowPunct w:val="0"/>
              <w:adjustRightInd w:val="0"/>
              <w:spacing w:after="0" w:line="240" w:lineRule="exact"/>
              <w:jc w:val="center"/>
              <w:rPr>
                <w:rFonts w:ascii="ＭＳ ゴシック" w:eastAsia="ＭＳ ゴシック" w:hAnsi="ＭＳ ゴシック"/>
                <w:color w:val="000000"/>
                <w:spacing w:val="2"/>
                <w:sz w:val="18"/>
                <w:szCs w:val="18"/>
              </w:rPr>
            </w:pPr>
            <w:r w:rsidRPr="004244AB">
              <w:rPr>
                <w:rFonts w:ascii="ＭＳ ゴシック" w:eastAsia="ＭＳ ゴシック" w:hAnsi="ＭＳ ゴシック" w:hint="eastAsia"/>
                <w:color w:val="000000"/>
                <w:sz w:val="18"/>
                <w:szCs w:val="18"/>
              </w:rPr>
              <w:t>森林整備及び保全の基本方針</w:t>
            </w:r>
          </w:p>
        </w:tc>
      </w:tr>
      <w:tr w:rsidR="00474CAD" w:rsidRPr="004244AB" w14:paraId="6DD71157" w14:textId="77777777" w:rsidTr="003E4479">
        <w:trPr>
          <w:trHeight w:val="33"/>
        </w:trPr>
        <w:tc>
          <w:tcPr>
            <w:tcW w:w="1629" w:type="dxa"/>
            <w:shd w:val="clear" w:color="auto" w:fill="FEF0CD" w:themeFill="accent3" w:themeFillTint="33"/>
            <w:tcMar>
              <w:top w:w="57" w:type="dxa"/>
              <w:left w:w="57" w:type="dxa"/>
              <w:bottom w:w="57" w:type="dxa"/>
              <w:right w:w="57" w:type="dxa"/>
            </w:tcMar>
          </w:tcPr>
          <w:p w14:paraId="66F1C24B" w14:textId="77777777" w:rsidR="00474CAD" w:rsidRPr="002538FE" w:rsidRDefault="00474CAD" w:rsidP="00474CAD">
            <w:pPr>
              <w:pStyle w:val="aff7"/>
              <w:spacing w:line="240" w:lineRule="exact"/>
              <w:jc w:val="both"/>
              <w:rPr>
                <w:rFonts w:ascii="ＭＳ ゴシック" w:eastAsia="ＭＳ ゴシック" w:hAnsi="ＭＳ ゴシック"/>
                <w:spacing w:val="-1"/>
                <w:sz w:val="18"/>
                <w:szCs w:val="18"/>
              </w:rPr>
            </w:pPr>
            <w:r w:rsidRPr="002538FE">
              <w:rPr>
                <w:rFonts w:ascii="ＭＳ ゴシック" w:eastAsia="ＭＳ ゴシック" w:hAnsi="ＭＳ ゴシック" w:hint="eastAsia"/>
                <w:spacing w:val="-1"/>
                <w:sz w:val="18"/>
                <w:szCs w:val="18"/>
              </w:rPr>
              <w:t>水源涵</w:t>
            </w:r>
            <w:r w:rsidR="005C122E">
              <w:rPr>
                <w:rFonts w:ascii="ＭＳ ゴシック" w:eastAsia="ＭＳ ゴシック" w:hAnsi="ＭＳ ゴシック" w:hint="eastAsia"/>
                <w:spacing w:val="-1"/>
                <w:sz w:val="18"/>
                <w:szCs w:val="18"/>
              </w:rPr>
              <w:t>（かん）</w:t>
            </w:r>
            <w:r w:rsidRPr="002538FE">
              <w:rPr>
                <w:rFonts w:ascii="ＭＳ ゴシック" w:eastAsia="ＭＳ ゴシック" w:hAnsi="ＭＳ ゴシック" w:hint="eastAsia"/>
                <w:spacing w:val="-1"/>
                <w:sz w:val="18"/>
                <w:szCs w:val="18"/>
              </w:rPr>
              <w:t>養機能</w:t>
            </w:r>
          </w:p>
        </w:tc>
        <w:tc>
          <w:tcPr>
            <w:tcW w:w="6878" w:type="dxa"/>
            <w:shd w:val="clear" w:color="auto" w:fill="FEF0CD" w:themeFill="accent3" w:themeFillTint="33"/>
            <w:tcMar>
              <w:top w:w="57" w:type="dxa"/>
              <w:left w:w="57" w:type="dxa"/>
              <w:bottom w:w="57" w:type="dxa"/>
              <w:right w:w="57" w:type="dxa"/>
            </w:tcMar>
          </w:tcPr>
          <w:p w14:paraId="63B7B4AD" w14:textId="0CEBE174" w:rsidR="00474CAD" w:rsidRPr="002538FE" w:rsidRDefault="005C122E" w:rsidP="00474CAD">
            <w:pPr>
              <w:adjustRightInd w:val="0"/>
              <w:spacing w:after="0" w:line="240" w:lineRule="exact"/>
              <w:jc w:val="both"/>
              <w:rPr>
                <w:rFonts w:ascii="ＭＳ ゴシック" w:eastAsia="ＭＳ ゴシック" w:hAnsi="ＭＳ ゴシック"/>
                <w:sz w:val="18"/>
                <w:szCs w:val="18"/>
              </w:rPr>
            </w:pPr>
            <w:r w:rsidRPr="005C122E">
              <w:rPr>
                <w:rFonts w:ascii="ＭＳ ゴシック" w:eastAsia="ＭＳ ゴシック" w:hAnsi="ＭＳ ゴシック" w:hint="eastAsia"/>
                <w:sz w:val="18"/>
                <w:szCs w:val="18"/>
              </w:rPr>
              <w:t>洪水の緩和や</w:t>
            </w:r>
            <w:r w:rsidR="00474CAD" w:rsidRPr="002538FE">
              <w:rPr>
                <w:rFonts w:ascii="ＭＳ ゴシック" w:eastAsia="ＭＳ ゴシック" w:hAnsi="ＭＳ ゴシック" w:hint="eastAsia"/>
                <w:sz w:val="18"/>
                <w:szCs w:val="18"/>
              </w:rPr>
              <w:t>良質な水の安定供給を確保する観点から、適切な保育・間伐を促進しつつ、下層植生や樹木の根を発達させる施業を推進するとともに、伐採に伴って発生する裸地については縮小並びに分散を図る。</w:t>
            </w:r>
          </w:p>
          <w:p w14:paraId="199B2D3D" w14:textId="0A60FFD9" w:rsidR="00474CAD" w:rsidRPr="002538FE" w:rsidRDefault="00474CAD" w:rsidP="00474CAD">
            <w:pPr>
              <w:adjustRightInd w:val="0"/>
              <w:spacing w:after="0" w:line="240" w:lineRule="exact"/>
              <w:jc w:val="both"/>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また、</w:t>
            </w:r>
            <w:r w:rsidR="005C122E">
              <w:rPr>
                <w:rFonts w:ascii="ＭＳ ゴシック" w:eastAsia="ＭＳ ゴシック" w:hAnsi="ＭＳ ゴシック" w:hint="eastAsia"/>
                <w:sz w:val="18"/>
                <w:szCs w:val="18"/>
              </w:rPr>
              <w:t>自然条件や</w:t>
            </w:r>
            <w:r w:rsidRPr="002538FE">
              <w:rPr>
                <w:rFonts w:ascii="ＭＳ ゴシック" w:eastAsia="ＭＳ ゴシック" w:hAnsi="ＭＳ ゴシック" w:hint="eastAsia"/>
                <w:sz w:val="18"/>
                <w:szCs w:val="18"/>
              </w:rPr>
              <w:t>県民のニーズ等に応じ、天然力も活用した施業を推進する。</w:t>
            </w:r>
          </w:p>
          <w:p w14:paraId="71232F36" w14:textId="77777777" w:rsidR="00474CAD" w:rsidRPr="002538FE" w:rsidRDefault="00474CAD" w:rsidP="00474CAD">
            <w:pPr>
              <w:adjustRightInd w:val="0"/>
              <w:spacing w:after="0" w:line="240" w:lineRule="exact"/>
              <w:jc w:val="both"/>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ダム等の利水施設上流部において、水源涵</w:t>
            </w:r>
            <w:r w:rsidR="005C122E">
              <w:rPr>
                <w:rFonts w:ascii="ＭＳ ゴシック" w:eastAsia="ＭＳ ゴシック" w:hAnsi="ＭＳ ゴシック" w:hint="eastAsia"/>
                <w:sz w:val="18"/>
                <w:szCs w:val="18"/>
              </w:rPr>
              <w:t>（かん）</w:t>
            </w:r>
            <w:r w:rsidRPr="002538FE">
              <w:rPr>
                <w:rFonts w:ascii="ＭＳ ゴシック" w:eastAsia="ＭＳ ゴシック" w:hAnsi="ＭＳ ゴシック" w:hint="eastAsia"/>
                <w:sz w:val="18"/>
                <w:szCs w:val="18"/>
              </w:rPr>
              <w:t>養の機能が十全に発揮されるよう、保安林の指定やその適切な管理を推進する。</w:t>
            </w:r>
          </w:p>
        </w:tc>
      </w:tr>
      <w:tr w:rsidR="00474CAD" w:rsidRPr="004244AB" w14:paraId="4E1F86B1" w14:textId="77777777" w:rsidTr="003E4479">
        <w:trPr>
          <w:trHeight w:val="1134"/>
        </w:trPr>
        <w:tc>
          <w:tcPr>
            <w:tcW w:w="1629" w:type="dxa"/>
            <w:shd w:val="clear" w:color="auto" w:fill="FEF0CD" w:themeFill="accent3" w:themeFillTint="33"/>
            <w:tcMar>
              <w:top w:w="57" w:type="dxa"/>
              <w:left w:w="57" w:type="dxa"/>
              <w:bottom w:w="57" w:type="dxa"/>
              <w:right w:w="57" w:type="dxa"/>
            </w:tcMar>
          </w:tcPr>
          <w:p w14:paraId="6EC13801" w14:textId="77777777" w:rsidR="00474CAD" w:rsidRPr="002538FE" w:rsidRDefault="00474CAD" w:rsidP="00474CAD">
            <w:pPr>
              <w:pStyle w:val="aff7"/>
              <w:spacing w:line="240" w:lineRule="exact"/>
              <w:jc w:val="both"/>
              <w:rPr>
                <w:rFonts w:ascii="ＭＳ ゴシック" w:eastAsia="ＭＳ ゴシック" w:hAnsi="ＭＳ ゴシック"/>
                <w:spacing w:val="-1"/>
                <w:sz w:val="18"/>
                <w:szCs w:val="18"/>
                <w:lang w:eastAsia="zh-TW"/>
              </w:rPr>
            </w:pPr>
            <w:r w:rsidRPr="002538FE">
              <w:rPr>
                <w:rFonts w:ascii="ＭＳ ゴシック" w:eastAsia="ＭＳ ゴシック" w:hAnsi="ＭＳ ゴシック" w:hint="eastAsia"/>
                <w:spacing w:val="-1"/>
                <w:sz w:val="18"/>
                <w:szCs w:val="18"/>
                <w:lang w:eastAsia="zh-TW"/>
              </w:rPr>
              <w:t>山地災害防止機能／土壌保全機能</w:t>
            </w:r>
          </w:p>
        </w:tc>
        <w:tc>
          <w:tcPr>
            <w:tcW w:w="6878" w:type="dxa"/>
            <w:shd w:val="clear" w:color="auto" w:fill="FEF0CD" w:themeFill="accent3" w:themeFillTint="33"/>
            <w:tcMar>
              <w:top w:w="57" w:type="dxa"/>
              <w:left w:w="57" w:type="dxa"/>
              <w:bottom w:w="57" w:type="dxa"/>
              <w:right w:w="57" w:type="dxa"/>
            </w:tcMar>
          </w:tcPr>
          <w:p w14:paraId="058E72E1" w14:textId="77777777" w:rsidR="00474CAD" w:rsidRPr="002538FE" w:rsidRDefault="00474CAD" w:rsidP="00474CAD">
            <w:pPr>
              <w:adjustRightInd w:val="0"/>
              <w:spacing w:after="0" w:line="240" w:lineRule="exact"/>
              <w:jc w:val="both"/>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災害に強い県土を形成する観点から、地形、地質等の条件を考慮した上で、林床の裸地化の縮小並びに回避を図る施業を推進する。</w:t>
            </w:r>
          </w:p>
          <w:p w14:paraId="44D9E699" w14:textId="77777777" w:rsidR="00474CAD" w:rsidRPr="002538FE" w:rsidRDefault="00474CAD" w:rsidP="00474CAD">
            <w:pPr>
              <w:adjustRightInd w:val="0"/>
              <w:spacing w:after="0" w:line="240" w:lineRule="exact"/>
              <w:jc w:val="both"/>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また、</w:t>
            </w:r>
            <w:r w:rsidR="00270098">
              <w:rPr>
                <w:rFonts w:ascii="ＭＳ ゴシック" w:eastAsia="ＭＳ ゴシック" w:hAnsi="ＭＳ ゴシック" w:hint="eastAsia"/>
                <w:sz w:val="18"/>
                <w:szCs w:val="18"/>
              </w:rPr>
              <w:t>立地条件や</w:t>
            </w:r>
            <w:r w:rsidRPr="002538FE">
              <w:rPr>
                <w:rFonts w:ascii="ＭＳ ゴシック" w:eastAsia="ＭＳ ゴシック" w:hAnsi="ＭＳ ゴシック" w:hint="eastAsia"/>
                <w:sz w:val="18"/>
                <w:szCs w:val="18"/>
              </w:rPr>
              <w:t>県民のニーズ等に応じ、天然力も活用した施業を推進する。</w:t>
            </w:r>
          </w:p>
          <w:p w14:paraId="767052A5" w14:textId="77777777" w:rsidR="00474CAD" w:rsidRPr="002538FE" w:rsidRDefault="00474CAD" w:rsidP="00474CAD">
            <w:pPr>
              <w:adjustRightInd w:val="0"/>
              <w:spacing w:after="0" w:line="240" w:lineRule="exact"/>
              <w:jc w:val="both"/>
              <w:rPr>
                <w:rFonts w:ascii="ＭＳ ゴシック" w:eastAsia="ＭＳ ゴシック" w:hAnsi="ＭＳ ゴシック"/>
                <w:spacing w:val="2"/>
                <w:sz w:val="18"/>
                <w:szCs w:val="18"/>
              </w:rPr>
            </w:pPr>
            <w:r w:rsidRPr="002538FE">
              <w:rPr>
                <w:rFonts w:ascii="ＭＳ ゴシック" w:eastAsia="ＭＳ ゴシック" w:hAnsi="ＭＳ ゴシック" w:hint="eastAsia"/>
                <w:sz w:val="18"/>
                <w:szCs w:val="18"/>
              </w:rPr>
              <w:t>集落等に近接する山地災害の発生の危険性が高い地域等において、土砂の流出防備等の機能が十全に発揮されるよう保安林の指定やその適切な管理を推進するとともに、渓岸の侵食防止や山脚の固定等を図る必要がある場合には、谷止や土留等の施設の設置を推進する。</w:t>
            </w:r>
          </w:p>
        </w:tc>
      </w:tr>
      <w:tr w:rsidR="00474CAD" w:rsidRPr="004244AB" w14:paraId="0A02FEA8" w14:textId="77777777" w:rsidTr="003E4479">
        <w:trPr>
          <w:trHeight w:val="1134"/>
        </w:trPr>
        <w:tc>
          <w:tcPr>
            <w:tcW w:w="1629" w:type="dxa"/>
            <w:shd w:val="clear" w:color="auto" w:fill="FEF0CD" w:themeFill="accent3" w:themeFillTint="33"/>
            <w:tcMar>
              <w:top w:w="57" w:type="dxa"/>
              <w:left w:w="57" w:type="dxa"/>
              <w:bottom w:w="57" w:type="dxa"/>
              <w:right w:w="57" w:type="dxa"/>
            </w:tcMar>
          </w:tcPr>
          <w:p w14:paraId="2A7F0CCB" w14:textId="77777777" w:rsidR="00474CAD" w:rsidRPr="002538FE" w:rsidRDefault="00474CAD" w:rsidP="00474CAD">
            <w:pPr>
              <w:pStyle w:val="aff7"/>
              <w:spacing w:line="240" w:lineRule="exact"/>
              <w:jc w:val="both"/>
              <w:rPr>
                <w:rFonts w:ascii="ＭＳ ゴシック" w:eastAsia="ＭＳ ゴシック" w:hAnsi="ＭＳ ゴシック"/>
                <w:spacing w:val="-1"/>
                <w:sz w:val="18"/>
                <w:szCs w:val="18"/>
              </w:rPr>
            </w:pPr>
            <w:r w:rsidRPr="002538FE">
              <w:rPr>
                <w:rFonts w:ascii="ＭＳ ゴシック" w:eastAsia="ＭＳ ゴシック" w:hAnsi="ＭＳ ゴシック" w:hint="eastAsia"/>
                <w:spacing w:val="-1"/>
                <w:sz w:val="18"/>
                <w:szCs w:val="18"/>
              </w:rPr>
              <w:t>快適環境形成機能</w:t>
            </w:r>
          </w:p>
        </w:tc>
        <w:tc>
          <w:tcPr>
            <w:tcW w:w="6878" w:type="dxa"/>
            <w:shd w:val="clear" w:color="auto" w:fill="FEF0CD" w:themeFill="accent3" w:themeFillTint="33"/>
            <w:tcMar>
              <w:top w:w="57" w:type="dxa"/>
              <w:left w:w="57" w:type="dxa"/>
              <w:bottom w:w="57" w:type="dxa"/>
              <w:right w:w="57" w:type="dxa"/>
            </w:tcMar>
          </w:tcPr>
          <w:p w14:paraId="671A8F13" w14:textId="77777777" w:rsidR="00474CAD" w:rsidRPr="002538FE" w:rsidRDefault="00474CAD" w:rsidP="00474CAD">
            <w:pPr>
              <w:adjustRightInd w:val="0"/>
              <w:spacing w:after="0" w:line="240" w:lineRule="exact"/>
              <w:jc w:val="both"/>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地域の快適な生活環境を保全する観点から、風や騒音等の防備や大気の浄化のために有効な森林の構成の維持を基本とし、樹種の多様性を増進する施業や適切な保育・間伐等を推進する。</w:t>
            </w:r>
          </w:p>
          <w:p w14:paraId="00EFC91D" w14:textId="77777777" w:rsidR="00474CAD" w:rsidRPr="002538FE" w:rsidRDefault="00474CAD" w:rsidP="00474CAD">
            <w:pPr>
              <w:adjustRightInd w:val="0"/>
              <w:spacing w:after="0" w:line="240" w:lineRule="exact"/>
              <w:jc w:val="both"/>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快適な環境の保全のための保安林の指定やその適切な管理、防風等に重要な役割を果たしている森林等の保全を推進する。</w:t>
            </w:r>
          </w:p>
        </w:tc>
      </w:tr>
      <w:tr w:rsidR="00474CAD" w:rsidRPr="004244AB" w14:paraId="39D7C7F6" w14:textId="77777777" w:rsidTr="003E4479">
        <w:trPr>
          <w:trHeight w:val="251"/>
        </w:trPr>
        <w:tc>
          <w:tcPr>
            <w:tcW w:w="1629" w:type="dxa"/>
            <w:shd w:val="clear" w:color="auto" w:fill="FEF0CD" w:themeFill="accent3" w:themeFillTint="33"/>
            <w:tcMar>
              <w:top w:w="57" w:type="dxa"/>
              <w:left w:w="57" w:type="dxa"/>
              <w:bottom w:w="57" w:type="dxa"/>
              <w:right w:w="57" w:type="dxa"/>
            </w:tcMar>
          </w:tcPr>
          <w:p w14:paraId="2FF03173" w14:textId="77777777" w:rsidR="00474CAD" w:rsidRPr="002538FE" w:rsidRDefault="00474CAD" w:rsidP="00474CAD">
            <w:pPr>
              <w:kinsoku w:val="0"/>
              <w:overflowPunct w:val="0"/>
              <w:adjustRightInd w:val="0"/>
              <w:spacing w:after="0" w:line="240" w:lineRule="exact"/>
              <w:jc w:val="both"/>
              <w:rPr>
                <w:rFonts w:ascii="ＭＳ ゴシック" w:eastAsia="ＭＳ ゴシック" w:hAnsi="ＭＳ ゴシック"/>
                <w:spacing w:val="2"/>
                <w:sz w:val="18"/>
                <w:szCs w:val="18"/>
              </w:rPr>
            </w:pPr>
            <w:r w:rsidRPr="002538FE">
              <w:rPr>
                <w:rFonts w:ascii="ＭＳ ゴシック" w:eastAsia="ＭＳ ゴシック" w:hAnsi="ＭＳ ゴシック" w:hint="eastAsia"/>
                <w:spacing w:val="2"/>
                <w:sz w:val="18"/>
                <w:szCs w:val="18"/>
              </w:rPr>
              <w:t>保健・レクリエーション機能</w:t>
            </w:r>
          </w:p>
        </w:tc>
        <w:tc>
          <w:tcPr>
            <w:tcW w:w="6878" w:type="dxa"/>
            <w:shd w:val="clear" w:color="auto" w:fill="FEF0CD" w:themeFill="accent3" w:themeFillTint="33"/>
            <w:tcMar>
              <w:top w:w="57" w:type="dxa"/>
              <w:left w:w="57" w:type="dxa"/>
              <w:bottom w:w="57" w:type="dxa"/>
              <w:right w:w="57" w:type="dxa"/>
            </w:tcMar>
          </w:tcPr>
          <w:p w14:paraId="2CA5D385" w14:textId="77777777" w:rsidR="00474CAD" w:rsidRPr="002538FE" w:rsidRDefault="00474CAD" w:rsidP="00474CAD">
            <w:pPr>
              <w:kinsoku w:val="0"/>
              <w:overflowPunct w:val="0"/>
              <w:adjustRightInd w:val="0"/>
              <w:spacing w:after="0" w:line="240" w:lineRule="exact"/>
              <w:jc w:val="both"/>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県民に憩いと学びの場を提供する観点から、</w:t>
            </w:r>
            <w:r w:rsidR="00270098">
              <w:rPr>
                <w:rFonts w:ascii="ＭＳ ゴシック" w:eastAsia="ＭＳ ゴシック" w:hAnsi="ＭＳ ゴシック" w:hint="eastAsia"/>
                <w:sz w:val="18"/>
                <w:szCs w:val="18"/>
              </w:rPr>
              <w:t>自然条件や</w:t>
            </w:r>
            <w:r w:rsidRPr="002538FE">
              <w:rPr>
                <w:rFonts w:ascii="ＭＳ ゴシック" w:eastAsia="ＭＳ ゴシック" w:hAnsi="ＭＳ ゴシック" w:hint="eastAsia"/>
                <w:sz w:val="18"/>
                <w:szCs w:val="18"/>
              </w:rPr>
              <w:t>県民のニーズ等に応じ広葉樹の導入を図るなどの多様な森林整備を推進する。</w:t>
            </w:r>
          </w:p>
          <w:p w14:paraId="70B06320" w14:textId="77777777" w:rsidR="00474CAD" w:rsidRPr="002538FE" w:rsidRDefault="00474CAD" w:rsidP="00474CAD">
            <w:pPr>
              <w:kinsoku w:val="0"/>
              <w:overflowPunct w:val="0"/>
              <w:adjustRightInd w:val="0"/>
              <w:spacing w:after="0" w:line="240" w:lineRule="exact"/>
              <w:jc w:val="both"/>
              <w:rPr>
                <w:rFonts w:ascii="ＭＳ ゴシック" w:eastAsia="ＭＳ ゴシック" w:hAnsi="ＭＳ ゴシック"/>
                <w:spacing w:val="2"/>
                <w:sz w:val="18"/>
                <w:szCs w:val="18"/>
              </w:rPr>
            </w:pPr>
            <w:r w:rsidRPr="002538FE">
              <w:rPr>
                <w:rFonts w:ascii="ＭＳ ゴシック" w:eastAsia="ＭＳ ゴシック" w:hAnsi="ＭＳ ゴシック" w:hint="eastAsia"/>
                <w:sz w:val="18"/>
                <w:szCs w:val="18"/>
              </w:rPr>
              <w:t>また、保健等のための保安林の指定やその適切な管理を推進する。</w:t>
            </w:r>
          </w:p>
        </w:tc>
      </w:tr>
      <w:tr w:rsidR="00474CAD" w:rsidRPr="004244AB" w14:paraId="550D72A7" w14:textId="77777777" w:rsidTr="003E4479">
        <w:trPr>
          <w:trHeight w:val="28"/>
        </w:trPr>
        <w:tc>
          <w:tcPr>
            <w:tcW w:w="1629" w:type="dxa"/>
            <w:shd w:val="clear" w:color="auto" w:fill="FEF0CD" w:themeFill="accent3" w:themeFillTint="33"/>
            <w:tcMar>
              <w:top w:w="57" w:type="dxa"/>
              <w:left w:w="57" w:type="dxa"/>
              <w:bottom w:w="57" w:type="dxa"/>
              <w:right w:w="57" w:type="dxa"/>
            </w:tcMar>
          </w:tcPr>
          <w:p w14:paraId="261EF7DE" w14:textId="77777777" w:rsidR="00474CAD" w:rsidRPr="002538FE" w:rsidRDefault="00474CAD" w:rsidP="00474CAD">
            <w:pPr>
              <w:kinsoku w:val="0"/>
              <w:overflowPunct w:val="0"/>
              <w:adjustRightInd w:val="0"/>
              <w:spacing w:after="0" w:line="240" w:lineRule="exact"/>
              <w:jc w:val="both"/>
              <w:rPr>
                <w:rFonts w:ascii="ＭＳ ゴシック" w:eastAsia="ＭＳ ゴシック" w:hAnsi="ＭＳ ゴシック"/>
                <w:spacing w:val="2"/>
                <w:sz w:val="18"/>
                <w:szCs w:val="18"/>
              </w:rPr>
            </w:pPr>
            <w:r w:rsidRPr="002538FE">
              <w:rPr>
                <w:rFonts w:ascii="ＭＳ ゴシック" w:eastAsia="ＭＳ ゴシック" w:hAnsi="ＭＳ ゴシック" w:hint="eastAsia"/>
                <w:spacing w:val="2"/>
                <w:sz w:val="18"/>
                <w:szCs w:val="18"/>
              </w:rPr>
              <w:t>文化機能</w:t>
            </w:r>
          </w:p>
        </w:tc>
        <w:tc>
          <w:tcPr>
            <w:tcW w:w="6878" w:type="dxa"/>
            <w:shd w:val="clear" w:color="auto" w:fill="FEF0CD" w:themeFill="accent3" w:themeFillTint="33"/>
            <w:tcMar>
              <w:top w:w="57" w:type="dxa"/>
              <w:left w:w="57" w:type="dxa"/>
              <w:bottom w:w="57" w:type="dxa"/>
              <w:right w:w="57" w:type="dxa"/>
            </w:tcMar>
          </w:tcPr>
          <w:p w14:paraId="0D17CEC7" w14:textId="77777777" w:rsidR="00474CAD" w:rsidRPr="002538FE" w:rsidRDefault="00474CAD" w:rsidP="00474CAD">
            <w:pPr>
              <w:kinsoku w:val="0"/>
              <w:overflowPunct w:val="0"/>
              <w:adjustRightInd w:val="0"/>
              <w:spacing w:after="0" w:line="240" w:lineRule="exact"/>
              <w:jc w:val="both"/>
              <w:rPr>
                <w:rFonts w:ascii="ＭＳ ゴシック" w:eastAsia="ＭＳ ゴシック" w:hAnsi="ＭＳ ゴシック"/>
                <w:spacing w:val="2"/>
                <w:sz w:val="18"/>
                <w:szCs w:val="18"/>
              </w:rPr>
            </w:pPr>
            <w:r w:rsidRPr="002538FE">
              <w:rPr>
                <w:rFonts w:ascii="ＭＳ ゴシック" w:eastAsia="ＭＳ ゴシック" w:hAnsi="ＭＳ ゴシック" w:hint="eastAsia"/>
                <w:spacing w:val="2"/>
                <w:sz w:val="18"/>
                <w:szCs w:val="18"/>
              </w:rPr>
              <w:t>美的景観の維持・形成に配慮した森林整備を推進する。</w:t>
            </w:r>
          </w:p>
          <w:p w14:paraId="65645493" w14:textId="77777777" w:rsidR="00474CAD" w:rsidRPr="002538FE" w:rsidRDefault="00474CAD" w:rsidP="00474CAD">
            <w:pPr>
              <w:kinsoku w:val="0"/>
              <w:overflowPunct w:val="0"/>
              <w:adjustRightInd w:val="0"/>
              <w:spacing w:after="0" w:line="240" w:lineRule="exact"/>
              <w:jc w:val="both"/>
              <w:rPr>
                <w:rFonts w:ascii="ＭＳ ゴシック" w:eastAsia="ＭＳ ゴシック" w:hAnsi="ＭＳ ゴシック"/>
                <w:spacing w:val="2"/>
                <w:sz w:val="18"/>
                <w:szCs w:val="18"/>
              </w:rPr>
            </w:pPr>
            <w:r w:rsidRPr="002538FE">
              <w:rPr>
                <w:rFonts w:ascii="ＭＳ ゴシック" w:eastAsia="ＭＳ ゴシック" w:hAnsi="ＭＳ ゴシック" w:hint="eastAsia"/>
                <w:spacing w:val="2"/>
                <w:sz w:val="18"/>
                <w:szCs w:val="18"/>
              </w:rPr>
              <w:t>また、風致の</w:t>
            </w:r>
            <w:r w:rsidR="00270098">
              <w:rPr>
                <w:rFonts w:ascii="ＭＳ ゴシック" w:eastAsia="ＭＳ ゴシック" w:hAnsi="ＭＳ ゴシック" w:hint="eastAsia"/>
                <w:spacing w:val="2"/>
                <w:sz w:val="18"/>
                <w:szCs w:val="18"/>
              </w:rPr>
              <w:t>保存の</w:t>
            </w:r>
            <w:r w:rsidRPr="002538FE">
              <w:rPr>
                <w:rFonts w:ascii="ＭＳ ゴシック" w:eastAsia="ＭＳ ゴシック" w:hAnsi="ＭＳ ゴシック" w:hint="eastAsia"/>
                <w:spacing w:val="2"/>
                <w:sz w:val="18"/>
                <w:szCs w:val="18"/>
              </w:rPr>
              <w:t>ための保安林の指定やその適切な管理を推進する。</w:t>
            </w:r>
          </w:p>
        </w:tc>
      </w:tr>
      <w:tr w:rsidR="00474CAD" w:rsidRPr="004244AB" w14:paraId="2D367F5E" w14:textId="77777777" w:rsidTr="003E4479">
        <w:trPr>
          <w:trHeight w:val="255"/>
        </w:trPr>
        <w:tc>
          <w:tcPr>
            <w:tcW w:w="1629" w:type="dxa"/>
            <w:shd w:val="clear" w:color="auto" w:fill="FEF0CD" w:themeFill="accent3" w:themeFillTint="33"/>
            <w:tcMar>
              <w:top w:w="57" w:type="dxa"/>
              <w:left w:w="57" w:type="dxa"/>
              <w:bottom w:w="57" w:type="dxa"/>
              <w:right w:w="57" w:type="dxa"/>
            </w:tcMar>
          </w:tcPr>
          <w:p w14:paraId="7FF4560B" w14:textId="77777777" w:rsidR="00474CAD" w:rsidRPr="002538FE" w:rsidRDefault="00474CAD" w:rsidP="00474CAD">
            <w:pPr>
              <w:kinsoku w:val="0"/>
              <w:overflowPunct w:val="0"/>
              <w:adjustRightInd w:val="0"/>
              <w:spacing w:after="0" w:line="240" w:lineRule="exact"/>
              <w:jc w:val="both"/>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生物多様性保全機能</w:t>
            </w:r>
          </w:p>
        </w:tc>
        <w:tc>
          <w:tcPr>
            <w:tcW w:w="6878" w:type="dxa"/>
            <w:shd w:val="clear" w:color="auto" w:fill="FEF0CD" w:themeFill="accent3" w:themeFillTint="33"/>
            <w:tcMar>
              <w:top w:w="57" w:type="dxa"/>
              <w:left w:w="57" w:type="dxa"/>
              <w:bottom w:w="57" w:type="dxa"/>
              <w:right w:w="57" w:type="dxa"/>
            </w:tcMar>
          </w:tcPr>
          <w:p w14:paraId="5B95DAFB" w14:textId="77777777" w:rsidR="00474CAD" w:rsidRPr="002538FE" w:rsidRDefault="00474CAD" w:rsidP="00474CAD">
            <w:pPr>
              <w:kinsoku w:val="0"/>
              <w:overflowPunct w:val="0"/>
              <w:adjustRightInd w:val="0"/>
              <w:spacing w:after="0" w:line="240" w:lineRule="exact"/>
              <w:jc w:val="both"/>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生態系の多様性等を保全する観点から、森林構成を維持することを基本とした保全を図る。</w:t>
            </w:r>
          </w:p>
          <w:p w14:paraId="1EFEBA1C" w14:textId="77777777" w:rsidR="00474CAD" w:rsidRPr="002538FE" w:rsidRDefault="00474CAD" w:rsidP="00474CAD">
            <w:pPr>
              <w:kinsoku w:val="0"/>
              <w:overflowPunct w:val="0"/>
              <w:adjustRightInd w:val="0"/>
              <w:spacing w:after="0" w:line="240" w:lineRule="exact"/>
              <w:jc w:val="both"/>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また、野生生物のための回廊の確保にも配慮した適切な保全を推進する。</w:t>
            </w:r>
          </w:p>
        </w:tc>
      </w:tr>
      <w:tr w:rsidR="00474CAD" w:rsidRPr="004244AB" w14:paraId="76666E4D" w14:textId="77777777" w:rsidTr="003E4479">
        <w:trPr>
          <w:trHeight w:val="535"/>
        </w:trPr>
        <w:tc>
          <w:tcPr>
            <w:tcW w:w="1629" w:type="dxa"/>
            <w:shd w:val="clear" w:color="auto" w:fill="FEF0CD" w:themeFill="accent3" w:themeFillTint="33"/>
            <w:tcMar>
              <w:top w:w="57" w:type="dxa"/>
              <w:left w:w="57" w:type="dxa"/>
              <w:bottom w:w="57" w:type="dxa"/>
              <w:right w:w="57" w:type="dxa"/>
            </w:tcMar>
          </w:tcPr>
          <w:p w14:paraId="1EC0FFA9" w14:textId="7BDD6BC9" w:rsidR="00474CAD" w:rsidRPr="002538FE" w:rsidRDefault="00474CAD" w:rsidP="00474CAD">
            <w:pPr>
              <w:kinsoku w:val="0"/>
              <w:overflowPunct w:val="0"/>
              <w:adjustRightInd w:val="0"/>
              <w:spacing w:after="0" w:line="240" w:lineRule="exact"/>
              <w:jc w:val="both"/>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木材等生産機能</w:t>
            </w:r>
          </w:p>
        </w:tc>
        <w:tc>
          <w:tcPr>
            <w:tcW w:w="6878" w:type="dxa"/>
            <w:shd w:val="clear" w:color="auto" w:fill="FEF0CD" w:themeFill="accent3" w:themeFillTint="33"/>
            <w:tcMar>
              <w:top w:w="57" w:type="dxa"/>
              <w:left w:w="57" w:type="dxa"/>
              <w:bottom w:w="57" w:type="dxa"/>
              <w:right w:w="57" w:type="dxa"/>
            </w:tcMar>
          </w:tcPr>
          <w:p w14:paraId="6D1CA6F2" w14:textId="77777777" w:rsidR="00474CAD" w:rsidRPr="002538FE" w:rsidRDefault="00474CAD" w:rsidP="00474CAD">
            <w:pPr>
              <w:kinsoku w:val="0"/>
              <w:overflowPunct w:val="0"/>
              <w:adjustRightInd w:val="0"/>
              <w:spacing w:after="0" w:line="240" w:lineRule="exact"/>
              <w:jc w:val="both"/>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木材等の林産物を持続的、安定的かつ効率的に供給する観点から、森林の健全性を確保し、木材需要に応じた樹種、径級の林木を生育させるための適切な造林、保育および間伐等を推進する。</w:t>
            </w:r>
          </w:p>
          <w:p w14:paraId="7F3D86B9" w14:textId="77777777" w:rsidR="00474CAD" w:rsidRPr="00270098" w:rsidRDefault="00270098" w:rsidP="00270098">
            <w:pPr>
              <w:kinsoku w:val="0"/>
              <w:overflowPunct w:val="0"/>
              <w:autoSpaceDE w:val="0"/>
              <w:autoSpaceDN w:val="0"/>
              <w:adjustRightInd w:val="0"/>
              <w:jc w:val="both"/>
              <w:rPr>
                <w:rFonts w:ascii="ＭＳ ゴシック" w:eastAsia="ＭＳ ゴシック" w:hAnsi="ＭＳ ゴシック"/>
                <w:spacing w:val="3"/>
                <w:sz w:val="18"/>
                <w:szCs w:val="18"/>
              </w:rPr>
            </w:pPr>
            <w:r w:rsidRPr="00270098">
              <w:rPr>
                <w:rFonts w:ascii="ＭＳ ゴシック" w:eastAsia="ＭＳ ゴシック" w:hAnsi="ＭＳ ゴシック" w:hint="eastAsia"/>
                <w:spacing w:val="3"/>
                <w:sz w:val="18"/>
                <w:szCs w:val="18"/>
              </w:rPr>
              <w:lastRenderedPageBreak/>
              <w:t>施業の集約化や機械化を通じた効率的な整備を促進する。また、将来にわたり育成単層林として維持する森林では、主伐後の植栽による確実な更新を行う。</w:t>
            </w:r>
          </w:p>
        </w:tc>
      </w:tr>
    </w:tbl>
    <w:p w14:paraId="631B3F9A" w14:textId="77777777" w:rsidR="006D520B" w:rsidRPr="00EF3025" w:rsidRDefault="006D520B" w:rsidP="00474CAD">
      <w:pPr>
        <w:spacing w:line="240" w:lineRule="auto"/>
        <w:ind w:left="162" w:hangingChars="100" w:hanging="162"/>
        <w:rPr>
          <w:rFonts w:ascii="ＭＳ ゴシック" w:eastAsia="ＭＳ ゴシック" w:hAnsi="ＭＳ ゴシック"/>
          <w:spacing w:val="2"/>
          <w:sz w:val="16"/>
          <w:szCs w:val="16"/>
        </w:rPr>
      </w:pPr>
    </w:p>
    <w:p w14:paraId="2F260041" w14:textId="2134ECD1" w:rsidR="00397EFC" w:rsidRPr="00466D17" w:rsidRDefault="00397EFC" w:rsidP="009517F4">
      <w:pPr>
        <w:ind w:firstLineChars="100" w:firstLine="200"/>
        <w:jc w:val="both"/>
        <w:rPr>
          <w:rFonts w:ascii="Meiryo UI" w:eastAsia="Meiryo UI" w:hAnsi="Meiryo UI" w:cs="Meiryo UI"/>
          <w:sz w:val="20"/>
        </w:rPr>
      </w:pPr>
      <w:r w:rsidRPr="00397EFC">
        <w:rPr>
          <w:rFonts w:ascii="Meiryo UI" w:eastAsia="Meiryo UI" w:hAnsi="Meiryo UI" w:cs="Meiryo UI" w:hint="eastAsia"/>
          <w:sz w:val="20"/>
        </w:rPr>
        <w:t>次に、将来目標区分ごとの森林整備方針について表</w:t>
      </w:r>
      <w:r w:rsidR="00D150B3">
        <w:rPr>
          <w:rFonts w:ascii="Meiryo UI" w:eastAsia="Meiryo UI" w:hAnsi="Meiryo UI" w:cs="Meiryo UI" w:hint="eastAsia"/>
          <w:sz w:val="20"/>
        </w:rPr>
        <w:t>Ⅰ</w:t>
      </w:r>
      <w:r w:rsidRPr="00397EFC">
        <w:rPr>
          <w:rFonts w:ascii="Meiryo UI" w:eastAsia="Meiryo UI" w:hAnsi="Meiryo UI" w:cs="Meiryo UI" w:hint="eastAsia"/>
          <w:sz w:val="20"/>
        </w:rPr>
        <w:t>-</w:t>
      </w:r>
      <w:r w:rsidR="00DB6AC7">
        <w:rPr>
          <w:rFonts w:ascii="Meiryo UI" w:eastAsia="Meiryo UI" w:hAnsi="Meiryo UI" w:cs="Meiryo UI" w:hint="eastAsia"/>
          <w:sz w:val="20"/>
        </w:rPr>
        <w:t>2</w:t>
      </w:r>
      <w:r w:rsidRPr="00397EFC">
        <w:rPr>
          <w:rFonts w:ascii="Meiryo UI" w:eastAsia="Meiryo UI" w:hAnsi="Meiryo UI" w:cs="Meiryo UI" w:hint="eastAsia"/>
          <w:sz w:val="20"/>
        </w:rPr>
        <w:t>-2-</w:t>
      </w:r>
      <w:r w:rsidR="00DB6AC7">
        <w:rPr>
          <w:rFonts w:ascii="Meiryo UI" w:eastAsia="Meiryo UI" w:hAnsi="Meiryo UI" w:cs="Meiryo UI" w:hint="eastAsia"/>
          <w:sz w:val="20"/>
        </w:rPr>
        <w:t>2</w:t>
      </w:r>
      <w:r w:rsidRPr="00397EFC">
        <w:rPr>
          <w:rFonts w:ascii="Meiryo UI" w:eastAsia="Meiryo UI" w:hAnsi="Meiryo UI" w:cs="Meiryo UI" w:hint="eastAsia"/>
          <w:sz w:val="20"/>
        </w:rPr>
        <w:t>に示</w:t>
      </w:r>
      <w:r>
        <w:rPr>
          <w:rFonts w:ascii="Meiryo UI" w:eastAsia="Meiryo UI" w:hAnsi="Meiryo UI" w:cs="Meiryo UI" w:hint="eastAsia"/>
          <w:sz w:val="20"/>
        </w:rPr>
        <w:t>します</w:t>
      </w:r>
      <w:r w:rsidRPr="00397EFC">
        <w:rPr>
          <w:rFonts w:ascii="Meiryo UI" w:eastAsia="Meiryo UI" w:hAnsi="Meiryo UI" w:cs="Meiryo UI" w:hint="eastAsia"/>
          <w:sz w:val="20"/>
        </w:rPr>
        <w:t>。</w:t>
      </w:r>
    </w:p>
    <w:p w14:paraId="5FE479DB" w14:textId="0FE70AC4" w:rsidR="00397EFC" w:rsidRPr="004244AB" w:rsidRDefault="00397EFC" w:rsidP="00397EFC">
      <w:pPr>
        <w:spacing w:line="240" w:lineRule="auto"/>
        <w:ind w:firstLineChars="100" w:firstLine="180"/>
        <w:jc w:val="center"/>
        <w:rPr>
          <w:color w:val="000000"/>
          <w:spacing w:val="1"/>
        </w:rPr>
      </w:pPr>
      <w:r w:rsidRPr="004244AB">
        <w:rPr>
          <w:rFonts w:ascii="ＭＳ ゴシック" w:eastAsia="ＭＳ ゴシック" w:hAnsi="ＭＳ ゴシック" w:hint="eastAsia"/>
          <w:color w:val="000000"/>
          <w:sz w:val="18"/>
          <w:szCs w:val="18"/>
        </w:rPr>
        <w:t>表</w:t>
      </w:r>
      <w:r w:rsidR="00D150B3">
        <w:rPr>
          <w:rFonts w:ascii="ＭＳ ゴシック" w:eastAsia="ＭＳ ゴシック" w:hAnsi="ＭＳ ゴシック" w:hint="eastAsia"/>
          <w:color w:val="000000"/>
          <w:sz w:val="18"/>
          <w:szCs w:val="18"/>
        </w:rPr>
        <w:t>Ⅰ</w:t>
      </w:r>
      <w:r w:rsidRPr="004244AB">
        <w:rPr>
          <w:rFonts w:ascii="ＭＳ ゴシック" w:eastAsia="ＭＳ ゴシック" w:hAnsi="ＭＳ ゴシック" w:hint="eastAsia"/>
          <w:color w:val="000000"/>
          <w:sz w:val="18"/>
          <w:szCs w:val="18"/>
        </w:rPr>
        <w:t>-</w:t>
      </w:r>
      <w:r w:rsidR="00DB6AC7">
        <w:rPr>
          <w:rFonts w:ascii="ＭＳ ゴシック" w:eastAsia="ＭＳ ゴシック" w:hAnsi="ＭＳ ゴシック" w:hint="eastAsia"/>
          <w:color w:val="000000"/>
          <w:sz w:val="18"/>
          <w:szCs w:val="18"/>
        </w:rPr>
        <w:t>2</w:t>
      </w:r>
      <w:r w:rsidRPr="004244AB">
        <w:rPr>
          <w:rFonts w:ascii="ＭＳ ゴシック" w:eastAsia="ＭＳ ゴシック" w:hAnsi="ＭＳ ゴシック" w:hint="eastAsia"/>
          <w:color w:val="000000"/>
          <w:sz w:val="18"/>
          <w:szCs w:val="18"/>
        </w:rPr>
        <w:t>-2-</w:t>
      </w:r>
      <w:r w:rsidR="00DB6AC7">
        <w:rPr>
          <w:rFonts w:ascii="ＭＳ ゴシック" w:eastAsia="ＭＳ ゴシック" w:hAnsi="ＭＳ ゴシック" w:hint="eastAsia"/>
          <w:color w:val="000000"/>
          <w:sz w:val="18"/>
          <w:szCs w:val="18"/>
        </w:rPr>
        <w:t>2</w:t>
      </w:r>
      <w:r w:rsidRPr="004244AB">
        <w:rPr>
          <w:rFonts w:ascii="ＭＳ ゴシック" w:eastAsia="ＭＳ ゴシック" w:hAnsi="ＭＳ ゴシック" w:hint="eastAsia"/>
          <w:color w:val="000000"/>
          <w:sz w:val="18"/>
          <w:szCs w:val="18"/>
        </w:rPr>
        <w:t xml:space="preserve">　将来目標区分ごとの整備方針</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6950"/>
      </w:tblGrid>
      <w:tr w:rsidR="00397EFC" w:rsidRPr="004244AB" w14:paraId="79D310C5" w14:textId="77777777" w:rsidTr="003E4479">
        <w:trPr>
          <w:cantSplit/>
        </w:trPr>
        <w:tc>
          <w:tcPr>
            <w:tcW w:w="1448" w:type="dxa"/>
            <w:shd w:val="clear" w:color="auto" w:fill="FEF0CD" w:themeFill="accent3" w:themeFillTint="33"/>
          </w:tcPr>
          <w:p w14:paraId="5B23A1E5" w14:textId="77777777" w:rsidR="00397EFC" w:rsidRPr="004244AB" w:rsidRDefault="00397EFC" w:rsidP="00397EFC">
            <w:pPr>
              <w:spacing w:after="0" w:line="240" w:lineRule="exact"/>
              <w:jc w:val="center"/>
              <w:rPr>
                <w:rFonts w:ascii="ＭＳ ゴシック" w:eastAsia="ＭＳ ゴシック" w:hAnsi="ＭＳ ゴシック"/>
                <w:color w:val="000000"/>
                <w:sz w:val="18"/>
                <w:szCs w:val="18"/>
              </w:rPr>
            </w:pPr>
            <w:r w:rsidRPr="004244AB">
              <w:rPr>
                <w:rFonts w:ascii="ＭＳ ゴシック" w:eastAsia="ＭＳ ゴシック" w:hAnsi="ＭＳ ゴシック" w:hint="eastAsia"/>
                <w:color w:val="000000"/>
                <w:sz w:val="18"/>
                <w:szCs w:val="18"/>
              </w:rPr>
              <w:t>区分</w:t>
            </w:r>
          </w:p>
        </w:tc>
        <w:tc>
          <w:tcPr>
            <w:tcW w:w="6952" w:type="dxa"/>
            <w:shd w:val="clear" w:color="auto" w:fill="FEF0CD" w:themeFill="accent3" w:themeFillTint="33"/>
          </w:tcPr>
          <w:p w14:paraId="0106B825" w14:textId="77777777" w:rsidR="00397EFC" w:rsidRPr="004244AB" w:rsidRDefault="00397EFC" w:rsidP="00397EFC">
            <w:pPr>
              <w:spacing w:after="0" w:line="240" w:lineRule="exact"/>
              <w:jc w:val="center"/>
              <w:rPr>
                <w:rFonts w:ascii="ＭＳ ゴシック" w:eastAsia="ＭＳ ゴシック" w:hAnsi="ＭＳ ゴシック"/>
                <w:color w:val="000000"/>
                <w:sz w:val="18"/>
                <w:szCs w:val="18"/>
              </w:rPr>
            </w:pPr>
            <w:r w:rsidRPr="004244AB">
              <w:rPr>
                <w:rFonts w:ascii="ＭＳ ゴシック" w:eastAsia="ＭＳ ゴシック" w:hAnsi="ＭＳ ゴシック" w:hint="eastAsia"/>
                <w:color w:val="000000"/>
                <w:sz w:val="18"/>
                <w:szCs w:val="18"/>
              </w:rPr>
              <w:t>森林整備方針</w:t>
            </w:r>
          </w:p>
        </w:tc>
      </w:tr>
      <w:tr w:rsidR="00474CAD" w:rsidRPr="004244AB" w14:paraId="347D9189" w14:textId="77777777" w:rsidTr="003E4479">
        <w:trPr>
          <w:cantSplit/>
          <w:trHeight w:val="1544"/>
        </w:trPr>
        <w:tc>
          <w:tcPr>
            <w:tcW w:w="1448" w:type="dxa"/>
            <w:shd w:val="clear" w:color="auto" w:fill="FEF0CD" w:themeFill="accent3" w:themeFillTint="33"/>
          </w:tcPr>
          <w:p w14:paraId="313751A6" w14:textId="77777777" w:rsidR="00474CAD" w:rsidRPr="000F790A" w:rsidRDefault="00474CAD" w:rsidP="00474CAD">
            <w:pPr>
              <w:spacing w:after="0" w:line="240" w:lineRule="exact"/>
              <w:jc w:val="both"/>
              <w:rPr>
                <w:rFonts w:ascii="ＭＳ ゴシック" w:eastAsia="ＭＳ ゴシック" w:hAnsi="ＭＳ ゴシック"/>
                <w:sz w:val="18"/>
                <w:szCs w:val="18"/>
              </w:rPr>
            </w:pPr>
            <w:r w:rsidRPr="000F790A">
              <w:rPr>
                <w:rFonts w:ascii="ＭＳ ゴシック" w:eastAsia="ＭＳ ゴシック" w:hAnsi="ＭＳ ゴシック" w:hint="eastAsia"/>
                <w:sz w:val="18"/>
                <w:szCs w:val="18"/>
              </w:rPr>
              <w:t>木材生産林</w:t>
            </w:r>
          </w:p>
        </w:tc>
        <w:tc>
          <w:tcPr>
            <w:tcW w:w="6952" w:type="dxa"/>
            <w:shd w:val="clear" w:color="auto" w:fill="FEF0CD" w:themeFill="accent3" w:themeFillTint="33"/>
          </w:tcPr>
          <w:p w14:paraId="32442AE4" w14:textId="77777777" w:rsidR="00474CAD" w:rsidRPr="000F790A" w:rsidRDefault="00474CAD" w:rsidP="00474CAD">
            <w:pPr>
              <w:spacing w:after="0" w:line="240" w:lineRule="exact"/>
              <w:ind w:left="180" w:hangingChars="100" w:hanging="180"/>
              <w:jc w:val="both"/>
              <w:rPr>
                <w:rFonts w:ascii="ＭＳ ゴシック" w:eastAsia="ＭＳ ゴシック" w:hAnsi="ＭＳ ゴシック"/>
                <w:sz w:val="18"/>
              </w:rPr>
            </w:pPr>
            <w:r w:rsidRPr="000F790A">
              <w:rPr>
                <w:rFonts w:ascii="ＭＳ ゴシック" w:eastAsia="ＭＳ ゴシック" w:hAnsi="ＭＳ ゴシック" w:hint="eastAsia"/>
                <w:sz w:val="18"/>
              </w:rPr>
              <w:t>・森林境界の明確化、「岐阜県林内路網整備方針」に基づく路網整備などの基盤整備を実施し、生産性の高い林業経営を目指す。</w:t>
            </w:r>
          </w:p>
          <w:p w14:paraId="7C2E41A5" w14:textId="77777777" w:rsidR="00474CAD" w:rsidRPr="000F790A" w:rsidRDefault="00474CAD" w:rsidP="00474CAD">
            <w:pPr>
              <w:spacing w:after="0" w:line="240" w:lineRule="exact"/>
              <w:ind w:left="180" w:hangingChars="100" w:hanging="180"/>
              <w:jc w:val="both"/>
              <w:rPr>
                <w:rFonts w:ascii="ＭＳ ゴシック" w:eastAsia="ＭＳ ゴシック" w:hAnsi="ＭＳ ゴシック"/>
                <w:sz w:val="18"/>
              </w:rPr>
            </w:pPr>
            <w:r w:rsidRPr="000F790A">
              <w:rPr>
                <w:rFonts w:ascii="ＭＳ ゴシック" w:eastAsia="ＭＳ ゴシック" w:hAnsi="ＭＳ ゴシック" w:hint="eastAsia"/>
                <w:sz w:val="18"/>
              </w:rPr>
              <w:t>・針葉樹人工林では、木材需要に応じた樹種、径級の林木を生育させるための造林および間伐等の森林整備を実施する。特に主伐後の更新は植栽を確実に行い、齢級構成の平準化を図る。</w:t>
            </w:r>
          </w:p>
          <w:p w14:paraId="15994876" w14:textId="77777777" w:rsidR="00474CAD" w:rsidRPr="000F790A" w:rsidRDefault="00474CAD" w:rsidP="00474CAD">
            <w:pPr>
              <w:spacing w:after="0" w:line="240" w:lineRule="exact"/>
              <w:ind w:left="180" w:hangingChars="100" w:hanging="180"/>
              <w:jc w:val="both"/>
              <w:rPr>
                <w:rFonts w:ascii="ＭＳ ゴシック" w:eastAsia="ＭＳ ゴシック" w:hAnsi="ＭＳ ゴシック"/>
                <w:sz w:val="18"/>
                <w:szCs w:val="18"/>
              </w:rPr>
            </w:pPr>
            <w:r w:rsidRPr="000F790A">
              <w:rPr>
                <w:rFonts w:ascii="ＭＳ ゴシック" w:eastAsia="ＭＳ ゴシック" w:hAnsi="ＭＳ ゴシック" w:hint="eastAsia"/>
                <w:sz w:val="18"/>
              </w:rPr>
              <w:t>・広葉樹林について、用材として利用できる木材生産を目指す森林では、枝打ち、除間伐などの森林整備を行い主伐後は天然更新または植栽により更新を図る。チップやバイオマス燃料生産を目指す森林では短伐期による萌芽更新を行う。</w:t>
            </w:r>
          </w:p>
        </w:tc>
      </w:tr>
      <w:tr w:rsidR="00474CAD" w:rsidRPr="004244AB" w14:paraId="73FD19AA" w14:textId="77777777" w:rsidTr="003E4479">
        <w:trPr>
          <w:cantSplit/>
        </w:trPr>
        <w:tc>
          <w:tcPr>
            <w:tcW w:w="1448" w:type="dxa"/>
            <w:shd w:val="clear" w:color="auto" w:fill="FEF0CD" w:themeFill="accent3" w:themeFillTint="33"/>
          </w:tcPr>
          <w:p w14:paraId="5045173A" w14:textId="77777777" w:rsidR="00474CAD" w:rsidRPr="000F790A" w:rsidRDefault="00474CAD" w:rsidP="00474CAD">
            <w:pPr>
              <w:spacing w:after="0" w:line="240" w:lineRule="exact"/>
              <w:jc w:val="both"/>
              <w:rPr>
                <w:rFonts w:ascii="ＭＳ ゴシック" w:eastAsia="ＭＳ ゴシック" w:hAnsi="ＭＳ ゴシック"/>
                <w:sz w:val="18"/>
                <w:szCs w:val="18"/>
              </w:rPr>
            </w:pPr>
            <w:r w:rsidRPr="000F790A">
              <w:rPr>
                <w:rFonts w:ascii="ＭＳ ゴシック" w:eastAsia="ＭＳ ゴシック" w:hAnsi="ＭＳ ゴシック" w:hint="eastAsia"/>
                <w:sz w:val="18"/>
                <w:szCs w:val="18"/>
              </w:rPr>
              <w:t>環境保全林</w:t>
            </w:r>
          </w:p>
        </w:tc>
        <w:tc>
          <w:tcPr>
            <w:tcW w:w="6952" w:type="dxa"/>
            <w:shd w:val="clear" w:color="auto" w:fill="FEF0CD" w:themeFill="accent3" w:themeFillTint="33"/>
          </w:tcPr>
          <w:p w14:paraId="0598D97A" w14:textId="77777777" w:rsidR="00474CAD" w:rsidRPr="000F790A" w:rsidRDefault="00474CAD" w:rsidP="00474CAD">
            <w:pPr>
              <w:spacing w:after="0" w:line="240" w:lineRule="exact"/>
              <w:jc w:val="both"/>
              <w:rPr>
                <w:rFonts w:ascii="ＭＳ ゴシック" w:eastAsia="ＭＳ ゴシック" w:hAnsi="ＭＳ ゴシック"/>
                <w:sz w:val="18"/>
              </w:rPr>
            </w:pPr>
            <w:r w:rsidRPr="000F790A">
              <w:rPr>
                <w:rFonts w:ascii="ＭＳ ゴシック" w:eastAsia="ＭＳ ゴシック" w:hAnsi="ＭＳ ゴシック" w:hint="eastAsia"/>
                <w:sz w:val="18"/>
              </w:rPr>
              <w:t>・天然力を活用することを基本に、公益的機能の発揮に必要最小限の森林整備を行う。</w:t>
            </w:r>
          </w:p>
          <w:p w14:paraId="53DBC2C9" w14:textId="77777777" w:rsidR="00474CAD" w:rsidRPr="000F790A" w:rsidRDefault="00474CAD" w:rsidP="00474CAD">
            <w:pPr>
              <w:spacing w:after="0" w:line="240" w:lineRule="exact"/>
              <w:ind w:left="180" w:hangingChars="100" w:hanging="180"/>
              <w:jc w:val="both"/>
              <w:rPr>
                <w:rFonts w:ascii="ＭＳ ゴシック" w:eastAsia="ＭＳ ゴシック" w:hAnsi="ＭＳ ゴシック"/>
                <w:sz w:val="18"/>
              </w:rPr>
            </w:pPr>
            <w:r w:rsidRPr="000F790A">
              <w:rPr>
                <w:rFonts w:ascii="ＭＳ ゴシック" w:eastAsia="ＭＳ ゴシック" w:hAnsi="ＭＳ ゴシック" w:hint="eastAsia"/>
                <w:sz w:val="18"/>
              </w:rPr>
              <w:t>・針葉樹の人工林では広葉樹導入により、針広混交林化や広葉樹林化を図る。</w:t>
            </w:r>
          </w:p>
          <w:p w14:paraId="30CC6BF7" w14:textId="77777777" w:rsidR="00474CAD" w:rsidRPr="000F790A" w:rsidRDefault="00474CAD" w:rsidP="00474CAD">
            <w:pPr>
              <w:spacing w:after="0" w:line="240" w:lineRule="exact"/>
              <w:ind w:left="180" w:hangingChars="100" w:hanging="180"/>
              <w:jc w:val="both"/>
              <w:rPr>
                <w:rFonts w:ascii="ＭＳ ゴシック" w:eastAsia="ＭＳ ゴシック" w:hAnsi="ＭＳ ゴシック"/>
                <w:sz w:val="18"/>
              </w:rPr>
            </w:pPr>
            <w:r w:rsidRPr="000F790A">
              <w:rPr>
                <w:rFonts w:ascii="ＭＳ ゴシック" w:eastAsia="ＭＳ ゴシック" w:hAnsi="ＭＳ ゴシック" w:hint="eastAsia"/>
                <w:sz w:val="18"/>
              </w:rPr>
              <w:t>・広葉樹の導入にあたっては天然力を活用することを基本とし、広葉樹の導入が困難な立地である場合には針葉樹人工林として管理を行う。</w:t>
            </w:r>
          </w:p>
          <w:p w14:paraId="2D56BF7E" w14:textId="77777777" w:rsidR="00474CAD" w:rsidRPr="000F790A" w:rsidRDefault="00474CAD" w:rsidP="00474CAD">
            <w:pPr>
              <w:spacing w:after="0" w:line="240" w:lineRule="exact"/>
              <w:ind w:left="180" w:hangingChars="100" w:hanging="180"/>
              <w:jc w:val="both"/>
              <w:rPr>
                <w:rFonts w:ascii="ＭＳ ゴシック" w:eastAsia="ＭＳ ゴシック" w:hAnsi="ＭＳ ゴシック"/>
                <w:sz w:val="18"/>
              </w:rPr>
            </w:pPr>
            <w:r w:rsidRPr="000F790A">
              <w:rPr>
                <w:rFonts w:ascii="ＭＳ ゴシック" w:eastAsia="ＭＳ ゴシック" w:hAnsi="ＭＳ ゴシック" w:hint="eastAsia"/>
                <w:sz w:val="18"/>
              </w:rPr>
              <w:t>・搬出の条件が整っている場合には、伐採木を搬出し有効利用する。</w:t>
            </w:r>
          </w:p>
        </w:tc>
      </w:tr>
      <w:tr w:rsidR="00474CAD" w:rsidRPr="004244AB" w14:paraId="17C3CF49" w14:textId="77777777" w:rsidTr="003E4479">
        <w:trPr>
          <w:cantSplit/>
        </w:trPr>
        <w:tc>
          <w:tcPr>
            <w:tcW w:w="1448" w:type="dxa"/>
            <w:shd w:val="clear" w:color="auto" w:fill="FEF0CD" w:themeFill="accent3" w:themeFillTint="33"/>
          </w:tcPr>
          <w:p w14:paraId="4FCE873E" w14:textId="77777777" w:rsidR="00474CAD" w:rsidRPr="000F790A" w:rsidRDefault="00474CAD" w:rsidP="00474CAD">
            <w:pPr>
              <w:spacing w:after="0" w:line="240" w:lineRule="exact"/>
              <w:jc w:val="both"/>
              <w:rPr>
                <w:rFonts w:ascii="ＭＳ ゴシック" w:eastAsia="ＭＳ ゴシック" w:hAnsi="ＭＳ ゴシック"/>
                <w:sz w:val="18"/>
                <w:szCs w:val="18"/>
              </w:rPr>
            </w:pPr>
            <w:r w:rsidRPr="000F790A">
              <w:rPr>
                <w:rFonts w:ascii="ＭＳ ゴシック" w:eastAsia="ＭＳ ゴシック" w:hAnsi="ＭＳ ゴシック" w:hint="eastAsia"/>
                <w:sz w:val="18"/>
                <w:szCs w:val="18"/>
              </w:rPr>
              <w:t>観光景観林</w:t>
            </w:r>
          </w:p>
        </w:tc>
        <w:tc>
          <w:tcPr>
            <w:tcW w:w="6952" w:type="dxa"/>
            <w:shd w:val="clear" w:color="auto" w:fill="FEF0CD" w:themeFill="accent3" w:themeFillTint="33"/>
          </w:tcPr>
          <w:p w14:paraId="4127325C" w14:textId="77777777" w:rsidR="00474CAD" w:rsidRPr="000F790A" w:rsidRDefault="00474CAD" w:rsidP="00474CAD">
            <w:pPr>
              <w:spacing w:after="0" w:line="240" w:lineRule="exact"/>
              <w:ind w:left="180" w:hangingChars="100" w:hanging="180"/>
              <w:jc w:val="both"/>
              <w:rPr>
                <w:rFonts w:ascii="ＭＳ ゴシック" w:eastAsia="ＭＳ ゴシック" w:hAnsi="ＭＳ ゴシック"/>
                <w:sz w:val="18"/>
              </w:rPr>
            </w:pPr>
            <w:r w:rsidRPr="000F790A">
              <w:rPr>
                <w:rFonts w:ascii="ＭＳ ゴシック" w:eastAsia="ＭＳ ゴシック" w:hAnsi="ＭＳ ゴシック" w:hint="eastAsia"/>
                <w:sz w:val="18"/>
              </w:rPr>
              <w:t>・地域の特色に合わせて好ましい森林景観の目標を設定し必要な整備を行う。</w:t>
            </w:r>
          </w:p>
        </w:tc>
      </w:tr>
      <w:tr w:rsidR="00474CAD" w:rsidRPr="004244AB" w14:paraId="70A20B61" w14:textId="77777777" w:rsidTr="003E4479">
        <w:trPr>
          <w:cantSplit/>
        </w:trPr>
        <w:tc>
          <w:tcPr>
            <w:tcW w:w="1448" w:type="dxa"/>
            <w:shd w:val="clear" w:color="auto" w:fill="FEF0CD" w:themeFill="accent3" w:themeFillTint="33"/>
          </w:tcPr>
          <w:p w14:paraId="4DF3F185" w14:textId="77777777" w:rsidR="00474CAD" w:rsidRPr="000F790A" w:rsidRDefault="00474CAD" w:rsidP="00474CAD">
            <w:pPr>
              <w:spacing w:after="0" w:line="240" w:lineRule="exact"/>
              <w:jc w:val="both"/>
              <w:rPr>
                <w:rFonts w:ascii="ＭＳ ゴシック" w:eastAsia="ＭＳ ゴシック" w:hAnsi="ＭＳ ゴシック"/>
                <w:sz w:val="18"/>
                <w:szCs w:val="18"/>
              </w:rPr>
            </w:pPr>
            <w:r w:rsidRPr="000F790A">
              <w:rPr>
                <w:rFonts w:ascii="ＭＳ ゴシック" w:eastAsia="ＭＳ ゴシック" w:hAnsi="ＭＳ ゴシック" w:hint="eastAsia"/>
                <w:sz w:val="18"/>
                <w:szCs w:val="18"/>
              </w:rPr>
              <w:t>生活保全林</w:t>
            </w:r>
          </w:p>
        </w:tc>
        <w:tc>
          <w:tcPr>
            <w:tcW w:w="6952" w:type="dxa"/>
            <w:shd w:val="clear" w:color="auto" w:fill="FEF0CD" w:themeFill="accent3" w:themeFillTint="33"/>
          </w:tcPr>
          <w:p w14:paraId="22855888" w14:textId="77777777" w:rsidR="00474CAD" w:rsidRPr="000F790A" w:rsidRDefault="00474CAD" w:rsidP="00474CAD">
            <w:pPr>
              <w:spacing w:after="0" w:line="240" w:lineRule="exact"/>
              <w:ind w:left="180" w:hangingChars="100" w:hanging="180"/>
              <w:jc w:val="both"/>
              <w:rPr>
                <w:rFonts w:ascii="ＭＳ ゴシック" w:eastAsia="ＭＳ ゴシック" w:hAnsi="ＭＳ ゴシック"/>
                <w:sz w:val="18"/>
              </w:rPr>
            </w:pPr>
            <w:r w:rsidRPr="000F790A">
              <w:rPr>
                <w:rFonts w:ascii="ＭＳ ゴシック" w:eastAsia="ＭＳ ゴシック" w:hAnsi="ＭＳ ゴシック" w:hint="eastAsia"/>
                <w:sz w:val="18"/>
              </w:rPr>
              <w:t>・電線や民家に掛かるおそれのある危険木の除去や、野生動物の被害を軽減するための緩衝帯整備など住民の生活環境保全を目的とした整備を行う。</w:t>
            </w:r>
          </w:p>
        </w:tc>
      </w:tr>
    </w:tbl>
    <w:p w14:paraId="139B8E5D" w14:textId="77777777" w:rsidR="00604A16" w:rsidRDefault="00604A16" w:rsidP="006C1CC5">
      <w:pPr>
        <w:jc w:val="both"/>
        <w:rPr>
          <w:rFonts w:ascii="Meiryo UI" w:eastAsia="Meiryo UI" w:hAnsi="Meiryo UI" w:cs="Meiryo UI"/>
          <w:sz w:val="20"/>
        </w:rPr>
      </w:pPr>
    </w:p>
    <w:p w14:paraId="51B13EA8" w14:textId="77777777" w:rsidR="00474CAD" w:rsidRPr="00397EFC" w:rsidRDefault="00474CAD" w:rsidP="006C1CC5">
      <w:pPr>
        <w:jc w:val="both"/>
        <w:rPr>
          <w:rFonts w:ascii="Meiryo UI" w:eastAsia="Meiryo UI" w:hAnsi="Meiryo UI" w:cs="Meiryo UI"/>
          <w:sz w:val="20"/>
        </w:rPr>
      </w:pPr>
    </w:p>
    <w:p w14:paraId="17BD87B4" w14:textId="53E87AA0" w:rsidR="00397EFC" w:rsidRPr="003E4479" w:rsidRDefault="001D1F67" w:rsidP="003E4479">
      <w:pPr>
        <w:pStyle w:val="3"/>
        <w:rPr>
          <w:rFonts w:ascii="Meiryo UI" w:eastAsia="Meiryo UI" w:hAnsi="Meiryo UI"/>
          <w:b/>
          <w:bCs/>
          <w:color w:val="auto"/>
          <w:sz w:val="18"/>
          <w:lang w:val="ja-JP"/>
        </w:rPr>
      </w:pPr>
      <w:bookmarkStart w:id="15" w:name="_Toc193272414"/>
      <w:r w:rsidRPr="003E4479">
        <w:rPr>
          <w:rFonts w:ascii="Meiryo UI" w:eastAsia="Meiryo UI" w:hAnsi="Meiryo UI"/>
          <w:b/>
          <w:bCs/>
          <w:color w:val="auto"/>
          <w:lang w:val="ja-JP"/>
        </w:rPr>
        <w:t xml:space="preserve">3　</w:t>
      </w:r>
      <w:r w:rsidR="00397EFC" w:rsidRPr="003E4479">
        <w:rPr>
          <w:rFonts w:ascii="Meiryo UI" w:eastAsia="Meiryo UI" w:hAnsi="Meiryo UI" w:hint="eastAsia"/>
          <w:b/>
          <w:bCs/>
          <w:color w:val="auto"/>
          <w:lang w:val="ja-JP"/>
        </w:rPr>
        <w:t>森林施業の合理化に関する基本方針</w:t>
      </w:r>
      <w:bookmarkEnd w:id="15"/>
    </w:p>
    <w:p w14:paraId="5D0BC19B" w14:textId="77777777" w:rsidR="00474CAD" w:rsidRPr="00474CAD" w:rsidRDefault="00474CAD" w:rsidP="00474CAD">
      <w:pPr>
        <w:ind w:firstLineChars="100" w:firstLine="200"/>
        <w:jc w:val="both"/>
        <w:rPr>
          <w:rFonts w:ascii="Meiryo UI" w:eastAsia="Meiryo UI" w:hAnsi="Meiryo UI" w:cs="Meiryo UI"/>
          <w:sz w:val="20"/>
          <w:lang w:val="ja-JP"/>
        </w:rPr>
      </w:pPr>
      <w:r w:rsidRPr="00474CAD">
        <w:rPr>
          <w:rFonts w:ascii="Meiryo UI" w:eastAsia="Meiryo UI" w:hAnsi="Meiryo UI" w:cs="Meiryo UI" w:hint="eastAsia"/>
          <w:sz w:val="20"/>
          <w:lang w:val="ja-JP"/>
        </w:rPr>
        <w:t>森林施業の合理化については、飛騨森林管理署、岐阜県、飛騨市、森林所有者、独立行政法人森林総合研究所、社団法人岐阜県森林公社、飛騨市森林組合等で相互に連絡を密にして、「岐阜県森林づくり基本計画」を参考として森林施業の共同化、林業後継者の育成、林業機械化の促進及び木材流通・加工体制の整備など、長期展望に立った林業諸施策の総合的な実施を計画的に推進します。</w:t>
      </w:r>
    </w:p>
    <w:p w14:paraId="270F4082" w14:textId="77777777" w:rsidR="00604A16" w:rsidRDefault="00474CAD" w:rsidP="00474CAD">
      <w:pPr>
        <w:ind w:firstLineChars="100" w:firstLine="200"/>
        <w:jc w:val="both"/>
        <w:rPr>
          <w:rFonts w:ascii="Meiryo UI" w:eastAsia="Meiryo UI" w:hAnsi="Meiryo UI" w:cs="Meiryo UI"/>
          <w:sz w:val="20"/>
          <w:lang w:val="ja-JP"/>
        </w:rPr>
      </w:pPr>
      <w:r w:rsidRPr="00474CAD">
        <w:rPr>
          <w:rFonts w:ascii="Meiryo UI" w:eastAsia="Meiryo UI" w:hAnsi="Meiryo UI" w:cs="Meiryo UI" w:hint="eastAsia"/>
          <w:sz w:val="20"/>
          <w:lang w:val="ja-JP"/>
        </w:rPr>
        <w:t>適正な森林経営がされない場合には関係団体と協議を行いながら森林経営のあっせんを積極的に行う他、路網整備を推進し効率的な森林施業や適正な森林経営が行われるよう必要な支援を積極的に行います。</w:t>
      </w:r>
    </w:p>
    <w:p w14:paraId="0F2A95F8" w14:textId="77777777" w:rsidR="00397EFC" w:rsidRDefault="00397EFC" w:rsidP="00397EFC">
      <w:pPr>
        <w:jc w:val="both"/>
        <w:rPr>
          <w:rFonts w:ascii="Meiryo UI" w:eastAsia="Meiryo UI" w:hAnsi="Meiryo UI" w:cs="Meiryo UI"/>
          <w:sz w:val="20"/>
          <w:lang w:val="ja-JP"/>
        </w:rPr>
      </w:pPr>
    </w:p>
    <w:p w14:paraId="408B6013" w14:textId="77777777" w:rsidR="00D17B35" w:rsidRDefault="00D17B35">
      <w:pPr>
        <w:rPr>
          <w:rFonts w:ascii="Meiryo UI" w:eastAsia="Meiryo UI" w:hAnsi="Meiryo UI" w:cs="Meiryo UI"/>
          <w:sz w:val="20"/>
          <w:lang w:val="ja-JP"/>
        </w:rPr>
      </w:pPr>
      <w:r>
        <w:rPr>
          <w:rFonts w:ascii="Meiryo UI" w:eastAsia="Meiryo UI" w:hAnsi="Meiryo UI" w:cs="Meiryo UI"/>
          <w:sz w:val="20"/>
          <w:lang w:val="ja-JP"/>
        </w:rPr>
        <w:br w:type="page"/>
      </w:r>
    </w:p>
    <w:p w14:paraId="6FC7FD4B" w14:textId="176F4B8B" w:rsidR="00474CAD" w:rsidRPr="003E4479" w:rsidRDefault="00D17B35" w:rsidP="003E4479">
      <w:pPr>
        <w:pStyle w:val="1"/>
        <w:rPr>
          <w:rFonts w:ascii="Meiryo UI" w:eastAsia="Meiryo UI" w:hAnsi="Meiryo UI"/>
          <w:b/>
          <w:bCs/>
          <w:sz w:val="32"/>
          <w:szCs w:val="32"/>
          <w:lang w:val="ja-JP"/>
        </w:rPr>
      </w:pPr>
      <w:bookmarkStart w:id="16" w:name="_Toc193272415"/>
      <w:r w:rsidRPr="003E4479">
        <w:rPr>
          <w:rFonts w:ascii="Meiryo UI" w:eastAsia="Meiryo UI" w:hAnsi="Meiryo UI" w:hint="eastAsia"/>
          <w:b/>
          <w:bCs/>
          <w:sz w:val="32"/>
          <w:szCs w:val="32"/>
          <w:lang w:val="ja-JP"/>
        </w:rPr>
        <w:lastRenderedPageBreak/>
        <w:t>Ⅱ</w:t>
      </w:r>
      <w:r w:rsidRPr="003E4479">
        <w:rPr>
          <w:rFonts w:ascii="Meiryo UI" w:eastAsia="Meiryo UI" w:hAnsi="Meiryo UI"/>
          <w:b/>
          <w:bCs/>
          <w:sz w:val="32"/>
          <w:szCs w:val="32"/>
          <w:lang w:val="ja-JP"/>
        </w:rPr>
        <w:t xml:space="preserve"> </w:t>
      </w:r>
      <w:r w:rsidRPr="003E4479">
        <w:rPr>
          <w:rFonts w:ascii="Meiryo UI" w:eastAsia="Meiryo UI" w:hAnsi="Meiryo UI" w:hint="eastAsia"/>
          <w:b/>
          <w:bCs/>
          <w:sz w:val="32"/>
          <w:szCs w:val="32"/>
          <w:lang w:val="ja-JP"/>
        </w:rPr>
        <w:t>森林の整備に関する事項</w:t>
      </w:r>
      <w:bookmarkEnd w:id="16"/>
    </w:p>
    <w:p w14:paraId="53DC8B95" w14:textId="378F1021" w:rsidR="009F1F2E" w:rsidRPr="003E4479" w:rsidRDefault="00D17B35" w:rsidP="003E4479">
      <w:pPr>
        <w:pStyle w:val="2"/>
        <w:pBdr>
          <w:top w:val="single" w:sz="4" w:space="1" w:color="1AB39F" w:themeColor="accent6"/>
          <w:left w:val="single" w:sz="4" w:space="4" w:color="1AB39F" w:themeColor="accent6"/>
          <w:bottom w:val="single" w:sz="4" w:space="1" w:color="1AB39F" w:themeColor="accent6"/>
          <w:right w:val="single" w:sz="4" w:space="4" w:color="1AB39F" w:themeColor="accent6"/>
        </w:pBdr>
        <w:rPr>
          <w:rFonts w:ascii="Meiryo UI" w:eastAsia="Meiryo UI" w:hAnsi="Meiryo UI"/>
          <w:b/>
          <w:bCs/>
          <w:color w:val="1AB39F" w:themeColor="accent6"/>
          <w:szCs w:val="32"/>
          <w:lang w:val="ja-JP"/>
        </w:rPr>
      </w:pPr>
      <w:bookmarkStart w:id="17" w:name="_Toc193272416"/>
      <w:r w:rsidRPr="003E4479">
        <w:rPr>
          <w:rFonts w:ascii="Meiryo UI" w:eastAsia="Meiryo UI" w:hAnsi="Meiryo UI" w:hint="eastAsia"/>
          <w:b/>
          <w:bCs/>
          <w:color w:val="1AB39F" w:themeColor="accent6"/>
          <w:szCs w:val="32"/>
          <w:lang w:val="ja-JP"/>
        </w:rPr>
        <w:t>第１　森林の立木竹の伐採に関する事項（間伐に関する事項を除く）</w:t>
      </w:r>
      <w:bookmarkEnd w:id="17"/>
    </w:p>
    <w:p w14:paraId="094B9940" w14:textId="1EA5A5F6" w:rsidR="00474CAD" w:rsidRPr="00D17B35" w:rsidRDefault="00474CAD" w:rsidP="009F1F2E">
      <w:pPr>
        <w:pStyle w:val="3"/>
        <w:rPr>
          <w:rFonts w:ascii="Meiryo UI" w:eastAsia="Meiryo UI" w:hAnsi="Meiryo UI"/>
          <w:b/>
          <w:bCs/>
          <w:sz w:val="18"/>
          <w:szCs w:val="24"/>
          <w:lang w:val="ja-JP"/>
        </w:rPr>
      </w:pPr>
      <w:bookmarkStart w:id="18" w:name="_Toc193272417"/>
      <w:r w:rsidRPr="00D17B35">
        <w:rPr>
          <w:rFonts w:ascii="Meiryo UI" w:eastAsia="Meiryo UI" w:hAnsi="Meiryo UI" w:hint="eastAsia"/>
          <w:b/>
          <w:bCs/>
          <w:sz w:val="24"/>
          <w:szCs w:val="24"/>
          <w:lang w:val="ja-JP"/>
        </w:rPr>
        <w:t xml:space="preserve">１　</w:t>
      </w:r>
      <w:r w:rsidR="00996449" w:rsidRPr="00D17B35">
        <w:rPr>
          <w:rFonts w:ascii="Meiryo UI" w:eastAsia="Meiryo UI" w:hAnsi="Meiryo UI" w:hint="eastAsia"/>
          <w:b/>
          <w:bCs/>
          <w:sz w:val="24"/>
          <w:szCs w:val="24"/>
          <w:lang w:val="ja-JP"/>
        </w:rPr>
        <w:t>樹種別の立木の標準伐期齢</w:t>
      </w:r>
      <w:bookmarkEnd w:id="18"/>
    </w:p>
    <w:p w14:paraId="05488BD7" w14:textId="23F6EF9B" w:rsidR="00996449" w:rsidRPr="00996449" w:rsidRDefault="00996449" w:rsidP="003E4479">
      <w:pPr>
        <w:ind w:firstLineChars="100" w:firstLine="200"/>
        <w:jc w:val="both"/>
        <w:rPr>
          <w:rFonts w:ascii="Meiryo UI" w:eastAsia="Meiryo UI" w:hAnsi="Meiryo UI" w:cs="Meiryo UI"/>
          <w:sz w:val="20"/>
          <w:lang w:val="ja-JP"/>
        </w:rPr>
      </w:pPr>
      <w:r w:rsidRPr="00996449">
        <w:rPr>
          <w:rFonts w:ascii="Meiryo UI" w:eastAsia="Meiryo UI" w:hAnsi="Meiryo UI" w:cs="Meiryo UI" w:hint="eastAsia"/>
          <w:sz w:val="20"/>
          <w:lang w:val="ja-JP"/>
        </w:rPr>
        <w:t>伐採の対象とする立木については、表Ⅱ-1-1-1の標準伐期齢以上を目安として選定することとします。また、長伐期施業を実施する場合の平均的伐採林齢は、表Ⅱ-1-1-2のとおりとします。</w:t>
      </w:r>
    </w:p>
    <w:p w14:paraId="4B296ACE" w14:textId="5352C8CD" w:rsidR="00474CAD" w:rsidRDefault="00996449" w:rsidP="00996449">
      <w:pPr>
        <w:ind w:firstLineChars="100" w:firstLine="200"/>
        <w:jc w:val="both"/>
        <w:rPr>
          <w:rFonts w:ascii="Meiryo UI" w:eastAsia="Meiryo UI" w:hAnsi="Meiryo UI" w:cs="Meiryo UI"/>
          <w:sz w:val="20"/>
          <w:lang w:val="ja-JP"/>
        </w:rPr>
      </w:pPr>
      <w:r w:rsidRPr="00996449">
        <w:rPr>
          <w:rFonts w:ascii="Meiryo UI" w:eastAsia="Meiryo UI" w:hAnsi="Meiryo UI" w:cs="Meiryo UI" w:hint="eastAsia"/>
          <w:sz w:val="20"/>
          <w:lang w:val="ja-JP"/>
        </w:rPr>
        <w:t>立木の標準伐期齢は、地域を通じた標準的な立木の伐採(主伐)の時期に関する指標、制限林の伐採規制等に用いられるものです。具体的には、市内の区域に生育する主要樹種ごとに、下表に示す林齢を基礎として、市内の区域内の標準的な立地条件にある森林の平均成長量が最大となる</w:t>
      </w:r>
      <w:r w:rsidR="006D520B">
        <w:rPr>
          <w:rFonts w:ascii="Meiryo UI" w:eastAsia="Meiryo UI" w:hAnsi="Meiryo UI" w:cs="Meiryo UI" w:hint="eastAsia"/>
          <w:sz w:val="20"/>
          <w:lang w:val="ja-JP"/>
        </w:rPr>
        <w:t>林</w:t>
      </w:r>
      <w:r w:rsidRPr="00996449">
        <w:rPr>
          <w:rFonts w:ascii="Meiryo UI" w:eastAsia="Meiryo UI" w:hAnsi="Meiryo UI" w:cs="Meiryo UI" w:hint="eastAsia"/>
          <w:sz w:val="20"/>
          <w:lang w:val="ja-JP"/>
        </w:rPr>
        <w:t>齢を基準に、森林の有する公益的機能、平均伐採齢及び森林の構成を考えて定めるものとします。</w:t>
      </w:r>
    </w:p>
    <w:p w14:paraId="0EF3476B" w14:textId="29EE42DB" w:rsidR="00492E39" w:rsidRPr="006F79BB" w:rsidRDefault="00492E39" w:rsidP="00492E39">
      <w:pPr>
        <w:spacing w:after="0" w:line="240" w:lineRule="exact"/>
        <w:ind w:rightChars="200" w:right="420" w:firstLineChars="100" w:firstLine="180"/>
        <w:jc w:val="center"/>
        <w:rPr>
          <w:rFonts w:ascii="ＭＳ ゴシック" w:eastAsia="ＭＳ ゴシック" w:hAnsi="ＭＳ ゴシック"/>
          <w:spacing w:val="6"/>
          <w:sz w:val="18"/>
          <w:szCs w:val="18"/>
          <w:lang w:eastAsia="zh-TW"/>
        </w:rPr>
      </w:pPr>
      <w:r w:rsidRPr="006F79BB">
        <w:rPr>
          <w:rFonts w:ascii="ＭＳ ゴシック" w:eastAsia="ＭＳ ゴシック" w:hAnsi="ＭＳ ゴシック" w:cs="ＭＳ ゴシック" w:hint="eastAsia"/>
          <w:sz w:val="18"/>
          <w:szCs w:val="18"/>
          <w:lang w:eastAsia="zh-TW"/>
        </w:rPr>
        <w:t>表</w:t>
      </w:r>
      <w:r>
        <w:rPr>
          <w:rFonts w:ascii="ＭＳ ゴシック" w:eastAsia="ＭＳ ゴシック" w:hAnsi="ＭＳ ゴシック" w:cs="ＭＳ ゴシック" w:hint="eastAsia"/>
          <w:sz w:val="18"/>
          <w:szCs w:val="18"/>
          <w:lang w:eastAsia="zh-TW"/>
        </w:rPr>
        <w:t>Ⅱ-1</w:t>
      </w:r>
      <w:r w:rsidRPr="006F79BB">
        <w:rPr>
          <w:rFonts w:ascii="ＭＳ ゴシック" w:eastAsia="ＭＳ ゴシック" w:hAnsi="ＭＳ ゴシック" w:cs="ＭＳ ゴシック" w:hint="eastAsia"/>
          <w:sz w:val="18"/>
          <w:szCs w:val="18"/>
          <w:lang w:eastAsia="zh-TW"/>
        </w:rPr>
        <w:t>-1-</w:t>
      </w:r>
      <w:r>
        <w:rPr>
          <w:rFonts w:ascii="ＭＳ ゴシック" w:eastAsia="ＭＳ ゴシック" w:hAnsi="ＭＳ ゴシック" w:cs="ＭＳ ゴシック" w:hint="eastAsia"/>
          <w:sz w:val="18"/>
          <w:szCs w:val="18"/>
          <w:lang w:eastAsia="zh-TW"/>
        </w:rPr>
        <w:t xml:space="preserve">1 </w:t>
      </w:r>
      <w:r w:rsidRPr="006F79BB">
        <w:rPr>
          <w:rFonts w:ascii="ＭＳ ゴシック" w:eastAsia="ＭＳ ゴシック" w:hAnsi="ＭＳ ゴシック" w:cs="ＭＳ ゴシック" w:hint="eastAsia"/>
          <w:sz w:val="18"/>
          <w:szCs w:val="18"/>
          <w:lang w:eastAsia="zh-TW"/>
        </w:rPr>
        <w:t>標準伐期齢</w:t>
      </w:r>
    </w:p>
    <w:p w14:paraId="26077A89" w14:textId="77777777" w:rsidR="00492E39" w:rsidRPr="0012133C" w:rsidRDefault="00492E39" w:rsidP="00492E39">
      <w:pPr>
        <w:spacing w:after="0" w:line="240" w:lineRule="exact"/>
        <w:ind w:rightChars="-36" w:right="-76"/>
        <w:jc w:val="right"/>
        <w:rPr>
          <w:rFonts w:ascii="ＭＳ ゴシック" w:eastAsia="ＭＳ ゴシック" w:hAnsi="ＭＳ ゴシック"/>
          <w:sz w:val="18"/>
          <w:szCs w:val="18"/>
          <w:lang w:eastAsia="zh-TW"/>
        </w:rPr>
      </w:pPr>
      <w:r w:rsidRPr="006F79BB">
        <w:rPr>
          <w:rFonts w:ascii="ＭＳ ゴシック" w:eastAsia="ＭＳ ゴシック" w:hAnsi="ＭＳ ゴシック" w:hint="eastAsia"/>
          <w:sz w:val="18"/>
          <w:szCs w:val="18"/>
          <w:lang w:eastAsia="zh-TW"/>
        </w:rPr>
        <w:t>単位（伐期齢：年）</w:t>
      </w:r>
      <w:r w:rsidRPr="006F79BB">
        <w:rPr>
          <w:rFonts w:ascii="ＭＳ ゴシック" w:eastAsia="ＭＳ ゴシック" w:hAnsi="ＭＳ ゴシック"/>
          <w:sz w:val="18"/>
          <w:szCs w:val="18"/>
          <w:lang w:eastAsia="zh-TW"/>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1198"/>
        <w:gridCol w:w="1198"/>
        <w:gridCol w:w="1198"/>
        <w:gridCol w:w="1199"/>
        <w:gridCol w:w="1199"/>
        <w:gridCol w:w="1199"/>
        <w:gridCol w:w="1202"/>
      </w:tblGrid>
      <w:tr w:rsidR="006D520B" w:rsidRPr="00A221FE" w14:paraId="5008CB73" w14:textId="77777777" w:rsidTr="003E4479">
        <w:tc>
          <w:tcPr>
            <w:tcW w:w="714" w:type="pct"/>
            <w:shd w:val="clear" w:color="auto" w:fill="FEF0CD" w:themeFill="accent3" w:themeFillTint="33"/>
          </w:tcPr>
          <w:p w14:paraId="07719E58" w14:textId="77777777" w:rsidR="006D520B" w:rsidRPr="00A221FE" w:rsidRDefault="006D520B" w:rsidP="00492E39">
            <w:pPr>
              <w:spacing w:after="0" w:line="200" w:lineRule="exact"/>
              <w:jc w:val="center"/>
              <w:rPr>
                <w:rFonts w:ascii="ＭＳ ゴシック" w:eastAsia="ＭＳ ゴシック" w:hAnsi="ＭＳ ゴシック"/>
                <w:sz w:val="18"/>
                <w:szCs w:val="18"/>
                <w:lang w:eastAsia="zh-TW"/>
              </w:rPr>
            </w:pPr>
          </w:p>
        </w:tc>
        <w:tc>
          <w:tcPr>
            <w:tcW w:w="4286" w:type="pct"/>
            <w:gridSpan w:val="6"/>
            <w:shd w:val="clear" w:color="auto" w:fill="FEF0CD" w:themeFill="accent3" w:themeFillTint="33"/>
          </w:tcPr>
          <w:p w14:paraId="07F4A91F" w14:textId="211A4263" w:rsidR="006D520B" w:rsidRPr="00A221FE" w:rsidRDefault="006D520B" w:rsidP="00492E39">
            <w:pPr>
              <w:spacing w:after="0" w:line="200" w:lineRule="exact"/>
              <w:jc w:val="center"/>
              <w:rPr>
                <w:rFonts w:ascii="ＭＳ ゴシック" w:eastAsia="ＭＳ ゴシック" w:hAnsi="ＭＳ ゴシック"/>
                <w:sz w:val="18"/>
                <w:szCs w:val="18"/>
              </w:rPr>
            </w:pPr>
            <w:r w:rsidRPr="00A221FE">
              <w:rPr>
                <w:rFonts w:ascii="ＭＳ ゴシック" w:eastAsia="ＭＳ ゴシック" w:hAnsi="ＭＳ ゴシック" w:hint="eastAsia"/>
                <w:sz w:val="18"/>
                <w:szCs w:val="18"/>
              </w:rPr>
              <w:t>樹種</w:t>
            </w:r>
          </w:p>
        </w:tc>
      </w:tr>
      <w:tr w:rsidR="006D520B" w:rsidRPr="00A221FE" w14:paraId="1F095CF7" w14:textId="77777777" w:rsidTr="003E4479">
        <w:trPr>
          <w:trHeight w:val="71"/>
        </w:trPr>
        <w:tc>
          <w:tcPr>
            <w:tcW w:w="714" w:type="pct"/>
            <w:shd w:val="clear" w:color="auto" w:fill="FEF0CD" w:themeFill="accent3" w:themeFillTint="33"/>
          </w:tcPr>
          <w:p w14:paraId="7C71D5A9" w14:textId="77777777" w:rsidR="006D520B" w:rsidRPr="00A221FE" w:rsidRDefault="006D520B" w:rsidP="00492E39">
            <w:pPr>
              <w:spacing w:after="0" w:line="200" w:lineRule="exact"/>
              <w:jc w:val="center"/>
              <w:rPr>
                <w:rFonts w:ascii="ＭＳ ゴシック" w:eastAsia="ＭＳ ゴシック" w:hAnsi="ＭＳ ゴシック"/>
                <w:sz w:val="18"/>
                <w:szCs w:val="18"/>
              </w:rPr>
            </w:pPr>
            <w:r w:rsidRPr="00A221FE">
              <w:rPr>
                <w:rFonts w:ascii="ＭＳ ゴシック" w:eastAsia="ＭＳ ゴシック" w:hAnsi="ＭＳ ゴシック" w:hint="eastAsia"/>
                <w:sz w:val="18"/>
                <w:szCs w:val="18"/>
              </w:rPr>
              <w:t>スギ</w:t>
            </w:r>
          </w:p>
        </w:tc>
        <w:tc>
          <w:tcPr>
            <w:tcW w:w="714" w:type="pct"/>
            <w:shd w:val="clear" w:color="auto" w:fill="FEF0CD" w:themeFill="accent3" w:themeFillTint="33"/>
          </w:tcPr>
          <w:p w14:paraId="361EC143" w14:textId="77777777" w:rsidR="006D520B" w:rsidRPr="00A221FE" w:rsidRDefault="006D520B" w:rsidP="00492E39">
            <w:pPr>
              <w:spacing w:after="0" w:line="200" w:lineRule="exact"/>
              <w:jc w:val="center"/>
              <w:rPr>
                <w:rFonts w:ascii="ＭＳ ゴシック" w:eastAsia="ＭＳ ゴシック" w:hAnsi="ＭＳ ゴシック"/>
                <w:sz w:val="18"/>
                <w:szCs w:val="18"/>
              </w:rPr>
            </w:pPr>
            <w:r w:rsidRPr="00A221FE">
              <w:rPr>
                <w:rFonts w:ascii="ＭＳ ゴシック" w:eastAsia="ＭＳ ゴシック" w:hAnsi="ＭＳ ゴシック" w:hint="eastAsia"/>
                <w:sz w:val="18"/>
                <w:szCs w:val="18"/>
              </w:rPr>
              <w:t>ヒノキ</w:t>
            </w:r>
          </w:p>
        </w:tc>
        <w:tc>
          <w:tcPr>
            <w:tcW w:w="714" w:type="pct"/>
            <w:shd w:val="clear" w:color="auto" w:fill="FEF0CD" w:themeFill="accent3" w:themeFillTint="33"/>
          </w:tcPr>
          <w:p w14:paraId="54E8ED66" w14:textId="77777777" w:rsidR="006D520B" w:rsidRPr="00A221FE" w:rsidRDefault="006D520B" w:rsidP="00492E39">
            <w:pPr>
              <w:spacing w:after="0" w:line="200" w:lineRule="exact"/>
              <w:jc w:val="center"/>
              <w:rPr>
                <w:rFonts w:ascii="ＭＳ ゴシック" w:eastAsia="ＭＳ ゴシック" w:hAnsi="ＭＳ ゴシック"/>
                <w:sz w:val="18"/>
                <w:szCs w:val="18"/>
              </w:rPr>
            </w:pPr>
            <w:r w:rsidRPr="00A221FE">
              <w:rPr>
                <w:rFonts w:ascii="ＭＳ ゴシック" w:eastAsia="ＭＳ ゴシック" w:hAnsi="ＭＳ ゴシック" w:hint="eastAsia"/>
                <w:sz w:val="18"/>
                <w:szCs w:val="18"/>
              </w:rPr>
              <w:t>アカマツ</w:t>
            </w:r>
          </w:p>
          <w:p w14:paraId="06E83587" w14:textId="77777777" w:rsidR="006D520B" w:rsidRPr="00A221FE" w:rsidRDefault="006D520B" w:rsidP="00492E39">
            <w:pPr>
              <w:spacing w:after="0" w:line="200" w:lineRule="exact"/>
              <w:jc w:val="center"/>
              <w:rPr>
                <w:rFonts w:ascii="ＭＳ ゴシック" w:eastAsia="ＭＳ ゴシック" w:hAnsi="ＭＳ ゴシック"/>
                <w:sz w:val="18"/>
                <w:szCs w:val="18"/>
              </w:rPr>
            </w:pPr>
            <w:r w:rsidRPr="00A221FE">
              <w:rPr>
                <w:rFonts w:ascii="ＭＳ ゴシック" w:eastAsia="ＭＳ ゴシック" w:hAnsi="ＭＳ ゴシック" w:hint="eastAsia"/>
                <w:sz w:val="18"/>
                <w:szCs w:val="18"/>
              </w:rPr>
              <w:t>クロマツ</w:t>
            </w:r>
          </w:p>
        </w:tc>
        <w:tc>
          <w:tcPr>
            <w:tcW w:w="714" w:type="pct"/>
            <w:shd w:val="clear" w:color="auto" w:fill="FEF0CD" w:themeFill="accent3" w:themeFillTint="33"/>
          </w:tcPr>
          <w:p w14:paraId="155A3CDC" w14:textId="77777777" w:rsidR="006D520B" w:rsidRPr="00A221FE" w:rsidRDefault="006D520B" w:rsidP="00492E39">
            <w:pPr>
              <w:spacing w:after="0" w:line="200" w:lineRule="exact"/>
              <w:jc w:val="center"/>
              <w:rPr>
                <w:rFonts w:ascii="ＭＳ ゴシック" w:eastAsia="ＭＳ ゴシック" w:hAnsi="ＭＳ ゴシック"/>
                <w:sz w:val="18"/>
                <w:szCs w:val="18"/>
              </w:rPr>
            </w:pPr>
            <w:r w:rsidRPr="00A221FE">
              <w:rPr>
                <w:rFonts w:ascii="ＭＳ ゴシック" w:eastAsia="ＭＳ ゴシック" w:hAnsi="ＭＳ ゴシック" w:hint="eastAsia"/>
                <w:sz w:val="18"/>
                <w:szCs w:val="18"/>
              </w:rPr>
              <w:t>カラマツ</w:t>
            </w:r>
          </w:p>
        </w:tc>
        <w:tc>
          <w:tcPr>
            <w:tcW w:w="714" w:type="pct"/>
            <w:shd w:val="clear" w:color="auto" w:fill="FEF0CD" w:themeFill="accent3" w:themeFillTint="33"/>
          </w:tcPr>
          <w:p w14:paraId="41DD7BF8" w14:textId="77777777" w:rsidR="006D520B" w:rsidRPr="00A221FE" w:rsidRDefault="006D520B" w:rsidP="00492E39">
            <w:pPr>
              <w:spacing w:after="0" w:line="200" w:lineRule="exact"/>
              <w:jc w:val="center"/>
              <w:rPr>
                <w:rFonts w:ascii="ＭＳ ゴシック" w:eastAsia="ＭＳ ゴシック" w:hAnsi="ＭＳ ゴシック"/>
                <w:sz w:val="18"/>
                <w:szCs w:val="18"/>
              </w:rPr>
            </w:pPr>
            <w:r w:rsidRPr="00A221FE">
              <w:rPr>
                <w:rFonts w:ascii="ＭＳ ゴシック" w:eastAsia="ＭＳ ゴシック" w:hAnsi="ＭＳ ゴシック" w:hint="eastAsia"/>
                <w:sz w:val="18"/>
                <w:szCs w:val="18"/>
              </w:rPr>
              <w:t>その他</w:t>
            </w:r>
          </w:p>
          <w:p w14:paraId="68E9ADD6" w14:textId="77777777" w:rsidR="006D520B" w:rsidRPr="00A221FE" w:rsidRDefault="006D520B" w:rsidP="00492E39">
            <w:pPr>
              <w:spacing w:after="0" w:line="200" w:lineRule="exact"/>
              <w:jc w:val="center"/>
              <w:rPr>
                <w:rFonts w:ascii="ＭＳ ゴシック" w:eastAsia="ＭＳ ゴシック" w:hAnsi="ＭＳ ゴシック"/>
                <w:sz w:val="18"/>
                <w:szCs w:val="18"/>
              </w:rPr>
            </w:pPr>
            <w:r w:rsidRPr="00A221FE">
              <w:rPr>
                <w:rFonts w:ascii="ＭＳ ゴシック" w:eastAsia="ＭＳ ゴシック" w:hAnsi="ＭＳ ゴシック" w:hint="eastAsia"/>
                <w:sz w:val="18"/>
                <w:szCs w:val="18"/>
              </w:rPr>
              <w:t>針葉樹</w:t>
            </w:r>
          </w:p>
        </w:tc>
        <w:tc>
          <w:tcPr>
            <w:tcW w:w="714" w:type="pct"/>
            <w:shd w:val="clear" w:color="auto" w:fill="FEF0CD" w:themeFill="accent3" w:themeFillTint="33"/>
          </w:tcPr>
          <w:p w14:paraId="670CAC58" w14:textId="71BB55F6" w:rsidR="006D520B" w:rsidRPr="00A221FE" w:rsidRDefault="006D520B" w:rsidP="00492E39">
            <w:pPr>
              <w:spacing w:after="0"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ブナ</w:t>
            </w:r>
          </w:p>
        </w:tc>
        <w:tc>
          <w:tcPr>
            <w:tcW w:w="714" w:type="pct"/>
            <w:shd w:val="clear" w:color="auto" w:fill="FEF0CD" w:themeFill="accent3" w:themeFillTint="33"/>
          </w:tcPr>
          <w:p w14:paraId="1F0A9ABB" w14:textId="77777777" w:rsidR="006D520B" w:rsidRDefault="006D520B" w:rsidP="00492E39">
            <w:pPr>
              <w:spacing w:after="0"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その他</w:t>
            </w:r>
          </w:p>
          <w:p w14:paraId="67BED54A" w14:textId="7E9E6EB9" w:rsidR="006D520B" w:rsidRPr="00A221FE" w:rsidRDefault="006D520B" w:rsidP="00492E39">
            <w:pPr>
              <w:spacing w:after="0" w:line="200" w:lineRule="exact"/>
              <w:jc w:val="center"/>
              <w:rPr>
                <w:rFonts w:ascii="ＭＳ ゴシック" w:eastAsia="ＭＳ ゴシック" w:hAnsi="ＭＳ ゴシック"/>
                <w:sz w:val="18"/>
                <w:szCs w:val="18"/>
              </w:rPr>
            </w:pPr>
            <w:r w:rsidRPr="00A221FE">
              <w:rPr>
                <w:rFonts w:ascii="ＭＳ ゴシック" w:eastAsia="ＭＳ ゴシック" w:hAnsi="ＭＳ ゴシック" w:hint="eastAsia"/>
                <w:sz w:val="18"/>
                <w:szCs w:val="18"/>
              </w:rPr>
              <w:t>広葉樹</w:t>
            </w:r>
          </w:p>
        </w:tc>
      </w:tr>
      <w:tr w:rsidR="006D520B" w:rsidRPr="00A221FE" w14:paraId="3E9B4B0C" w14:textId="77777777" w:rsidTr="003E4479">
        <w:tc>
          <w:tcPr>
            <w:tcW w:w="714" w:type="pct"/>
            <w:shd w:val="clear" w:color="auto" w:fill="FEF0CD" w:themeFill="accent3" w:themeFillTint="33"/>
          </w:tcPr>
          <w:p w14:paraId="4540247B" w14:textId="77777777" w:rsidR="006D520B" w:rsidRPr="00A221FE" w:rsidRDefault="006D520B" w:rsidP="00492E39">
            <w:pPr>
              <w:spacing w:after="0" w:line="240" w:lineRule="exact"/>
              <w:jc w:val="center"/>
              <w:rPr>
                <w:rFonts w:ascii="ＭＳ ゴシック" w:eastAsia="ＭＳ ゴシック" w:hAnsi="ＭＳ ゴシック"/>
                <w:sz w:val="18"/>
                <w:szCs w:val="18"/>
              </w:rPr>
            </w:pPr>
            <w:r w:rsidRPr="00A221FE">
              <w:rPr>
                <w:rFonts w:ascii="ＭＳ ゴシック" w:eastAsia="ＭＳ ゴシック" w:hAnsi="ＭＳ ゴシック" w:hint="eastAsia"/>
                <w:sz w:val="18"/>
                <w:szCs w:val="18"/>
              </w:rPr>
              <w:t>45</w:t>
            </w:r>
          </w:p>
        </w:tc>
        <w:tc>
          <w:tcPr>
            <w:tcW w:w="714" w:type="pct"/>
            <w:shd w:val="clear" w:color="auto" w:fill="FEF0CD" w:themeFill="accent3" w:themeFillTint="33"/>
          </w:tcPr>
          <w:p w14:paraId="48C457BA" w14:textId="77777777" w:rsidR="006D520B" w:rsidRPr="00A221FE" w:rsidRDefault="006D520B" w:rsidP="00492E39">
            <w:pPr>
              <w:spacing w:after="0" w:line="240" w:lineRule="exact"/>
              <w:jc w:val="center"/>
              <w:rPr>
                <w:rFonts w:ascii="ＭＳ ゴシック" w:eastAsia="ＭＳ ゴシック" w:hAnsi="ＭＳ ゴシック"/>
                <w:sz w:val="18"/>
                <w:szCs w:val="18"/>
              </w:rPr>
            </w:pPr>
            <w:r w:rsidRPr="00A221FE">
              <w:rPr>
                <w:rFonts w:ascii="ＭＳ ゴシック" w:eastAsia="ＭＳ ゴシック" w:hAnsi="ＭＳ ゴシック" w:hint="eastAsia"/>
                <w:sz w:val="18"/>
                <w:szCs w:val="18"/>
              </w:rPr>
              <w:t>50</w:t>
            </w:r>
          </w:p>
        </w:tc>
        <w:tc>
          <w:tcPr>
            <w:tcW w:w="714" w:type="pct"/>
            <w:shd w:val="clear" w:color="auto" w:fill="FEF0CD" w:themeFill="accent3" w:themeFillTint="33"/>
          </w:tcPr>
          <w:p w14:paraId="2F665AA1" w14:textId="77777777" w:rsidR="006D520B" w:rsidRPr="00A221FE" w:rsidRDefault="006D520B" w:rsidP="00492E39">
            <w:pPr>
              <w:spacing w:after="0" w:line="240" w:lineRule="exact"/>
              <w:jc w:val="center"/>
              <w:rPr>
                <w:rFonts w:ascii="ＭＳ ゴシック" w:eastAsia="ＭＳ ゴシック" w:hAnsi="ＭＳ ゴシック"/>
                <w:sz w:val="18"/>
                <w:szCs w:val="18"/>
              </w:rPr>
            </w:pPr>
            <w:r w:rsidRPr="00A221FE">
              <w:rPr>
                <w:rFonts w:ascii="ＭＳ ゴシック" w:eastAsia="ＭＳ ゴシック" w:hAnsi="ＭＳ ゴシック" w:hint="eastAsia"/>
                <w:sz w:val="18"/>
                <w:szCs w:val="18"/>
              </w:rPr>
              <w:t>40</w:t>
            </w:r>
          </w:p>
        </w:tc>
        <w:tc>
          <w:tcPr>
            <w:tcW w:w="714" w:type="pct"/>
            <w:shd w:val="clear" w:color="auto" w:fill="FEF0CD" w:themeFill="accent3" w:themeFillTint="33"/>
          </w:tcPr>
          <w:p w14:paraId="04AFA716" w14:textId="77777777" w:rsidR="006D520B" w:rsidRPr="00A221FE" w:rsidRDefault="006D520B" w:rsidP="00492E39">
            <w:pPr>
              <w:spacing w:after="0" w:line="240" w:lineRule="exact"/>
              <w:jc w:val="center"/>
              <w:rPr>
                <w:rFonts w:ascii="ＭＳ ゴシック" w:eastAsia="ＭＳ ゴシック" w:hAnsi="ＭＳ ゴシック"/>
                <w:sz w:val="18"/>
                <w:szCs w:val="18"/>
              </w:rPr>
            </w:pPr>
            <w:r w:rsidRPr="00A221FE">
              <w:rPr>
                <w:rFonts w:ascii="ＭＳ ゴシック" w:eastAsia="ＭＳ ゴシック" w:hAnsi="ＭＳ ゴシック" w:hint="eastAsia"/>
                <w:sz w:val="18"/>
                <w:szCs w:val="18"/>
              </w:rPr>
              <w:t>35</w:t>
            </w:r>
          </w:p>
        </w:tc>
        <w:tc>
          <w:tcPr>
            <w:tcW w:w="714" w:type="pct"/>
            <w:shd w:val="clear" w:color="auto" w:fill="FEF0CD" w:themeFill="accent3" w:themeFillTint="33"/>
          </w:tcPr>
          <w:p w14:paraId="61A9AD3D" w14:textId="77777777" w:rsidR="006D520B" w:rsidRPr="00A221FE" w:rsidRDefault="006D520B" w:rsidP="00492E39">
            <w:pPr>
              <w:spacing w:after="0" w:line="240" w:lineRule="exact"/>
              <w:jc w:val="center"/>
              <w:rPr>
                <w:rFonts w:ascii="ＭＳ ゴシック" w:eastAsia="ＭＳ ゴシック" w:hAnsi="ＭＳ ゴシック"/>
                <w:sz w:val="18"/>
                <w:szCs w:val="18"/>
              </w:rPr>
            </w:pPr>
            <w:r w:rsidRPr="00A221FE">
              <w:rPr>
                <w:rFonts w:ascii="ＭＳ ゴシック" w:eastAsia="ＭＳ ゴシック" w:hAnsi="ＭＳ ゴシック" w:hint="eastAsia"/>
                <w:sz w:val="18"/>
                <w:szCs w:val="18"/>
              </w:rPr>
              <w:t>60</w:t>
            </w:r>
          </w:p>
        </w:tc>
        <w:tc>
          <w:tcPr>
            <w:tcW w:w="714" w:type="pct"/>
            <w:shd w:val="clear" w:color="auto" w:fill="FEF0CD" w:themeFill="accent3" w:themeFillTint="33"/>
          </w:tcPr>
          <w:p w14:paraId="6A111A6B" w14:textId="26663EB6" w:rsidR="006D520B" w:rsidRPr="00A221FE" w:rsidRDefault="006D520B" w:rsidP="00492E39">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70</w:t>
            </w:r>
          </w:p>
        </w:tc>
        <w:tc>
          <w:tcPr>
            <w:tcW w:w="714" w:type="pct"/>
            <w:shd w:val="clear" w:color="auto" w:fill="FEF0CD" w:themeFill="accent3" w:themeFillTint="33"/>
          </w:tcPr>
          <w:p w14:paraId="4567EA7B" w14:textId="6C3C8D99" w:rsidR="006D520B" w:rsidRPr="00A221FE" w:rsidRDefault="006D520B" w:rsidP="00492E39">
            <w:pPr>
              <w:spacing w:after="0" w:line="240" w:lineRule="exact"/>
              <w:jc w:val="center"/>
              <w:rPr>
                <w:rFonts w:ascii="ＭＳ ゴシック" w:eastAsia="ＭＳ ゴシック" w:hAnsi="ＭＳ ゴシック"/>
                <w:sz w:val="18"/>
                <w:szCs w:val="18"/>
              </w:rPr>
            </w:pPr>
            <w:r w:rsidRPr="00A221FE">
              <w:rPr>
                <w:rFonts w:ascii="ＭＳ ゴシック" w:eastAsia="ＭＳ ゴシック" w:hAnsi="ＭＳ ゴシック" w:hint="eastAsia"/>
                <w:sz w:val="18"/>
                <w:szCs w:val="18"/>
              </w:rPr>
              <w:t>25</w:t>
            </w:r>
          </w:p>
        </w:tc>
      </w:tr>
    </w:tbl>
    <w:p w14:paraId="669AE772" w14:textId="77777777" w:rsidR="00492E39" w:rsidRDefault="00492E39" w:rsidP="00492E39">
      <w:pPr>
        <w:spacing w:line="240" w:lineRule="auto"/>
        <w:ind w:leftChars="-2" w:left="176" w:rightChars="-36" w:right="-76" w:hangingChars="100" w:hanging="180"/>
        <w:rPr>
          <w:rFonts w:ascii="ＭＳ ゴシック" w:eastAsia="ＭＳ ゴシック" w:hAnsi="ＭＳ ゴシック"/>
          <w:sz w:val="18"/>
          <w:szCs w:val="18"/>
        </w:rPr>
      </w:pPr>
      <w:r w:rsidRPr="006F79BB">
        <w:rPr>
          <w:rFonts w:ascii="ＭＳ ゴシック" w:eastAsia="ＭＳ ゴシック" w:hAnsi="ＭＳ ゴシック" w:hint="eastAsia"/>
          <w:sz w:val="18"/>
          <w:szCs w:val="18"/>
        </w:rPr>
        <w:t>※標準伐期齢は、指標として定められるもので</w:t>
      </w:r>
      <w:r>
        <w:rPr>
          <w:rFonts w:ascii="ＭＳ ゴシック" w:eastAsia="ＭＳ ゴシック" w:hAnsi="ＭＳ ゴシック" w:hint="eastAsia"/>
          <w:sz w:val="18"/>
          <w:szCs w:val="18"/>
        </w:rPr>
        <w:t>ある</w:t>
      </w:r>
      <w:r w:rsidRPr="006F79BB">
        <w:rPr>
          <w:rFonts w:ascii="ＭＳ ゴシック" w:eastAsia="ＭＳ ゴシック" w:hAnsi="ＭＳ ゴシック" w:hint="eastAsia"/>
          <w:sz w:val="18"/>
          <w:szCs w:val="18"/>
        </w:rPr>
        <w:t>が、その林齢に達した時点での森林の伐採を促すためのものでは</w:t>
      </w:r>
      <w:r>
        <w:rPr>
          <w:rFonts w:ascii="ＭＳ ゴシック" w:eastAsia="ＭＳ ゴシック" w:hAnsi="ＭＳ ゴシック" w:hint="eastAsia"/>
          <w:sz w:val="18"/>
          <w:szCs w:val="18"/>
        </w:rPr>
        <w:t>ない</w:t>
      </w:r>
      <w:r w:rsidRPr="006F79BB">
        <w:rPr>
          <w:rFonts w:ascii="ＭＳ ゴシック" w:eastAsia="ＭＳ ゴシック" w:hAnsi="ＭＳ ゴシック" w:hint="eastAsia"/>
          <w:sz w:val="18"/>
          <w:szCs w:val="18"/>
        </w:rPr>
        <w:t>。</w:t>
      </w:r>
    </w:p>
    <w:p w14:paraId="5FADE351" w14:textId="77777777" w:rsidR="00492E39" w:rsidRPr="006F79BB" w:rsidRDefault="00492E39" w:rsidP="00492E39">
      <w:pPr>
        <w:spacing w:line="240" w:lineRule="auto"/>
        <w:ind w:leftChars="100" w:left="390" w:rightChars="500" w:right="1050" w:hangingChars="100" w:hanging="180"/>
        <w:jc w:val="center"/>
        <w:rPr>
          <w:rFonts w:ascii="ＭＳ ゴシック" w:eastAsia="ＭＳ ゴシック" w:hAnsi="ＭＳ ゴシック"/>
          <w:sz w:val="18"/>
          <w:szCs w:val="18"/>
        </w:rPr>
      </w:pPr>
      <w:r w:rsidRPr="006F79BB">
        <w:rPr>
          <w:rFonts w:ascii="ＭＳ ゴシック" w:eastAsia="ＭＳ ゴシック" w:hAnsi="ＭＳ ゴシック" w:hint="eastAsia"/>
          <w:sz w:val="18"/>
          <w:szCs w:val="18"/>
        </w:rPr>
        <w:t>表</w:t>
      </w:r>
      <w:r>
        <w:rPr>
          <w:rFonts w:ascii="ＭＳ ゴシック" w:eastAsia="ＭＳ ゴシック" w:hAnsi="ＭＳ ゴシック" w:hint="eastAsia"/>
          <w:sz w:val="18"/>
          <w:szCs w:val="18"/>
        </w:rPr>
        <w:t>Ⅱ-1</w:t>
      </w:r>
      <w:r w:rsidRPr="006F79BB">
        <w:rPr>
          <w:rFonts w:ascii="ＭＳ ゴシック" w:eastAsia="ＭＳ ゴシック" w:hAnsi="ＭＳ ゴシック" w:hint="eastAsia"/>
          <w:sz w:val="18"/>
          <w:szCs w:val="18"/>
        </w:rPr>
        <w:t>-1-</w:t>
      </w:r>
      <w:r>
        <w:rPr>
          <w:rFonts w:ascii="ＭＳ ゴシック" w:eastAsia="ＭＳ ゴシック" w:hAnsi="ＭＳ ゴシック" w:hint="eastAsia"/>
          <w:sz w:val="18"/>
          <w:szCs w:val="18"/>
        </w:rPr>
        <w:t>2</w:t>
      </w:r>
      <w:r w:rsidRPr="006F79BB">
        <w:rPr>
          <w:rFonts w:ascii="ＭＳ ゴシック" w:eastAsia="ＭＳ ゴシック" w:hAnsi="ＭＳ ゴシック" w:hint="eastAsia"/>
          <w:sz w:val="18"/>
          <w:szCs w:val="18"/>
        </w:rPr>
        <w:t xml:space="preserve"> 長伐期施業を実施する場合の平均的伐採林齢</w:t>
      </w:r>
    </w:p>
    <w:tbl>
      <w:tblPr>
        <w:tblW w:w="5063" w:type="pct"/>
        <w:tblBorders>
          <w:top w:val="single" w:sz="2" w:space="0" w:color="000000"/>
          <w:left w:val="single" w:sz="2" w:space="0" w:color="000000"/>
          <w:bottom w:val="single" w:sz="2" w:space="0" w:color="000000"/>
          <w:right w:val="single" w:sz="2" w:space="0" w:color="000000"/>
          <w:insideV w:val="single" w:sz="2" w:space="0" w:color="000000"/>
        </w:tblBorders>
        <w:tblCellMar>
          <w:top w:w="57" w:type="dxa"/>
          <w:left w:w="57" w:type="dxa"/>
          <w:bottom w:w="57" w:type="dxa"/>
          <w:right w:w="57" w:type="dxa"/>
        </w:tblCellMar>
        <w:tblLook w:val="01E0" w:firstRow="1" w:lastRow="1" w:firstColumn="1" w:lastColumn="1" w:noHBand="0" w:noVBand="0"/>
      </w:tblPr>
      <w:tblGrid>
        <w:gridCol w:w="4976"/>
        <w:gridCol w:w="3527"/>
      </w:tblGrid>
      <w:tr w:rsidR="00492E39" w:rsidRPr="002538FE" w14:paraId="05BA2F69" w14:textId="77777777" w:rsidTr="003E4479">
        <w:tc>
          <w:tcPr>
            <w:tcW w:w="2926" w:type="pct"/>
            <w:shd w:val="clear" w:color="auto" w:fill="FEF0CD" w:themeFill="accent3" w:themeFillTint="33"/>
          </w:tcPr>
          <w:p w14:paraId="2CF691A3" w14:textId="77777777" w:rsidR="00492E39" w:rsidRPr="002538FE" w:rsidRDefault="00492E39" w:rsidP="00492E39">
            <w:pPr>
              <w:tabs>
                <w:tab w:val="left" w:pos="2404"/>
              </w:tabs>
              <w:adjustRightInd w:val="0"/>
              <w:spacing w:after="0" w:line="240" w:lineRule="exact"/>
              <w:rPr>
                <w:rFonts w:ascii="ＭＳ ゴシック" w:eastAsia="ＭＳ ゴシック" w:hAnsi="ＭＳ ゴシック"/>
                <w:spacing w:val="6"/>
                <w:sz w:val="18"/>
                <w:szCs w:val="18"/>
              </w:rPr>
            </w:pPr>
            <w:r w:rsidRPr="002538FE">
              <w:rPr>
                <w:rFonts w:ascii="ＭＳ ゴシック" w:eastAsia="ＭＳ ゴシック" w:hAnsi="ＭＳ ゴシック" w:hint="eastAsia"/>
                <w:bCs/>
                <w:sz w:val="18"/>
                <w:szCs w:val="18"/>
              </w:rPr>
              <w:t>長伐期施業を実施する場合の平均的伐採林齢</w:t>
            </w:r>
          </w:p>
        </w:tc>
        <w:tc>
          <w:tcPr>
            <w:tcW w:w="2074" w:type="pct"/>
            <w:shd w:val="clear" w:color="auto" w:fill="FEF0CD" w:themeFill="accent3" w:themeFillTint="33"/>
          </w:tcPr>
          <w:p w14:paraId="0A3DF3AF" w14:textId="77777777" w:rsidR="00492E39" w:rsidRPr="002538FE" w:rsidRDefault="00492E39" w:rsidP="00492E39">
            <w:pPr>
              <w:tabs>
                <w:tab w:val="left" w:pos="2404"/>
              </w:tabs>
              <w:adjustRightInd w:val="0"/>
              <w:spacing w:after="0" w:line="240" w:lineRule="exact"/>
              <w:rPr>
                <w:rFonts w:ascii="ＭＳ ゴシック" w:eastAsia="ＭＳ ゴシック" w:hAnsi="ＭＳ ゴシック"/>
                <w:spacing w:val="6"/>
                <w:sz w:val="18"/>
                <w:szCs w:val="18"/>
                <w:lang w:eastAsia="zh-TW"/>
              </w:rPr>
            </w:pPr>
            <w:r w:rsidRPr="002538FE">
              <w:rPr>
                <w:rFonts w:ascii="ＭＳ ゴシック" w:eastAsia="ＭＳ ゴシック" w:hAnsi="ＭＳ ゴシック" w:hint="eastAsia"/>
                <w:spacing w:val="6"/>
                <w:sz w:val="18"/>
                <w:szCs w:val="18"/>
                <w:lang w:eastAsia="zh-TW"/>
              </w:rPr>
              <w:t>（標準伐期齢×2）以上</w:t>
            </w:r>
          </w:p>
        </w:tc>
      </w:tr>
    </w:tbl>
    <w:p w14:paraId="2F1A5EDC" w14:textId="77777777" w:rsidR="00492E39" w:rsidRDefault="00492E39" w:rsidP="00492E39">
      <w:pPr>
        <w:spacing w:line="240" w:lineRule="auto"/>
        <w:rPr>
          <w:lang w:eastAsia="zh-TW"/>
        </w:rPr>
      </w:pPr>
    </w:p>
    <w:p w14:paraId="21B5FB49" w14:textId="77777777" w:rsidR="00492E39" w:rsidRPr="00D17B35" w:rsidRDefault="00492E39" w:rsidP="009F1F2E">
      <w:pPr>
        <w:pStyle w:val="3"/>
        <w:rPr>
          <w:rFonts w:ascii="Meiryo UI" w:eastAsia="Meiryo UI" w:hAnsi="Meiryo UI"/>
          <w:b/>
          <w:bCs/>
          <w:sz w:val="18"/>
          <w:szCs w:val="24"/>
          <w:lang w:val="ja-JP"/>
        </w:rPr>
      </w:pPr>
      <w:bookmarkStart w:id="19" w:name="_Toc193272418"/>
      <w:r w:rsidRPr="00D17B35">
        <w:rPr>
          <w:rFonts w:ascii="Meiryo UI" w:eastAsia="Meiryo UI" w:hAnsi="Meiryo UI" w:hint="eastAsia"/>
          <w:b/>
          <w:bCs/>
          <w:sz w:val="24"/>
          <w:szCs w:val="24"/>
          <w:lang w:val="ja-JP"/>
        </w:rPr>
        <w:t>２　立木の伐採（主伐）の標準的な方法</w:t>
      </w:r>
      <w:bookmarkEnd w:id="19"/>
    </w:p>
    <w:p w14:paraId="5D75DF6F" w14:textId="77777777" w:rsidR="00492E39" w:rsidRPr="009F1F2E" w:rsidRDefault="00492E39" w:rsidP="009F1F2E">
      <w:pPr>
        <w:pStyle w:val="4"/>
        <w:rPr>
          <w:rFonts w:ascii="Meiryo UI" w:eastAsia="Meiryo UI" w:hAnsi="Meiryo UI"/>
          <w:b/>
          <w:bCs/>
          <w:color w:val="0070C0"/>
          <w:sz w:val="22"/>
          <w:szCs w:val="22"/>
        </w:rPr>
      </w:pPr>
      <w:bookmarkStart w:id="20" w:name="_Toc193272419"/>
      <w:r w:rsidRPr="009F1F2E">
        <w:rPr>
          <w:rFonts w:ascii="Meiryo UI" w:eastAsia="Meiryo UI" w:hAnsi="Meiryo UI" w:hint="eastAsia"/>
          <w:b/>
          <w:bCs/>
          <w:color w:val="0070C0"/>
          <w:sz w:val="22"/>
          <w:szCs w:val="22"/>
          <w:lang w:val="ja-JP"/>
        </w:rPr>
        <w:t>⑴　伐採方法</w:t>
      </w:r>
      <w:bookmarkEnd w:id="20"/>
    </w:p>
    <w:p w14:paraId="0E097CD8" w14:textId="77777777" w:rsidR="00492E39" w:rsidRPr="00492E39" w:rsidRDefault="00492E39" w:rsidP="00492E39">
      <w:pPr>
        <w:ind w:firstLineChars="100" w:firstLine="200"/>
        <w:jc w:val="both"/>
        <w:rPr>
          <w:rFonts w:ascii="Meiryo UI" w:eastAsia="Meiryo UI" w:hAnsi="Meiryo UI" w:cs="Meiryo UI"/>
          <w:sz w:val="20"/>
          <w:lang w:val="ja-JP"/>
        </w:rPr>
      </w:pPr>
      <w:r w:rsidRPr="00492E39">
        <w:rPr>
          <w:rFonts w:ascii="Meiryo UI" w:eastAsia="Meiryo UI" w:hAnsi="Meiryo UI" w:cs="Meiryo UI" w:hint="eastAsia"/>
          <w:sz w:val="20"/>
          <w:lang w:val="ja-JP"/>
        </w:rPr>
        <w:t>立木竹の伐採のうち主伐は、更新（伐採跡地（伐採により生じた無立木地）が、再び立木地となること）を伴う伐採であり、その方法については、皆伐又は択伐によるものとします。</w:t>
      </w:r>
    </w:p>
    <w:p w14:paraId="1D0723F1" w14:textId="51A47C67" w:rsidR="00270098" w:rsidRPr="00270098" w:rsidRDefault="00492E39" w:rsidP="00270098">
      <w:pPr>
        <w:ind w:firstLineChars="100" w:firstLine="200"/>
        <w:jc w:val="both"/>
        <w:rPr>
          <w:rFonts w:ascii="Meiryo UI" w:eastAsia="Meiryo UI" w:hAnsi="Meiryo UI" w:cs="Meiryo UI"/>
          <w:sz w:val="20"/>
          <w:lang w:val="ja-JP"/>
        </w:rPr>
      </w:pPr>
      <w:r w:rsidRPr="00492E39">
        <w:rPr>
          <w:rFonts w:ascii="Meiryo UI" w:eastAsia="Meiryo UI" w:hAnsi="Meiryo UI" w:cs="Meiryo UI" w:hint="eastAsia"/>
          <w:sz w:val="20"/>
          <w:lang w:val="ja-JP"/>
        </w:rPr>
        <w:t>皆伐と択伐の定義については、表Ⅱ-1-2-1に示すとおりです。</w:t>
      </w:r>
    </w:p>
    <w:p w14:paraId="35FA943E" w14:textId="77777777" w:rsidR="00492E39" w:rsidRPr="00CE6370" w:rsidRDefault="00492E39" w:rsidP="00492E39">
      <w:pPr>
        <w:spacing w:line="240" w:lineRule="auto"/>
        <w:ind w:firstLineChars="100" w:firstLine="180"/>
        <w:jc w:val="center"/>
        <w:rPr>
          <w:rFonts w:ascii="ＭＳ ゴシック" w:eastAsia="ＭＳ ゴシック" w:hAnsi="ＭＳ ゴシック" w:cs="ＭＳ ゴシック"/>
          <w:sz w:val="18"/>
          <w:szCs w:val="18"/>
        </w:rPr>
      </w:pPr>
      <w:r>
        <w:rPr>
          <w:rFonts w:ascii="ＭＳ ゴシック" w:eastAsia="ＭＳ ゴシック" w:hAnsi="ＭＳ ゴシック" w:cs="ＭＳ ゴシック" w:hint="eastAsia"/>
          <w:sz w:val="18"/>
          <w:szCs w:val="18"/>
        </w:rPr>
        <w:t xml:space="preserve">表Ⅱ-1-2-1 </w:t>
      </w:r>
      <w:r w:rsidRPr="00CE6370">
        <w:rPr>
          <w:rFonts w:ascii="ＭＳ ゴシック" w:eastAsia="ＭＳ ゴシック" w:hAnsi="ＭＳ ゴシック" w:cs="ＭＳ ゴシック" w:hint="eastAsia"/>
          <w:sz w:val="18"/>
          <w:szCs w:val="18"/>
        </w:rPr>
        <w:t>皆伐と択伐の定義</w:t>
      </w:r>
    </w:p>
    <w:tbl>
      <w:tblPr>
        <w:tblW w:w="8507"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7" w:type="dxa"/>
          <w:left w:w="57" w:type="dxa"/>
          <w:bottom w:w="57" w:type="dxa"/>
          <w:right w:w="57" w:type="dxa"/>
        </w:tblCellMar>
        <w:tblLook w:val="01E0" w:firstRow="1" w:lastRow="1" w:firstColumn="1" w:lastColumn="1" w:noHBand="0" w:noVBand="0"/>
      </w:tblPr>
      <w:tblGrid>
        <w:gridCol w:w="724"/>
        <w:gridCol w:w="7783"/>
      </w:tblGrid>
      <w:tr w:rsidR="00492E39" w:rsidRPr="002538FE" w14:paraId="29B36CCA" w14:textId="77777777" w:rsidTr="003E4479">
        <w:tc>
          <w:tcPr>
            <w:tcW w:w="724" w:type="dxa"/>
            <w:shd w:val="clear" w:color="auto" w:fill="FEF0CD" w:themeFill="accent3" w:themeFillTint="33"/>
          </w:tcPr>
          <w:p w14:paraId="6915D122" w14:textId="77777777" w:rsidR="00492E39" w:rsidRPr="002538FE" w:rsidRDefault="00492E39" w:rsidP="00492E39">
            <w:pPr>
              <w:adjustRightInd w:val="0"/>
              <w:spacing w:after="0" w:line="240" w:lineRule="exact"/>
              <w:jc w:val="center"/>
              <w:rPr>
                <w:rFonts w:ascii="ＭＳ ゴシック" w:eastAsia="ＭＳ ゴシック" w:hAnsi="ＭＳ ゴシック" w:cs="ＭＳ ゴシック"/>
                <w:sz w:val="18"/>
                <w:szCs w:val="18"/>
              </w:rPr>
            </w:pPr>
            <w:r w:rsidRPr="002538FE">
              <w:rPr>
                <w:rFonts w:ascii="ＭＳ ゴシック" w:eastAsia="ＭＳ ゴシック" w:hAnsi="ＭＳ ゴシック" w:cs="ＭＳ ゴシック" w:hint="eastAsia"/>
                <w:sz w:val="18"/>
                <w:szCs w:val="18"/>
              </w:rPr>
              <w:t>皆伐</w:t>
            </w:r>
          </w:p>
        </w:tc>
        <w:tc>
          <w:tcPr>
            <w:tcW w:w="7783" w:type="dxa"/>
            <w:shd w:val="clear" w:color="auto" w:fill="FEF0CD" w:themeFill="accent3" w:themeFillTint="33"/>
          </w:tcPr>
          <w:p w14:paraId="0504F18D" w14:textId="77777777" w:rsidR="00492E39" w:rsidRPr="002538FE" w:rsidRDefault="00492E39" w:rsidP="00492E39">
            <w:pPr>
              <w:adjustRightInd w:val="0"/>
              <w:spacing w:after="0" w:line="240" w:lineRule="exact"/>
              <w:rPr>
                <w:rFonts w:ascii="ＭＳ ゴシック" w:eastAsia="ＭＳ ゴシック" w:hAnsi="ＭＳ ゴシック" w:cs="ＭＳ ゴシック"/>
                <w:sz w:val="18"/>
                <w:szCs w:val="18"/>
              </w:rPr>
            </w:pPr>
            <w:r w:rsidRPr="002538FE">
              <w:rPr>
                <w:rFonts w:ascii="ＭＳ ゴシック" w:eastAsia="ＭＳ ゴシック" w:hAnsi="ＭＳ ゴシック" w:cs="ＭＳ ゴシック" w:hint="eastAsia"/>
                <w:sz w:val="18"/>
                <w:szCs w:val="18"/>
              </w:rPr>
              <w:t>主伐のうち択伐以外のもの。</w:t>
            </w:r>
          </w:p>
        </w:tc>
      </w:tr>
      <w:tr w:rsidR="00492E39" w:rsidRPr="002538FE" w14:paraId="1DA95A1C" w14:textId="77777777" w:rsidTr="003E4479">
        <w:tc>
          <w:tcPr>
            <w:tcW w:w="724" w:type="dxa"/>
            <w:shd w:val="clear" w:color="auto" w:fill="FEF0CD" w:themeFill="accent3" w:themeFillTint="33"/>
          </w:tcPr>
          <w:p w14:paraId="63614E8F" w14:textId="77777777" w:rsidR="00492E39" w:rsidRPr="002538FE" w:rsidRDefault="00492E39" w:rsidP="00492E39">
            <w:pPr>
              <w:adjustRightInd w:val="0"/>
              <w:spacing w:after="0" w:line="240" w:lineRule="exact"/>
              <w:jc w:val="center"/>
              <w:rPr>
                <w:rFonts w:ascii="ＭＳ ゴシック" w:eastAsia="ＭＳ ゴシック" w:hAnsi="ＭＳ ゴシック" w:cs="ＭＳ ゴシック"/>
                <w:sz w:val="18"/>
                <w:szCs w:val="18"/>
              </w:rPr>
            </w:pPr>
            <w:r w:rsidRPr="002538FE">
              <w:rPr>
                <w:rFonts w:ascii="ＭＳ ゴシック" w:eastAsia="ＭＳ ゴシック" w:hAnsi="ＭＳ ゴシック" w:cs="ＭＳ ゴシック" w:hint="eastAsia"/>
                <w:sz w:val="18"/>
                <w:szCs w:val="18"/>
              </w:rPr>
              <w:t>択伐</w:t>
            </w:r>
          </w:p>
        </w:tc>
        <w:tc>
          <w:tcPr>
            <w:tcW w:w="7783" w:type="dxa"/>
            <w:shd w:val="clear" w:color="auto" w:fill="FEF0CD" w:themeFill="accent3" w:themeFillTint="33"/>
          </w:tcPr>
          <w:p w14:paraId="270FA13D" w14:textId="77777777" w:rsidR="00492E39" w:rsidRPr="002538FE" w:rsidRDefault="00492E39" w:rsidP="00492E39">
            <w:pPr>
              <w:adjustRightInd w:val="0"/>
              <w:spacing w:after="0" w:line="240" w:lineRule="exact"/>
              <w:jc w:val="both"/>
              <w:rPr>
                <w:rFonts w:ascii="ＭＳ ゴシック" w:eastAsia="ＭＳ ゴシック" w:hAnsi="ＭＳ ゴシック" w:cs="ＭＳ ゴシック"/>
                <w:sz w:val="18"/>
                <w:szCs w:val="18"/>
              </w:rPr>
            </w:pPr>
            <w:r w:rsidRPr="002538FE">
              <w:rPr>
                <w:rFonts w:ascii="ＭＳ ゴシック" w:eastAsia="ＭＳ ゴシック" w:hAnsi="ＭＳ ゴシック" w:cs="ＭＳ ゴシック" w:hint="eastAsia"/>
                <w:sz w:val="18"/>
                <w:szCs w:val="18"/>
              </w:rPr>
              <w:t>主伐のうち、伐採区域の森林を構成する立木の一部を伐採する方法であって、単木、帯状又は樹群を単位として伐採区域全体ではおおむね均等な割合で行うものであり、材積にかかる伐採率が30％以下（伐採後の造林が植栽による場合にあっては、40％以下）の伐採。</w:t>
            </w:r>
          </w:p>
        </w:tc>
      </w:tr>
    </w:tbl>
    <w:p w14:paraId="04F29973" w14:textId="77777777" w:rsidR="00397EFC" w:rsidRDefault="00397EFC" w:rsidP="00397EFC">
      <w:pPr>
        <w:jc w:val="both"/>
        <w:rPr>
          <w:rFonts w:ascii="Meiryo UI" w:eastAsia="Meiryo UI" w:hAnsi="Meiryo UI" w:cs="Meiryo UI"/>
          <w:sz w:val="20"/>
        </w:rPr>
      </w:pPr>
    </w:p>
    <w:p w14:paraId="69F589DF" w14:textId="77777777" w:rsidR="00C0539B" w:rsidRPr="00C0539B" w:rsidRDefault="00C0539B" w:rsidP="004C2637">
      <w:pPr>
        <w:ind w:firstLineChars="100" w:firstLine="200"/>
        <w:jc w:val="both"/>
        <w:rPr>
          <w:rFonts w:ascii="Meiryo UI" w:eastAsia="Meiryo UI" w:hAnsi="Meiryo UI" w:cs="Meiryo UI"/>
          <w:sz w:val="20"/>
        </w:rPr>
      </w:pPr>
      <w:r w:rsidRPr="00C0539B">
        <w:rPr>
          <w:rFonts w:ascii="Meiryo UI" w:eastAsia="Meiryo UI" w:hAnsi="Meiryo UI" w:cs="Meiryo UI" w:hint="eastAsia"/>
          <w:sz w:val="20"/>
        </w:rPr>
        <w:t>立木の伐採・搬出に当たっては、それに伴う土砂の流出等を未然に防止し、林地保全を図るとともに、生物多様性の保全にも配慮しつつ伐採・搬出後の林地の更新を妨げないように配慮するものとします。</w:t>
      </w:r>
    </w:p>
    <w:p w14:paraId="0A5D66B6" w14:textId="7510C859" w:rsidR="00C0539B" w:rsidRPr="00C0539B" w:rsidRDefault="00C0539B" w:rsidP="003E4479">
      <w:pPr>
        <w:ind w:firstLineChars="100" w:firstLine="200"/>
        <w:jc w:val="both"/>
        <w:rPr>
          <w:rFonts w:ascii="Meiryo UI" w:eastAsia="Meiryo UI" w:hAnsi="Meiryo UI" w:cs="Meiryo UI"/>
          <w:sz w:val="20"/>
        </w:rPr>
      </w:pPr>
      <w:r w:rsidRPr="00C0539B">
        <w:rPr>
          <w:rFonts w:ascii="Meiryo UI" w:eastAsia="Meiryo UI" w:hAnsi="Meiryo UI" w:cs="Meiryo UI" w:hint="eastAsia"/>
          <w:sz w:val="20"/>
        </w:rPr>
        <w:lastRenderedPageBreak/>
        <w:t>また、「主伐時における伐採・搬出指針の制定について」（令和</w:t>
      </w:r>
      <w:r w:rsidR="000B6762">
        <w:rPr>
          <w:rFonts w:ascii="Meiryo UI" w:eastAsia="Meiryo UI" w:hAnsi="Meiryo UI" w:cs="Meiryo UI" w:hint="eastAsia"/>
          <w:sz w:val="20"/>
        </w:rPr>
        <w:t>5</w:t>
      </w:r>
      <w:r w:rsidRPr="00C0539B">
        <w:rPr>
          <w:rFonts w:ascii="Meiryo UI" w:eastAsia="Meiryo UI" w:hAnsi="Meiryo UI" w:cs="Meiryo UI" w:hint="eastAsia"/>
          <w:sz w:val="20"/>
        </w:rPr>
        <w:t>年３月</w:t>
      </w:r>
      <w:r w:rsidR="000B6762">
        <w:rPr>
          <w:rFonts w:ascii="Meiryo UI" w:eastAsia="Meiryo UI" w:hAnsi="Meiryo UI" w:cs="Meiryo UI" w:hint="eastAsia"/>
          <w:sz w:val="20"/>
        </w:rPr>
        <w:t>31</w:t>
      </w:r>
      <w:r w:rsidRPr="00C0539B">
        <w:rPr>
          <w:rFonts w:ascii="Meiryo UI" w:eastAsia="Meiryo UI" w:hAnsi="Meiryo UI" w:cs="Meiryo UI" w:hint="eastAsia"/>
          <w:sz w:val="20"/>
        </w:rPr>
        <w:t xml:space="preserve"> 日付け</w:t>
      </w:r>
      <w:r w:rsidR="000B6762">
        <w:rPr>
          <w:rFonts w:ascii="Meiryo UI" w:eastAsia="Meiryo UI" w:hAnsi="Meiryo UI" w:cs="Meiryo UI" w:hint="eastAsia"/>
          <w:sz w:val="20"/>
        </w:rPr>
        <w:t>4</w:t>
      </w:r>
      <w:r w:rsidRPr="00C0539B">
        <w:rPr>
          <w:rFonts w:ascii="Meiryo UI" w:eastAsia="Meiryo UI" w:hAnsi="Meiryo UI" w:cs="Meiryo UI" w:hint="eastAsia"/>
          <w:sz w:val="20"/>
        </w:rPr>
        <w:t>林整整第</w:t>
      </w:r>
      <w:r w:rsidR="000B6762">
        <w:rPr>
          <w:rFonts w:ascii="Meiryo UI" w:eastAsia="Meiryo UI" w:hAnsi="Meiryo UI" w:cs="Meiryo UI" w:hint="eastAsia"/>
          <w:sz w:val="20"/>
        </w:rPr>
        <w:t>924</w:t>
      </w:r>
      <w:r w:rsidRPr="00C0539B">
        <w:rPr>
          <w:rFonts w:ascii="Meiryo UI" w:eastAsia="Meiryo UI" w:hAnsi="Meiryo UI" w:cs="Meiryo UI" w:hint="eastAsia"/>
          <w:sz w:val="20"/>
        </w:rPr>
        <w:t xml:space="preserve"> 号林野庁長官通知）を踏まえ、</w:t>
      </w:r>
      <w:r w:rsidR="00BD5341" w:rsidRPr="00DF2CE6">
        <w:rPr>
          <w:rFonts w:ascii="Meiryo UI" w:eastAsia="Meiryo UI" w:hAnsi="Meiryo UI" w:cs="Meiryo UI" w:hint="eastAsia"/>
          <w:sz w:val="20"/>
        </w:rPr>
        <w:t>現地に適した方法により行うものとし、花粉の発生源となるスギ等の人工林について、伐採・植替え等を促進します。</w:t>
      </w:r>
    </w:p>
    <w:p w14:paraId="3C3A1814" w14:textId="77777777" w:rsidR="00492E39" w:rsidRPr="009F1F2E" w:rsidRDefault="00492E39" w:rsidP="009F1F2E">
      <w:pPr>
        <w:pStyle w:val="4"/>
        <w:rPr>
          <w:rFonts w:ascii="Meiryo UI" w:eastAsia="Meiryo UI" w:hAnsi="Meiryo UI"/>
          <w:b/>
          <w:bCs/>
          <w:color w:val="0070C0"/>
          <w:sz w:val="22"/>
          <w:szCs w:val="22"/>
        </w:rPr>
      </w:pPr>
      <w:bookmarkStart w:id="21" w:name="_Toc193272420"/>
      <w:r w:rsidRPr="009F1F2E">
        <w:rPr>
          <w:rFonts w:ascii="Meiryo UI" w:eastAsia="Meiryo UI" w:hAnsi="Meiryo UI" w:hint="eastAsia"/>
          <w:b/>
          <w:bCs/>
          <w:color w:val="0070C0"/>
          <w:sz w:val="22"/>
          <w:szCs w:val="22"/>
          <w:lang w:val="ja-JP"/>
        </w:rPr>
        <w:t>⑵　施業方法別の方針</w:t>
      </w:r>
      <w:bookmarkEnd w:id="21"/>
    </w:p>
    <w:p w14:paraId="1BBA8771" w14:textId="56A08974" w:rsidR="00492E39" w:rsidRPr="00492E39" w:rsidRDefault="00492E39" w:rsidP="00492E39">
      <w:pPr>
        <w:ind w:firstLineChars="100" w:firstLine="200"/>
        <w:rPr>
          <w:rFonts w:ascii="Meiryo UI" w:eastAsia="Meiryo UI" w:hAnsi="Meiryo UI" w:cs="Meiryo UI"/>
          <w:sz w:val="20"/>
          <w:lang w:val="ja-JP"/>
        </w:rPr>
      </w:pPr>
      <w:r w:rsidRPr="00492E39">
        <w:rPr>
          <w:rFonts w:ascii="Meiryo UI" w:eastAsia="Meiryo UI" w:hAnsi="Meiryo UI" w:cs="Meiryo UI" w:hint="eastAsia"/>
          <w:sz w:val="20"/>
          <w:lang w:val="ja-JP"/>
        </w:rPr>
        <w:t>施業区分別の伐採の指針は、表Ⅱ-1-2-2を基準とします。</w:t>
      </w:r>
    </w:p>
    <w:p w14:paraId="5DEABB29" w14:textId="77777777" w:rsidR="00492E39" w:rsidRPr="002301E8" w:rsidRDefault="00492E39" w:rsidP="00492E39">
      <w:pPr>
        <w:spacing w:line="240" w:lineRule="auto"/>
        <w:ind w:firstLineChars="100" w:firstLine="180"/>
        <w:jc w:val="center"/>
        <w:rPr>
          <w:rFonts w:hAnsi="Times New Roman"/>
          <w:spacing w:val="6"/>
        </w:rPr>
      </w:pPr>
      <w:r>
        <w:rPr>
          <w:rFonts w:ascii="ＭＳ ゴシック" w:eastAsia="ＭＳ ゴシック" w:hAnsi="ＭＳ ゴシック" w:cs="ＭＳ ゴシック" w:hint="eastAsia"/>
          <w:sz w:val="18"/>
          <w:szCs w:val="18"/>
        </w:rPr>
        <w:t>表Ⅱ-1-2-2 伐採に係る施業基準</w:t>
      </w:r>
    </w:p>
    <w:tbl>
      <w:tblPr>
        <w:tblW w:w="8507"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2" w:type="dxa"/>
          <w:bottom w:w="57" w:type="dxa"/>
          <w:right w:w="52" w:type="dxa"/>
        </w:tblCellMar>
        <w:tblLook w:val="0000" w:firstRow="0" w:lastRow="0" w:firstColumn="0" w:lastColumn="0" w:noHBand="0" w:noVBand="0"/>
      </w:tblPr>
      <w:tblGrid>
        <w:gridCol w:w="362"/>
        <w:gridCol w:w="8145"/>
      </w:tblGrid>
      <w:tr w:rsidR="00492E39" w:rsidRPr="00CB4605" w14:paraId="35DA1C24" w14:textId="77777777" w:rsidTr="003E4479">
        <w:trPr>
          <w:trHeight w:val="290"/>
        </w:trPr>
        <w:tc>
          <w:tcPr>
            <w:tcW w:w="362" w:type="dxa"/>
            <w:shd w:val="clear" w:color="auto" w:fill="FEF0CD" w:themeFill="accent3" w:themeFillTint="33"/>
            <w:vAlign w:val="center"/>
          </w:tcPr>
          <w:p w14:paraId="111B0E2E" w14:textId="77777777" w:rsidR="00492E39" w:rsidRPr="00CE6370" w:rsidRDefault="00492E39" w:rsidP="00492E39">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区分</w:t>
            </w:r>
          </w:p>
        </w:tc>
        <w:tc>
          <w:tcPr>
            <w:tcW w:w="8145" w:type="dxa"/>
            <w:shd w:val="clear" w:color="auto" w:fill="FEF0CD" w:themeFill="accent3" w:themeFillTint="33"/>
          </w:tcPr>
          <w:p w14:paraId="55FBBEF8" w14:textId="77777777" w:rsidR="00492E39" w:rsidRPr="00CE6370" w:rsidRDefault="00492E39" w:rsidP="00492E39">
            <w:pPr>
              <w:kinsoku w:val="0"/>
              <w:overflowPunct w:val="0"/>
              <w:spacing w:after="0" w:line="240" w:lineRule="exact"/>
              <w:rPr>
                <w:rFonts w:ascii="ＭＳ ゴシック" w:eastAsia="ＭＳ ゴシック" w:hAnsi="ＭＳ ゴシック"/>
                <w:spacing w:val="6"/>
                <w:sz w:val="18"/>
                <w:szCs w:val="18"/>
              </w:rPr>
            </w:pPr>
            <w:r w:rsidRPr="00CE6370">
              <w:rPr>
                <w:rFonts w:ascii="ＭＳ ゴシック" w:eastAsia="ＭＳ ゴシック" w:hAnsi="ＭＳ ゴシック" w:hint="eastAsia"/>
                <w:sz w:val="18"/>
                <w:szCs w:val="18"/>
              </w:rPr>
              <w:t>施業基準</w:t>
            </w:r>
          </w:p>
        </w:tc>
      </w:tr>
      <w:tr w:rsidR="00492E39" w:rsidRPr="00492E39" w14:paraId="12AF0E55" w14:textId="77777777" w:rsidTr="003E4479">
        <w:trPr>
          <w:trHeight w:val="118"/>
        </w:trPr>
        <w:tc>
          <w:tcPr>
            <w:tcW w:w="362" w:type="dxa"/>
            <w:shd w:val="clear" w:color="auto" w:fill="FEF0CD" w:themeFill="accent3" w:themeFillTint="33"/>
          </w:tcPr>
          <w:p w14:paraId="0B766813" w14:textId="77777777" w:rsidR="00492E39" w:rsidRPr="00CE6370" w:rsidRDefault="00492E39" w:rsidP="00492E39">
            <w:pPr>
              <w:kinsoku w:val="0"/>
              <w:overflowPunct w:val="0"/>
              <w:spacing w:after="0" w:line="240" w:lineRule="exact"/>
              <w:jc w:val="center"/>
              <w:rPr>
                <w:rFonts w:ascii="ＭＳ ゴシック" w:eastAsia="ＭＳ ゴシック" w:hAnsi="ＭＳ ゴシック"/>
                <w:spacing w:val="6"/>
                <w:sz w:val="18"/>
                <w:szCs w:val="18"/>
              </w:rPr>
            </w:pPr>
            <w:r w:rsidRPr="00CE6370">
              <w:rPr>
                <w:rFonts w:ascii="ＭＳ ゴシック" w:eastAsia="ＭＳ ゴシック" w:hAnsi="ＭＳ ゴシック" w:hint="eastAsia"/>
                <w:sz w:val="18"/>
                <w:szCs w:val="18"/>
              </w:rPr>
              <w:t>共通事項</w:t>
            </w:r>
          </w:p>
        </w:tc>
        <w:tc>
          <w:tcPr>
            <w:tcW w:w="8145" w:type="dxa"/>
            <w:shd w:val="clear" w:color="auto" w:fill="FEF0CD" w:themeFill="accent3" w:themeFillTint="33"/>
          </w:tcPr>
          <w:p w14:paraId="58834FF5" w14:textId="77777777" w:rsidR="00492E39" w:rsidRPr="00CE6370" w:rsidRDefault="00492E39" w:rsidP="00492E39">
            <w:pPr>
              <w:kinsoku w:val="0"/>
              <w:overflowPunct w:val="0"/>
              <w:spacing w:after="0" w:line="240" w:lineRule="exact"/>
              <w:jc w:val="both"/>
              <w:rPr>
                <w:rFonts w:ascii="ＭＳ ゴシック" w:eastAsia="ＭＳ ゴシック" w:hAnsi="ＭＳ ゴシック"/>
                <w:sz w:val="18"/>
                <w:szCs w:val="18"/>
              </w:rPr>
            </w:pPr>
            <w:r w:rsidRPr="00CE6370">
              <w:rPr>
                <w:rFonts w:ascii="ＭＳ ゴシック" w:eastAsia="ＭＳ ゴシック" w:hAnsi="ＭＳ ゴシック" w:hint="eastAsia"/>
                <w:sz w:val="18"/>
                <w:szCs w:val="18"/>
              </w:rPr>
              <w:t>① 共通事項</w:t>
            </w:r>
          </w:p>
          <w:p w14:paraId="409F468A" w14:textId="77777777" w:rsidR="00492E39" w:rsidRPr="00CE6370" w:rsidRDefault="00492E39" w:rsidP="00492E39">
            <w:pPr>
              <w:kinsoku w:val="0"/>
              <w:overflowPunct w:val="0"/>
              <w:spacing w:after="0" w:line="240" w:lineRule="exact"/>
              <w:ind w:firstLineChars="100" w:firstLine="180"/>
              <w:jc w:val="both"/>
              <w:rPr>
                <w:rFonts w:ascii="ＭＳ ゴシック" w:eastAsia="ＭＳ ゴシック" w:hAnsi="ＭＳ ゴシック"/>
                <w:sz w:val="18"/>
                <w:szCs w:val="18"/>
              </w:rPr>
            </w:pPr>
            <w:r w:rsidRPr="00CE6370">
              <w:rPr>
                <w:rFonts w:ascii="ＭＳ ゴシック" w:eastAsia="ＭＳ ゴシック" w:hAnsi="ＭＳ ゴシック" w:hint="eastAsia"/>
                <w:sz w:val="18"/>
                <w:szCs w:val="18"/>
              </w:rPr>
              <w:t>主伐にあっては、次のとおり</w:t>
            </w:r>
            <w:r>
              <w:rPr>
                <w:rFonts w:ascii="ＭＳ ゴシック" w:eastAsia="ＭＳ ゴシック" w:hAnsi="ＭＳ ゴシック" w:hint="eastAsia"/>
                <w:sz w:val="18"/>
                <w:szCs w:val="18"/>
              </w:rPr>
              <w:t>とする</w:t>
            </w:r>
            <w:r w:rsidRPr="00CE6370">
              <w:rPr>
                <w:rFonts w:ascii="ＭＳ ゴシック" w:eastAsia="ＭＳ ゴシック" w:hAnsi="ＭＳ ゴシック" w:hint="eastAsia"/>
                <w:sz w:val="18"/>
                <w:szCs w:val="18"/>
              </w:rPr>
              <w:t>。</w:t>
            </w:r>
          </w:p>
          <w:p w14:paraId="3962027C" w14:textId="77777777" w:rsidR="00492E39" w:rsidRPr="00CE6370" w:rsidRDefault="00492E39" w:rsidP="00492E39">
            <w:pPr>
              <w:kinsoku w:val="0"/>
              <w:overflowPunct w:val="0"/>
              <w:spacing w:after="0" w:line="240" w:lineRule="exact"/>
              <w:ind w:left="270" w:hangingChars="150" w:hanging="270"/>
              <w:jc w:val="both"/>
              <w:rPr>
                <w:rFonts w:ascii="ＭＳ ゴシック" w:eastAsia="ＭＳ ゴシック" w:hAnsi="ＭＳ ゴシック"/>
                <w:spacing w:val="6"/>
                <w:sz w:val="18"/>
                <w:szCs w:val="18"/>
              </w:rPr>
            </w:pPr>
            <w:r w:rsidRPr="00CE6370">
              <w:rPr>
                <w:rFonts w:ascii="ＭＳ ゴシック" w:eastAsia="ＭＳ ゴシック" w:hAnsi="ＭＳ ゴシック" w:hint="eastAsia"/>
                <w:sz w:val="18"/>
                <w:szCs w:val="18"/>
              </w:rPr>
              <w:t xml:space="preserve"> </w:t>
            </w:r>
            <w:r w:rsidRPr="00CE6370">
              <w:rPr>
                <w:rFonts w:ascii="ＭＳ ゴシック" w:eastAsia="ＭＳ ゴシック" w:hAnsi="ＭＳ ゴシック"/>
                <w:sz w:val="18"/>
                <w:szCs w:val="18"/>
              </w:rPr>
              <w:t xml:space="preserve">a </w:t>
            </w:r>
            <w:r w:rsidRPr="00CE6370">
              <w:rPr>
                <w:rFonts w:ascii="ＭＳ ゴシック" w:eastAsia="ＭＳ ゴシック" w:hAnsi="ＭＳ ゴシック" w:hint="eastAsia"/>
                <w:sz w:val="18"/>
                <w:szCs w:val="18"/>
              </w:rPr>
              <w:t>県土の保全、自然環境の保全、種の保存等のために禁伐その他の施業を行う必要のある森林についてはその目的に応じて適切な施業を行うものと</w:t>
            </w:r>
            <w:r>
              <w:rPr>
                <w:rFonts w:ascii="ＭＳ ゴシック" w:eastAsia="ＭＳ ゴシック" w:hAnsi="ＭＳ ゴシック" w:hint="eastAsia"/>
                <w:sz w:val="18"/>
                <w:szCs w:val="18"/>
              </w:rPr>
              <w:t>する</w:t>
            </w:r>
            <w:r w:rsidRPr="00CE6370">
              <w:rPr>
                <w:rFonts w:ascii="ＭＳ ゴシック" w:eastAsia="ＭＳ ゴシック" w:hAnsi="ＭＳ ゴシック" w:hint="eastAsia"/>
                <w:sz w:val="18"/>
                <w:szCs w:val="18"/>
              </w:rPr>
              <w:t>。</w:t>
            </w:r>
            <w:r w:rsidRPr="00CE6370">
              <w:rPr>
                <w:rFonts w:ascii="ＭＳ ゴシック" w:eastAsia="ＭＳ ゴシック" w:hAnsi="ＭＳ ゴシック"/>
                <w:sz w:val="18"/>
                <w:szCs w:val="18"/>
              </w:rPr>
              <w:t xml:space="preserve"> </w:t>
            </w:r>
          </w:p>
          <w:p w14:paraId="00062D89" w14:textId="77777777" w:rsidR="00492E39" w:rsidRPr="003E4479" w:rsidRDefault="00492E39" w:rsidP="00492E39">
            <w:pPr>
              <w:kinsoku w:val="0"/>
              <w:overflowPunct w:val="0"/>
              <w:spacing w:after="0" w:line="240" w:lineRule="exact"/>
              <w:ind w:left="270" w:hangingChars="150" w:hanging="270"/>
              <w:jc w:val="both"/>
              <w:rPr>
                <w:rFonts w:ascii="ＭＳ Ｐゴシック" w:eastAsia="ＭＳ Ｐゴシック" w:hAnsi="ＭＳ Ｐゴシック"/>
                <w:sz w:val="18"/>
                <w:szCs w:val="18"/>
              </w:rPr>
            </w:pPr>
            <w:r w:rsidRPr="00CE6370">
              <w:rPr>
                <w:rFonts w:ascii="ＭＳ ゴシック" w:eastAsia="ＭＳ ゴシック" w:hAnsi="ＭＳ ゴシック" w:hint="eastAsia"/>
                <w:sz w:val="18"/>
                <w:szCs w:val="18"/>
              </w:rPr>
              <w:t xml:space="preserve"> b 主伐の時期は、多様な木材需要に対応できるよう、地域の森林構成等を踏まえ、公益的機能の発揮との調和に配慮し、</w:t>
            </w:r>
            <w:r w:rsidRPr="003E4479">
              <w:rPr>
                <w:rFonts w:ascii="ＭＳ Ｐゴシック" w:eastAsia="ＭＳ Ｐゴシック" w:hAnsi="ＭＳ Ｐゴシック" w:hint="eastAsia"/>
                <w:sz w:val="18"/>
                <w:szCs w:val="18"/>
              </w:rPr>
              <w:t>木材等資源の安定的かつ効率的な循環・利用を考慮して、多様化及び長期化を図るものとする。岐阜県水源地域保全条例に基づき指定された水源地域（以下「水源林」という。）</w:t>
            </w:r>
            <w:r w:rsidRPr="003E4479">
              <w:rPr>
                <w:rFonts w:ascii="ＭＳ Ｐゴシック" w:eastAsia="ＭＳ Ｐゴシック" w:hAnsi="ＭＳ Ｐゴシック" w:cs="ＭＳ ゴシック" w:hint="eastAsia"/>
                <w:bCs/>
                <w:sz w:val="18"/>
                <w:szCs w:val="18"/>
              </w:rPr>
              <w:t>においては、標準伐期齢に</w:t>
            </w:r>
            <w:r w:rsidRPr="003E4479">
              <w:rPr>
                <w:rFonts w:ascii="ＭＳ Ｐゴシック" w:eastAsia="ＭＳ Ｐゴシック" w:hAnsi="ＭＳ Ｐゴシック" w:cs="ＭＳ ゴシック"/>
                <w:bCs/>
                <w:sz w:val="18"/>
                <w:szCs w:val="18"/>
              </w:rPr>
              <w:t>10</w:t>
            </w:r>
            <w:r w:rsidRPr="003E4479">
              <w:rPr>
                <w:rFonts w:ascii="ＭＳ Ｐゴシック" w:eastAsia="ＭＳ Ｐゴシック" w:hAnsi="ＭＳ Ｐゴシック" w:cs="ＭＳ ゴシック" w:hint="eastAsia"/>
                <w:bCs/>
                <w:sz w:val="18"/>
                <w:szCs w:val="18"/>
              </w:rPr>
              <w:t>年を加えた林齢以上での実施に努めるものとする。</w:t>
            </w:r>
          </w:p>
          <w:p w14:paraId="080D961F" w14:textId="77777777" w:rsidR="00492E39" w:rsidRPr="003E4479" w:rsidRDefault="00492E39" w:rsidP="00492E39">
            <w:pPr>
              <w:kinsoku w:val="0"/>
              <w:overflowPunct w:val="0"/>
              <w:spacing w:after="0" w:line="240" w:lineRule="exact"/>
              <w:ind w:left="270" w:hangingChars="150" w:hanging="270"/>
              <w:jc w:val="both"/>
              <w:rPr>
                <w:rFonts w:ascii="ＭＳ Ｐゴシック" w:eastAsia="ＭＳ Ｐゴシック" w:hAnsi="ＭＳ Ｐゴシック"/>
                <w:sz w:val="18"/>
                <w:szCs w:val="18"/>
              </w:rPr>
            </w:pPr>
            <w:r w:rsidRPr="003E4479">
              <w:rPr>
                <w:rFonts w:ascii="ＭＳ Ｐゴシック" w:eastAsia="ＭＳ Ｐゴシック" w:hAnsi="ＭＳ Ｐゴシック"/>
                <w:sz w:val="18"/>
                <w:szCs w:val="18"/>
              </w:rPr>
              <w:t xml:space="preserve"> c 大面積の伐採をやむを得ず行う場合には、空間的・時間的に分散させるよう努めるものとする。</w:t>
            </w:r>
          </w:p>
          <w:p w14:paraId="2BC2A71C" w14:textId="3FECC201" w:rsidR="00A72F65" w:rsidRPr="00DB7D2A" w:rsidRDefault="00492E39" w:rsidP="00700AEC">
            <w:pPr>
              <w:kinsoku w:val="0"/>
              <w:overflowPunct w:val="0"/>
              <w:spacing w:after="0" w:line="240" w:lineRule="exact"/>
              <w:ind w:left="270" w:hangingChars="150" w:hanging="270"/>
              <w:jc w:val="both"/>
              <w:rPr>
                <w:rFonts w:ascii="ＭＳ ゴシック" w:eastAsia="ＭＳ ゴシック" w:hAnsi="ＭＳ ゴシック"/>
                <w:sz w:val="18"/>
                <w:szCs w:val="18"/>
              </w:rPr>
            </w:pPr>
            <w:r w:rsidRPr="003E4479">
              <w:rPr>
                <w:rFonts w:ascii="ＭＳ Ｐゴシック" w:eastAsia="ＭＳ Ｐゴシック" w:hAnsi="ＭＳ Ｐゴシック"/>
                <w:sz w:val="18"/>
                <w:szCs w:val="18"/>
              </w:rPr>
              <w:t xml:space="preserve"> d 造林の限界である標高1,400</w:t>
            </w:r>
            <w:r w:rsidRPr="003E4479">
              <w:rPr>
                <w:rFonts w:ascii="ＭＳ Ｐゴシック" w:eastAsia="ＭＳ Ｐゴシック" w:hAnsi="ＭＳ Ｐゴシック" w:hint="eastAsia"/>
                <w:sz w:val="18"/>
                <w:szCs w:val="18"/>
              </w:rPr>
              <w:t>ｍ以上又は積雪深</w:t>
            </w:r>
            <w:r w:rsidRPr="003E4479">
              <w:rPr>
                <w:rFonts w:ascii="ＭＳ Ｐゴシック" w:eastAsia="ＭＳ Ｐゴシック" w:hAnsi="ＭＳ Ｐゴシック"/>
                <w:sz w:val="18"/>
                <w:szCs w:val="18"/>
              </w:rPr>
              <w:t>2</w:t>
            </w:r>
            <w:r w:rsidRPr="00CE6370">
              <w:rPr>
                <w:rFonts w:ascii="ＭＳ ゴシック" w:eastAsia="ＭＳ ゴシック" w:hAnsi="ＭＳ ゴシック"/>
                <w:sz w:val="18"/>
                <w:szCs w:val="18"/>
              </w:rPr>
              <w:t>.</w:t>
            </w:r>
            <w:r w:rsidR="00700AEC">
              <w:rPr>
                <w:rFonts w:ascii="ＭＳ ゴシック" w:eastAsia="ＭＳ ゴシック" w:hAnsi="ＭＳ ゴシック" w:hint="eastAsia"/>
                <w:sz w:val="18"/>
                <w:szCs w:val="18"/>
              </w:rPr>
              <w:t>5</w:t>
            </w:r>
            <w:r w:rsidRPr="00CE6370">
              <w:rPr>
                <w:rFonts w:ascii="ＭＳ ゴシック" w:eastAsia="ＭＳ ゴシック" w:hAnsi="ＭＳ ゴシック" w:hint="eastAsia"/>
                <w:sz w:val="18"/>
                <w:szCs w:val="18"/>
              </w:rPr>
              <w:t>ｍ以上の山地は更新が難しく、更新が完了するまで長期間を要することから大面積の伐採は行わない</w:t>
            </w:r>
            <w:r>
              <w:rPr>
                <w:rFonts w:ascii="ＭＳ ゴシック" w:eastAsia="ＭＳ ゴシック" w:hAnsi="ＭＳ ゴシック" w:hint="eastAsia"/>
                <w:sz w:val="18"/>
                <w:szCs w:val="18"/>
              </w:rPr>
              <w:t>ものとする</w:t>
            </w:r>
            <w:r w:rsidRPr="00CE6370">
              <w:rPr>
                <w:rFonts w:ascii="ＭＳ ゴシック" w:eastAsia="ＭＳ ゴシック" w:hAnsi="ＭＳ ゴシック" w:hint="eastAsia"/>
                <w:sz w:val="18"/>
                <w:szCs w:val="18"/>
              </w:rPr>
              <w:t>。</w:t>
            </w:r>
          </w:p>
          <w:p w14:paraId="49D1DA43" w14:textId="77777777" w:rsidR="00492E39" w:rsidRPr="00492E39" w:rsidRDefault="00492E39" w:rsidP="00492E39">
            <w:pPr>
              <w:kinsoku w:val="0"/>
              <w:overflowPunct w:val="0"/>
              <w:spacing w:after="0" w:line="240" w:lineRule="exact"/>
              <w:ind w:left="270" w:hangingChars="150" w:hanging="270"/>
              <w:jc w:val="both"/>
              <w:rPr>
                <w:rFonts w:ascii="ＭＳ ゴシック" w:eastAsia="ＭＳ ゴシック" w:hAnsi="ＭＳ ゴシック"/>
                <w:sz w:val="18"/>
                <w:szCs w:val="18"/>
              </w:rPr>
            </w:pPr>
            <w:r w:rsidRPr="00CE6370">
              <w:rPr>
                <w:rFonts w:ascii="ＭＳ ゴシック" w:eastAsia="ＭＳ ゴシック" w:hAnsi="ＭＳ ゴシック" w:hint="eastAsia"/>
                <w:sz w:val="18"/>
                <w:szCs w:val="18"/>
              </w:rPr>
              <w:t xml:space="preserve"> e 天然林の主伐は、若齢林においてはぼう芽更新によるものとするが、老齢林等ぼう芽更新が見込まれない場合には、天然更新しやすいように一定期間「母樹」を残す</w:t>
            </w:r>
            <w:r>
              <w:rPr>
                <w:rFonts w:ascii="ＭＳ ゴシック" w:eastAsia="ＭＳ ゴシック" w:hAnsi="ＭＳ ゴシック" w:hint="eastAsia"/>
                <w:sz w:val="18"/>
                <w:szCs w:val="18"/>
              </w:rPr>
              <w:t>ものとする</w:t>
            </w:r>
            <w:r w:rsidRPr="00CE6370">
              <w:rPr>
                <w:rFonts w:ascii="ＭＳ ゴシック" w:eastAsia="ＭＳ ゴシック" w:hAnsi="ＭＳ ゴシック" w:hint="eastAsia"/>
                <w:sz w:val="18"/>
                <w:szCs w:val="18"/>
              </w:rPr>
              <w:t>。</w:t>
            </w:r>
            <w:r w:rsidRPr="007441A0">
              <w:rPr>
                <w:rFonts w:eastAsia="ＭＳ ゴシック" w:hAnsi="Times New Roman" w:cs="ＭＳ ゴシック" w:hint="eastAsia"/>
                <w:bCs/>
                <w:sz w:val="18"/>
                <w:szCs w:val="18"/>
              </w:rPr>
              <w:t>水源林においては、必要に応じて更新補助作業を行うものとする。</w:t>
            </w:r>
          </w:p>
        </w:tc>
      </w:tr>
      <w:tr w:rsidR="00492E39" w:rsidRPr="00CB4605" w14:paraId="5D4F19E7" w14:textId="77777777" w:rsidTr="003E4479">
        <w:trPr>
          <w:trHeight w:val="2632"/>
        </w:trPr>
        <w:tc>
          <w:tcPr>
            <w:tcW w:w="362" w:type="dxa"/>
            <w:shd w:val="clear" w:color="auto" w:fill="FEF0CD" w:themeFill="accent3" w:themeFillTint="33"/>
          </w:tcPr>
          <w:p w14:paraId="60C599E9" w14:textId="77777777" w:rsidR="00492E39" w:rsidRPr="00CE6370" w:rsidRDefault="00492E39" w:rsidP="005969E3">
            <w:pPr>
              <w:kinsoku w:val="0"/>
              <w:overflowPunct w:val="0"/>
              <w:spacing w:line="240" w:lineRule="auto"/>
              <w:rPr>
                <w:rFonts w:ascii="ＭＳ ゴシック" w:eastAsia="ＭＳ ゴシック" w:hAnsi="ＭＳ ゴシック"/>
                <w:spacing w:val="6"/>
                <w:sz w:val="18"/>
                <w:szCs w:val="18"/>
              </w:rPr>
            </w:pPr>
            <w:r w:rsidRPr="00CE6370">
              <w:rPr>
                <w:rFonts w:ascii="ＭＳ ゴシック" w:eastAsia="ＭＳ ゴシック" w:hAnsi="ＭＳ ゴシック" w:hint="eastAsia"/>
                <w:sz w:val="18"/>
                <w:szCs w:val="18"/>
              </w:rPr>
              <w:t>育成単層林</w:t>
            </w:r>
          </w:p>
        </w:tc>
        <w:tc>
          <w:tcPr>
            <w:tcW w:w="8145" w:type="dxa"/>
            <w:shd w:val="clear" w:color="auto" w:fill="FEF0CD" w:themeFill="accent3" w:themeFillTint="33"/>
          </w:tcPr>
          <w:p w14:paraId="17AE60FB" w14:textId="77777777" w:rsidR="00492E39" w:rsidRPr="00CE6370" w:rsidRDefault="00492E39" w:rsidP="00422121">
            <w:pPr>
              <w:kinsoku w:val="0"/>
              <w:overflowPunct w:val="0"/>
              <w:spacing w:after="0" w:line="240" w:lineRule="exact"/>
              <w:ind w:left="1350" w:hangingChars="750" w:hanging="1350"/>
              <w:jc w:val="both"/>
              <w:rPr>
                <w:rFonts w:ascii="ＭＳ ゴシック" w:eastAsia="ＭＳ ゴシック" w:hAnsi="ＭＳ ゴシック"/>
                <w:sz w:val="18"/>
                <w:szCs w:val="18"/>
              </w:rPr>
            </w:pPr>
            <w:r w:rsidRPr="00CE6370">
              <w:rPr>
                <w:rFonts w:ascii="ＭＳ ゴシック" w:eastAsia="ＭＳ ゴシック" w:hAnsi="ＭＳ ゴシック" w:hint="eastAsia"/>
                <w:sz w:val="18"/>
                <w:szCs w:val="18"/>
              </w:rPr>
              <w:t>① 対象とする森林</w:t>
            </w:r>
          </w:p>
          <w:p w14:paraId="17CB2ECA" w14:textId="77777777" w:rsidR="00492E39" w:rsidRPr="00CE6370" w:rsidRDefault="00492E39" w:rsidP="00422121">
            <w:pPr>
              <w:kinsoku w:val="0"/>
              <w:overflowPunct w:val="0"/>
              <w:spacing w:after="0" w:line="240" w:lineRule="exact"/>
              <w:ind w:firstLineChars="100" w:firstLine="180"/>
              <w:jc w:val="both"/>
              <w:rPr>
                <w:rFonts w:ascii="ＭＳ ゴシック" w:eastAsia="ＭＳ ゴシック" w:hAnsi="ＭＳ ゴシック"/>
                <w:sz w:val="18"/>
                <w:szCs w:val="18"/>
              </w:rPr>
            </w:pPr>
            <w:r w:rsidRPr="00CE6370">
              <w:rPr>
                <w:rFonts w:ascii="ＭＳ ゴシック" w:eastAsia="ＭＳ ゴシック" w:hAnsi="ＭＳ ゴシック" w:hint="eastAsia"/>
                <w:sz w:val="18"/>
                <w:szCs w:val="18"/>
              </w:rPr>
              <w:t>人工造林又はぼう芽更新により高い林地生産力が期待される森林及び森林の有する公益的機能の発揮の必要性から植栽を行うことが適当である森林。</w:t>
            </w:r>
          </w:p>
          <w:p w14:paraId="68CEB84C" w14:textId="77777777" w:rsidR="00492E39" w:rsidRPr="00CE6370" w:rsidRDefault="00492E39" w:rsidP="00422121">
            <w:pPr>
              <w:kinsoku w:val="0"/>
              <w:overflowPunct w:val="0"/>
              <w:spacing w:after="0" w:line="240" w:lineRule="exact"/>
              <w:ind w:left="180" w:hangingChars="100" w:hanging="180"/>
              <w:jc w:val="both"/>
              <w:rPr>
                <w:rFonts w:ascii="ＭＳ ゴシック" w:eastAsia="ＭＳ ゴシック" w:hAnsi="ＭＳ ゴシック"/>
                <w:sz w:val="18"/>
                <w:szCs w:val="18"/>
              </w:rPr>
            </w:pPr>
            <w:r w:rsidRPr="00CE6370">
              <w:rPr>
                <w:rFonts w:ascii="ＭＳ ゴシック" w:eastAsia="ＭＳ ゴシック" w:hAnsi="ＭＳ ゴシック" w:hint="eastAsia"/>
                <w:sz w:val="18"/>
                <w:szCs w:val="18"/>
              </w:rPr>
              <w:t>② 施業基準</w:t>
            </w:r>
          </w:p>
          <w:p w14:paraId="5D812F4C" w14:textId="77777777" w:rsidR="00492E39" w:rsidRPr="00CE6370" w:rsidRDefault="00492E39" w:rsidP="00422121">
            <w:pPr>
              <w:kinsoku w:val="0"/>
              <w:overflowPunct w:val="0"/>
              <w:spacing w:after="0" w:line="240" w:lineRule="exact"/>
              <w:ind w:left="180" w:hangingChars="100" w:hanging="180"/>
              <w:jc w:val="both"/>
              <w:rPr>
                <w:rFonts w:ascii="ＭＳ ゴシック" w:eastAsia="ＭＳ ゴシック" w:hAnsi="ＭＳ ゴシック"/>
                <w:sz w:val="18"/>
                <w:szCs w:val="18"/>
              </w:rPr>
            </w:pPr>
            <w:r w:rsidRPr="00CE6370">
              <w:rPr>
                <w:rFonts w:ascii="ＭＳ ゴシック" w:eastAsia="ＭＳ ゴシック" w:hAnsi="ＭＳ ゴシック" w:hint="eastAsia"/>
                <w:sz w:val="18"/>
                <w:szCs w:val="18"/>
              </w:rPr>
              <w:t>(ｱ) 人工林を皆伐する場合</w:t>
            </w:r>
          </w:p>
          <w:p w14:paraId="69B5FF72" w14:textId="0A6ACC62" w:rsidR="00492E39" w:rsidRPr="00CE6370" w:rsidRDefault="00DB7D2A" w:rsidP="00422121">
            <w:pPr>
              <w:kinsoku w:val="0"/>
              <w:overflowPunct w:val="0"/>
              <w:spacing w:after="0" w:line="240" w:lineRule="exact"/>
              <w:ind w:firstLineChars="100" w:firstLine="180"/>
              <w:jc w:val="both"/>
              <w:rPr>
                <w:rFonts w:ascii="ＭＳ ゴシック" w:eastAsia="ＭＳ ゴシック" w:hAnsi="ＭＳ ゴシック"/>
                <w:sz w:val="18"/>
                <w:szCs w:val="18"/>
              </w:rPr>
            </w:pPr>
            <w:r w:rsidRPr="00DB7D2A">
              <w:rPr>
                <w:rFonts w:ascii="ＭＳ ゴシック" w:eastAsia="ＭＳ ゴシック" w:hAnsi="ＭＳ ゴシック"/>
                <w:sz w:val="18"/>
                <w:szCs w:val="18"/>
              </w:rPr>
              <w:t>人工林を皆伐する場合は、自然条件及び公益的機能の確保についての必要性を踏まえ、原則、小面積かつ分散的な皆伐とし、できる限り保残木施業(１haを超える皆伐は、保残木として平均径以上の立木を50～100本/ha程度を残す。)を行い、適確な更新を図るものとする。</w:t>
            </w:r>
            <w:r w:rsidR="00492E39" w:rsidRPr="00CE6370">
              <w:rPr>
                <w:rFonts w:ascii="ＭＳ ゴシック" w:eastAsia="ＭＳ ゴシック" w:hAnsi="ＭＳ ゴシック" w:hint="eastAsia"/>
                <w:sz w:val="18"/>
                <w:szCs w:val="18"/>
              </w:rPr>
              <w:t>保残木は、風・雪・乾燥など気象条件を十分に勘案し、急傾斜地、岩石地等では、ある程度集団的に配置</w:t>
            </w:r>
            <w:r w:rsidR="00492E39">
              <w:rPr>
                <w:rFonts w:ascii="ＭＳ ゴシック" w:eastAsia="ＭＳ ゴシック" w:hAnsi="ＭＳ ゴシック" w:hint="eastAsia"/>
                <w:sz w:val="18"/>
                <w:szCs w:val="18"/>
              </w:rPr>
              <w:t>する</w:t>
            </w:r>
            <w:r w:rsidR="00492E39" w:rsidRPr="00CE6370">
              <w:rPr>
                <w:rFonts w:ascii="ＭＳ ゴシック" w:eastAsia="ＭＳ ゴシック" w:hAnsi="ＭＳ ゴシック" w:hint="eastAsia"/>
                <w:sz w:val="18"/>
                <w:szCs w:val="18"/>
              </w:rPr>
              <w:t>。</w:t>
            </w:r>
          </w:p>
          <w:p w14:paraId="061594CE" w14:textId="77777777" w:rsidR="00492E39" w:rsidRPr="00CE6370" w:rsidRDefault="00492E39" w:rsidP="00422121">
            <w:pPr>
              <w:kinsoku w:val="0"/>
              <w:overflowPunct w:val="0"/>
              <w:spacing w:after="0" w:line="240" w:lineRule="exact"/>
              <w:ind w:left="180" w:hangingChars="100" w:hanging="180"/>
              <w:jc w:val="both"/>
              <w:rPr>
                <w:rFonts w:ascii="ＭＳ ゴシック" w:eastAsia="ＭＳ ゴシック" w:hAnsi="ＭＳ ゴシック"/>
                <w:sz w:val="18"/>
                <w:szCs w:val="18"/>
              </w:rPr>
            </w:pPr>
            <w:r w:rsidRPr="00CE6370">
              <w:rPr>
                <w:rFonts w:ascii="ＭＳ ゴシック" w:eastAsia="ＭＳ ゴシック" w:hAnsi="ＭＳ ゴシック" w:hint="eastAsia"/>
                <w:sz w:val="18"/>
                <w:szCs w:val="18"/>
              </w:rPr>
              <w:t>(ｲ) 保護樹帯の設置</w:t>
            </w:r>
          </w:p>
          <w:p w14:paraId="04FA54E4" w14:textId="77777777" w:rsidR="00492E39" w:rsidRPr="00CE6370" w:rsidRDefault="00492E39" w:rsidP="00422121">
            <w:pPr>
              <w:kinsoku w:val="0"/>
              <w:overflowPunct w:val="0"/>
              <w:spacing w:after="0" w:line="240" w:lineRule="exact"/>
              <w:jc w:val="both"/>
              <w:rPr>
                <w:rFonts w:ascii="ＭＳ ゴシック" w:eastAsia="ＭＳ ゴシック" w:hAnsi="ＭＳ ゴシック"/>
                <w:sz w:val="18"/>
                <w:szCs w:val="18"/>
              </w:rPr>
            </w:pPr>
            <w:r w:rsidRPr="00CE6370">
              <w:rPr>
                <w:rFonts w:ascii="ＭＳ ゴシック" w:eastAsia="ＭＳ ゴシック" w:hAnsi="ＭＳ ゴシック"/>
                <w:sz w:val="18"/>
                <w:szCs w:val="18"/>
              </w:rPr>
              <w:t xml:space="preserve"> a </w:t>
            </w:r>
            <w:r w:rsidRPr="00CE6370">
              <w:rPr>
                <w:rFonts w:ascii="ＭＳ ゴシック" w:eastAsia="ＭＳ ゴシック" w:hAnsi="ＭＳ ゴシック" w:hint="eastAsia"/>
                <w:sz w:val="18"/>
                <w:szCs w:val="18"/>
              </w:rPr>
              <w:t>保護樹帯の必要な場所</w:t>
            </w:r>
          </w:p>
          <w:p w14:paraId="12976F32" w14:textId="77777777" w:rsidR="00492E39" w:rsidRPr="00CE6370" w:rsidRDefault="00492E39" w:rsidP="00422121">
            <w:pPr>
              <w:kinsoku w:val="0"/>
              <w:overflowPunct w:val="0"/>
              <w:spacing w:after="0" w:line="240" w:lineRule="exact"/>
              <w:ind w:firstLineChars="100" w:firstLine="180"/>
              <w:jc w:val="both"/>
              <w:rPr>
                <w:rFonts w:ascii="ＭＳ ゴシック" w:eastAsia="ＭＳ ゴシック" w:hAnsi="ＭＳ ゴシック"/>
                <w:sz w:val="18"/>
                <w:szCs w:val="18"/>
              </w:rPr>
            </w:pPr>
            <w:r w:rsidRPr="00CE6370">
              <w:rPr>
                <w:rFonts w:ascii="ＭＳ ゴシック" w:eastAsia="ＭＳ ゴシック" w:hAnsi="ＭＳ ゴシック" w:hint="eastAsia"/>
                <w:sz w:val="18"/>
                <w:szCs w:val="18"/>
              </w:rPr>
              <w:t>下記の場所で、林地の保全、雪崩、落石の防止、寒風害等の各種被害の防止、風致の維持及び生物多様性の保全のために必要がある場合は、裸地化を避け、列状又は塊状の保護樹帯を残置</w:t>
            </w:r>
            <w:r>
              <w:rPr>
                <w:rFonts w:ascii="ＭＳ ゴシック" w:eastAsia="ＭＳ ゴシック" w:hAnsi="ＭＳ ゴシック" w:hint="eastAsia"/>
                <w:sz w:val="18"/>
                <w:szCs w:val="18"/>
              </w:rPr>
              <w:t>する</w:t>
            </w:r>
            <w:r w:rsidRPr="00CE6370">
              <w:rPr>
                <w:rFonts w:ascii="ＭＳ ゴシック" w:eastAsia="ＭＳ ゴシック" w:hAnsi="ＭＳ ゴシック" w:hint="eastAsia"/>
                <w:sz w:val="18"/>
                <w:szCs w:val="18"/>
              </w:rPr>
              <w:t>。</w:t>
            </w:r>
          </w:p>
          <w:p w14:paraId="569185C3" w14:textId="77777777" w:rsidR="00492E39" w:rsidRPr="00CE6370" w:rsidRDefault="00492E39" w:rsidP="00422121">
            <w:pPr>
              <w:spacing w:after="0" w:line="240" w:lineRule="exact"/>
              <w:ind w:left="180" w:hangingChars="100" w:hanging="180"/>
              <w:jc w:val="both"/>
              <w:rPr>
                <w:rFonts w:ascii="ＭＳ ゴシック" w:eastAsia="ＭＳ ゴシック" w:hAnsi="ＭＳ ゴシック"/>
                <w:sz w:val="18"/>
                <w:szCs w:val="18"/>
              </w:rPr>
            </w:pPr>
            <w:r w:rsidRPr="00CE6370">
              <w:rPr>
                <w:rFonts w:ascii="ＭＳ ゴシック" w:eastAsia="ＭＳ ゴシック" w:hAnsi="ＭＳ ゴシック" w:hint="eastAsia"/>
                <w:sz w:val="18"/>
                <w:szCs w:val="18"/>
              </w:rPr>
              <w:t>・尾根、谷筋、人家・道路沿いの急傾斜地、地形・地質条件が悪く崩壊の危険の高い場所、下降斜面の変曲点、作業道の下方　等</w:t>
            </w:r>
          </w:p>
          <w:p w14:paraId="27C57750" w14:textId="77777777" w:rsidR="00492E39" w:rsidRPr="00CE6370" w:rsidRDefault="00492E39" w:rsidP="00422121">
            <w:pPr>
              <w:kinsoku w:val="0"/>
              <w:overflowPunct w:val="0"/>
              <w:spacing w:after="0" w:line="240" w:lineRule="exact"/>
              <w:ind w:left="270" w:hangingChars="150" w:hanging="270"/>
              <w:jc w:val="both"/>
              <w:rPr>
                <w:rFonts w:ascii="ＭＳ ゴシック" w:eastAsia="ＭＳ ゴシック" w:hAnsi="ＭＳ ゴシック"/>
                <w:sz w:val="18"/>
                <w:szCs w:val="18"/>
              </w:rPr>
            </w:pPr>
            <w:r w:rsidRPr="00CE6370">
              <w:rPr>
                <w:rFonts w:ascii="ＭＳ ゴシック" w:eastAsia="ＭＳ ゴシック" w:hAnsi="ＭＳ ゴシック" w:hint="eastAsia"/>
                <w:sz w:val="18"/>
                <w:szCs w:val="18"/>
              </w:rPr>
              <w:t xml:space="preserve"> b </w:t>
            </w:r>
            <w:r w:rsidR="00B107C8">
              <w:rPr>
                <w:rFonts w:ascii="ＭＳ ゴシック" w:eastAsia="ＭＳ ゴシック" w:hAnsi="ＭＳ ゴシック" w:hint="eastAsia"/>
                <w:sz w:val="18"/>
                <w:szCs w:val="18"/>
              </w:rPr>
              <w:t>1</w:t>
            </w:r>
            <w:r w:rsidRPr="00CE6370">
              <w:rPr>
                <w:rFonts w:ascii="ＭＳ ゴシック" w:eastAsia="ＭＳ ゴシック" w:hAnsi="ＭＳ ゴシック" w:hint="eastAsia"/>
                <w:sz w:val="18"/>
                <w:szCs w:val="18"/>
              </w:rPr>
              <w:t>haを超える人工林の伐採</w:t>
            </w:r>
          </w:p>
          <w:p w14:paraId="5D7EF9FF" w14:textId="2A4701A6" w:rsidR="00492E39" w:rsidRPr="00CE6370" w:rsidRDefault="00B107C8" w:rsidP="00422121">
            <w:pPr>
              <w:kinsoku w:val="0"/>
              <w:overflowPunct w:val="0"/>
              <w:spacing w:after="0" w:line="240" w:lineRule="exact"/>
              <w:ind w:firstLineChars="100" w:firstLine="180"/>
              <w:jc w:val="both"/>
              <w:rPr>
                <w:rFonts w:ascii="ＭＳ ゴシック" w:eastAsia="ＭＳ ゴシック" w:hAnsi="ＭＳ ゴシック"/>
                <w:sz w:val="18"/>
                <w:szCs w:val="18"/>
              </w:rPr>
            </w:pPr>
            <w:r>
              <w:rPr>
                <w:rFonts w:ascii="ＭＳ ゴシック" w:eastAsia="ＭＳ ゴシック" w:hAnsi="ＭＳ ゴシック" w:hint="eastAsia"/>
                <w:sz w:val="18"/>
                <w:szCs w:val="18"/>
              </w:rPr>
              <w:t>1</w:t>
            </w:r>
            <w:r w:rsidR="00492E39" w:rsidRPr="00CE6370">
              <w:rPr>
                <w:rFonts w:ascii="ＭＳ ゴシック" w:eastAsia="ＭＳ ゴシック" w:hAnsi="ＭＳ ゴシック"/>
                <w:sz w:val="18"/>
                <w:szCs w:val="18"/>
              </w:rPr>
              <w:t>ha</w:t>
            </w:r>
            <w:r w:rsidR="00492E39" w:rsidRPr="00CE6370">
              <w:rPr>
                <w:rFonts w:ascii="ＭＳ ゴシック" w:eastAsia="ＭＳ ゴシック" w:hAnsi="ＭＳ ゴシック" w:hint="eastAsia"/>
                <w:sz w:val="18"/>
                <w:szCs w:val="18"/>
              </w:rPr>
              <w:t>を超える人工林の伐採にあたっては、保護樹帯として2～3列(</w:t>
            </w:r>
            <w:r w:rsidR="00492E39" w:rsidRPr="00CE6370">
              <w:rPr>
                <w:rFonts w:ascii="ＭＳ ゴシック" w:eastAsia="ＭＳ ゴシック" w:hAnsi="ＭＳ ゴシック"/>
                <w:sz w:val="18"/>
                <w:szCs w:val="18"/>
              </w:rPr>
              <w:t>20</w:t>
            </w:r>
            <w:r w:rsidR="00492E39" w:rsidRPr="00CE6370">
              <w:rPr>
                <w:rFonts w:ascii="ＭＳ ゴシック" w:eastAsia="ＭＳ ゴシック" w:hAnsi="ＭＳ ゴシック" w:hint="eastAsia"/>
                <w:sz w:val="18"/>
                <w:szCs w:val="18"/>
              </w:rPr>
              <w:t>～</w:t>
            </w:r>
            <w:r w:rsidR="00492E39" w:rsidRPr="00CE6370">
              <w:rPr>
                <w:rFonts w:ascii="ＭＳ ゴシック" w:eastAsia="ＭＳ ゴシック" w:hAnsi="ＭＳ ゴシック"/>
                <w:sz w:val="18"/>
                <w:szCs w:val="18"/>
              </w:rPr>
              <w:t>30</w:t>
            </w:r>
            <w:r w:rsidR="00492E39" w:rsidRPr="00CE6370">
              <w:rPr>
                <w:rFonts w:ascii="ＭＳ ゴシック" w:eastAsia="ＭＳ ゴシック" w:hAnsi="ＭＳ ゴシック" w:hint="eastAsia"/>
                <w:sz w:val="18"/>
                <w:szCs w:val="18"/>
              </w:rPr>
              <w:t>ｍ)程度の幅で残</w:t>
            </w:r>
            <w:r w:rsidR="00492E39">
              <w:rPr>
                <w:rFonts w:ascii="ＭＳ ゴシック" w:eastAsia="ＭＳ ゴシック" w:hAnsi="ＭＳ ゴシック" w:hint="eastAsia"/>
                <w:sz w:val="18"/>
                <w:szCs w:val="18"/>
              </w:rPr>
              <w:t>す</w:t>
            </w:r>
            <w:r w:rsidR="00492E39" w:rsidRPr="00CE6370">
              <w:rPr>
                <w:rFonts w:ascii="ＭＳ ゴシック" w:eastAsia="ＭＳ ゴシック" w:hAnsi="ＭＳ ゴシック" w:hint="eastAsia"/>
                <w:sz w:val="18"/>
                <w:szCs w:val="18"/>
              </w:rPr>
              <w:t>。</w:t>
            </w:r>
          </w:p>
          <w:p w14:paraId="6B49A5D8" w14:textId="10C16FDD" w:rsidR="00492E39" w:rsidRPr="00CE6370" w:rsidRDefault="00492E39" w:rsidP="00422121">
            <w:pPr>
              <w:kinsoku w:val="0"/>
              <w:overflowPunct w:val="0"/>
              <w:spacing w:after="0" w:line="240" w:lineRule="exact"/>
              <w:jc w:val="both"/>
              <w:rPr>
                <w:rFonts w:ascii="ＭＳ ゴシック" w:eastAsia="ＭＳ ゴシック" w:hAnsi="ＭＳ ゴシック"/>
                <w:sz w:val="18"/>
                <w:szCs w:val="18"/>
              </w:rPr>
            </w:pPr>
            <w:r w:rsidRPr="00CE6370">
              <w:rPr>
                <w:rFonts w:ascii="ＭＳ ゴシック" w:eastAsia="ＭＳ ゴシック" w:hAnsi="ＭＳ ゴシック" w:hint="eastAsia"/>
                <w:sz w:val="18"/>
                <w:szCs w:val="18"/>
              </w:rPr>
              <w:t xml:space="preserve"> c 人家、道路沿いの伐採</w:t>
            </w:r>
          </w:p>
          <w:p w14:paraId="036C3321" w14:textId="7FC4B83E" w:rsidR="00492E39" w:rsidRPr="00CE6370" w:rsidRDefault="00492E39" w:rsidP="00422121">
            <w:pPr>
              <w:kinsoku w:val="0"/>
              <w:overflowPunct w:val="0"/>
              <w:spacing w:after="0" w:line="240" w:lineRule="exact"/>
              <w:ind w:firstLineChars="100" w:firstLine="180"/>
              <w:jc w:val="both"/>
              <w:rPr>
                <w:rFonts w:ascii="ＭＳ ゴシック" w:eastAsia="ＭＳ ゴシック" w:hAnsi="ＭＳ ゴシック"/>
                <w:sz w:val="18"/>
                <w:szCs w:val="18"/>
              </w:rPr>
            </w:pPr>
            <w:r w:rsidRPr="00CE6370">
              <w:rPr>
                <w:rFonts w:ascii="ＭＳ ゴシック" w:eastAsia="ＭＳ ゴシック" w:hAnsi="ＭＳ ゴシック" w:hint="eastAsia"/>
                <w:sz w:val="18"/>
                <w:szCs w:val="18"/>
              </w:rPr>
              <w:t>人家、道路沿いについては、樹高（</w:t>
            </w:r>
            <w:r w:rsidRPr="00CE6370">
              <w:rPr>
                <w:rFonts w:ascii="ＭＳ ゴシック" w:eastAsia="ＭＳ ゴシック" w:hAnsi="ＭＳ ゴシック"/>
                <w:sz w:val="18"/>
                <w:szCs w:val="18"/>
              </w:rPr>
              <w:t>10</w:t>
            </w:r>
            <w:r w:rsidRPr="00CE6370">
              <w:rPr>
                <w:rFonts w:ascii="ＭＳ ゴシック" w:eastAsia="ＭＳ ゴシック" w:hAnsi="ＭＳ ゴシック" w:hint="eastAsia"/>
                <w:sz w:val="18"/>
                <w:szCs w:val="18"/>
              </w:rPr>
              <w:t>～</w:t>
            </w:r>
            <w:r w:rsidRPr="00CE6370">
              <w:rPr>
                <w:rFonts w:ascii="ＭＳ ゴシック" w:eastAsia="ＭＳ ゴシック" w:hAnsi="ＭＳ ゴシック"/>
                <w:sz w:val="18"/>
                <w:szCs w:val="18"/>
              </w:rPr>
              <w:t>15m</w:t>
            </w:r>
            <w:r w:rsidRPr="00CE6370">
              <w:rPr>
                <w:rFonts w:ascii="ＭＳ ゴシック" w:eastAsia="ＭＳ ゴシック" w:hAnsi="ＭＳ ゴシック" w:hint="eastAsia"/>
                <w:sz w:val="18"/>
                <w:szCs w:val="18"/>
              </w:rPr>
              <w:t>）程度控えたところに保護樹帯を設け</w:t>
            </w:r>
            <w:r>
              <w:rPr>
                <w:rFonts w:ascii="ＭＳ ゴシック" w:eastAsia="ＭＳ ゴシック" w:hAnsi="ＭＳ ゴシック" w:hint="eastAsia"/>
                <w:sz w:val="18"/>
                <w:szCs w:val="18"/>
              </w:rPr>
              <w:t>る</w:t>
            </w:r>
            <w:r w:rsidRPr="00CE6370">
              <w:rPr>
                <w:rFonts w:ascii="ＭＳ ゴシック" w:eastAsia="ＭＳ ゴシック" w:hAnsi="ＭＳ ゴシック" w:hint="eastAsia"/>
                <w:sz w:val="18"/>
                <w:szCs w:val="18"/>
              </w:rPr>
              <w:t>。</w:t>
            </w:r>
          </w:p>
          <w:p w14:paraId="68F21C94" w14:textId="48C335E9" w:rsidR="00492E39" w:rsidRPr="00CE6370" w:rsidRDefault="00492E39" w:rsidP="00422121">
            <w:pPr>
              <w:kinsoku w:val="0"/>
              <w:overflowPunct w:val="0"/>
              <w:spacing w:after="0" w:line="240" w:lineRule="exact"/>
              <w:jc w:val="both"/>
              <w:rPr>
                <w:rFonts w:ascii="ＭＳ ゴシック" w:eastAsia="ＭＳ ゴシック" w:hAnsi="ＭＳ ゴシック"/>
                <w:sz w:val="18"/>
                <w:szCs w:val="18"/>
              </w:rPr>
            </w:pPr>
            <w:r w:rsidRPr="00CE6370">
              <w:rPr>
                <w:rFonts w:ascii="ＭＳ ゴシック" w:eastAsia="ＭＳ ゴシック" w:hAnsi="ＭＳ ゴシック" w:hint="eastAsia"/>
                <w:sz w:val="18"/>
                <w:szCs w:val="18"/>
              </w:rPr>
              <w:t xml:space="preserve"> </w:t>
            </w:r>
            <w:r w:rsidRPr="00CE6370">
              <w:rPr>
                <w:rFonts w:ascii="ＭＳ ゴシック" w:eastAsia="ＭＳ ゴシック" w:hAnsi="ＭＳ ゴシック"/>
                <w:sz w:val="18"/>
                <w:szCs w:val="18"/>
              </w:rPr>
              <w:t xml:space="preserve">d </w:t>
            </w:r>
            <w:r w:rsidRPr="00CE6370">
              <w:rPr>
                <w:rFonts w:ascii="ＭＳ ゴシック" w:eastAsia="ＭＳ ゴシック" w:hAnsi="ＭＳ ゴシック" w:hint="eastAsia"/>
                <w:sz w:val="18"/>
                <w:szCs w:val="18"/>
              </w:rPr>
              <w:t>保護樹帯の管理</w:t>
            </w:r>
          </w:p>
          <w:p w14:paraId="2B3F3E52" w14:textId="060344E1" w:rsidR="00492E39" w:rsidRPr="00CE6370" w:rsidRDefault="00492E39" w:rsidP="00422121">
            <w:pPr>
              <w:kinsoku w:val="0"/>
              <w:overflowPunct w:val="0"/>
              <w:spacing w:after="0" w:line="240" w:lineRule="exact"/>
              <w:ind w:firstLineChars="100" w:firstLine="180"/>
              <w:jc w:val="both"/>
              <w:rPr>
                <w:rFonts w:ascii="ＭＳ ゴシック" w:eastAsia="ＭＳ ゴシック" w:hAnsi="ＭＳ ゴシック"/>
                <w:sz w:val="18"/>
                <w:szCs w:val="18"/>
              </w:rPr>
            </w:pPr>
            <w:r w:rsidRPr="00CE6370">
              <w:rPr>
                <w:rFonts w:ascii="ＭＳ ゴシック" w:eastAsia="ＭＳ ゴシック" w:hAnsi="ＭＳ ゴシック" w:hint="eastAsia"/>
                <w:sz w:val="18"/>
                <w:szCs w:val="18"/>
              </w:rPr>
              <w:t>残</w:t>
            </w:r>
            <w:r w:rsidR="00B107C8">
              <w:rPr>
                <w:rFonts w:ascii="ＭＳ ゴシック" w:eastAsia="ＭＳ ゴシック" w:hAnsi="ＭＳ ゴシック" w:hint="eastAsia"/>
                <w:sz w:val="18"/>
                <w:szCs w:val="18"/>
              </w:rPr>
              <w:t>置</w:t>
            </w:r>
            <w:r w:rsidRPr="00CE6370">
              <w:rPr>
                <w:rFonts w:ascii="ＭＳ ゴシック" w:eastAsia="ＭＳ ゴシック" w:hAnsi="ＭＳ ゴシック" w:hint="eastAsia"/>
                <w:sz w:val="18"/>
                <w:szCs w:val="18"/>
              </w:rPr>
              <w:t>した保護樹帯は、適正な森林管理を行う</w:t>
            </w:r>
            <w:r>
              <w:rPr>
                <w:rFonts w:ascii="ＭＳ ゴシック" w:eastAsia="ＭＳ ゴシック" w:hAnsi="ＭＳ ゴシック" w:hint="eastAsia"/>
                <w:sz w:val="18"/>
                <w:szCs w:val="18"/>
              </w:rPr>
              <w:t>ものとする</w:t>
            </w:r>
            <w:r w:rsidRPr="00CE6370">
              <w:rPr>
                <w:rFonts w:ascii="ＭＳ ゴシック" w:eastAsia="ＭＳ ゴシック" w:hAnsi="ＭＳ ゴシック" w:hint="eastAsia"/>
                <w:sz w:val="18"/>
                <w:szCs w:val="18"/>
              </w:rPr>
              <w:t>。</w:t>
            </w:r>
          </w:p>
          <w:p w14:paraId="3446A07D" w14:textId="429C4524" w:rsidR="00492E39" w:rsidRPr="00CE6370" w:rsidRDefault="00492E39" w:rsidP="00422121">
            <w:pPr>
              <w:kinsoku w:val="0"/>
              <w:overflowPunct w:val="0"/>
              <w:spacing w:after="0" w:line="240" w:lineRule="exact"/>
              <w:jc w:val="both"/>
              <w:rPr>
                <w:rFonts w:ascii="ＭＳ ゴシック" w:eastAsia="ＭＳ ゴシック" w:hAnsi="ＭＳ ゴシック"/>
                <w:sz w:val="18"/>
                <w:szCs w:val="18"/>
              </w:rPr>
            </w:pPr>
            <w:r w:rsidRPr="00CE6370">
              <w:rPr>
                <w:rFonts w:ascii="ＭＳ ゴシック" w:eastAsia="ＭＳ ゴシック" w:hAnsi="ＭＳ ゴシック" w:hint="eastAsia"/>
                <w:sz w:val="18"/>
                <w:szCs w:val="18"/>
              </w:rPr>
              <w:t xml:space="preserve">(ｳ) </w:t>
            </w:r>
            <w:r w:rsidR="00B107C8">
              <w:rPr>
                <w:rFonts w:ascii="ＭＳ ゴシック" w:eastAsia="ＭＳ ゴシック" w:hAnsi="ＭＳ ゴシック" w:hint="eastAsia"/>
                <w:sz w:val="18"/>
                <w:szCs w:val="18"/>
              </w:rPr>
              <w:t>1</w:t>
            </w:r>
            <w:r w:rsidRPr="00CE6370">
              <w:rPr>
                <w:rFonts w:ascii="ＭＳ ゴシック" w:eastAsia="ＭＳ ゴシック" w:hAnsi="ＭＳ ゴシック"/>
                <w:sz w:val="18"/>
                <w:szCs w:val="18"/>
              </w:rPr>
              <w:t>ha</w:t>
            </w:r>
            <w:r w:rsidRPr="00CE6370">
              <w:rPr>
                <w:rFonts w:ascii="ＭＳ ゴシック" w:eastAsia="ＭＳ ゴシック" w:hAnsi="ＭＳ ゴシック" w:hint="eastAsia"/>
                <w:sz w:val="18"/>
                <w:szCs w:val="18"/>
              </w:rPr>
              <w:t>を超える人工林の伐採</w:t>
            </w:r>
          </w:p>
          <w:p w14:paraId="1487A6F1" w14:textId="7A437A5C" w:rsidR="00492E39" w:rsidRDefault="00B107C8" w:rsidP="00422121">
            <w:pPr>
              <w:kinsoku w:val="0"/>
              <w:overflowPunct w:val="0"/>
              <w:spacing w:after="0" w:line="240" w:lineRule="exact"/>
              <w:ind w:firstLineChars="100" w:firstLine="180"/>
              <w:jc w:val="both"/>
              <w:rPr>
                <w:rFonts w:ascii="ＭＳ ゴシック" w:eastAsia="ＭＳ ゴシック" w:hAnsi="ＭＳ ゴシック"/>
                <w:sz w:val="18"/>
                <w:szCs w:val="18"/>
              </w:rPr>
            </w:pPr>
            <w:r>
              <w:rPr>
                <w:rFonts w:ascii="ＭＳ ゴシック" w:eastAsia="ＭＳ ゴシック" w:hAnsi="ＭＳ ゴシック" w:hint="eastAsia"/>
                <w:sz w:val="18"/>
                <w:szCs w:val="18"/>
              </w:rPr>
              <w:t>1</w:t>
            </w:r>
            <w:r w:rsidR="00492E39" w:rsidRPr="00CE6370">
              <w:rPr>
                <w:rFonts w:ascii="ＭＳ ゴシック" w:eastAsia="ＭＳ ゴシック" w:hAnsi="ＭＳ ゴシック"/>
                <w:sz w:val="18"/>
                <w:szCs w:val="18"/>
              </w:rPr>
              <w:t>ha</w:t>
            </w:r>
            <w:r w:rsidR="00492E39" w:rsidRPr="00CE6370">
              <w:rPr>
                <w:rFonts w:ascii="ＭＳ ゴシック" w:eastAsia="ＭＳ ゴシック" w:hAnsi="ＭＳ ゴシック" w:hint="eastAsia"/>
                <w:sz w:val="18"/>
                <w:szCs w:val="18"/>
              </w:rPr>
              <w:t>を超える人工林の伐採にあたっては、ササ等が繁茂したり</w:t>
            </w:r>
            <w:r w:rsidR="00492E39">
              <w:rPr>
                <w:rFonts w:ascii="ＭＳ ゴシック" w:eastAsia="ＭＳ ゴシック" w:hAnsi="ＭＳ ゴシック" w:hint="eastAsia"/>
                <w:sz w:val="18"/>
                <w:szCs w:val="18"/>
              </w:rPr>
              <w:t>、</w:t>
            </w:r>
            <w:r w:rsidR="00492E39" w:rsidRPr="00CE6370">
              <w:rPr>
                <w:rFonts w:ascii="ＭＳ ゴシック" w:eastAsia="ＭＳ ゴシック" w:hAnsi="ＭＳ ゴシック" w:hint="eastAsia"/>
                <w:sz w:val="18"/>
                <w:szCs w:val="18"/>
              </w:rPr>
              <w:t>土壌が極めて悪いなど、森林の更新が困難な場所では、裸地化を避ける</w:t>
            </w:r>
            <w:r w:rsidR="00492E39">
              <w:rPr>
                <w:rFonts w:ascii="ＭＳ ゴシック" w:eastAsia="ＭＳ ゴシック" w:hAnsi="ＭＳ ゴシック" w:hint="eastAsia"/>
                <w:sz w:val="18"/>
                <w:szCs w:val="18"/>
              </w:rPr>
              <w:t>ものとする</w:t>
            </w:r>
            <w:r w:rsidR="00492E39" w:rsidRPr="00CE6370">
              <w:rPr>
                <w:rFonts w:ascii="ＭＳ ゴシック" w:eastAsia="ＭＳ ゴシック" w:hAnsi="ＭＳ ゴシック" w:hint="eastAsia"/>
                <w:sz w:val="18"/>
                <w:szCs w:val="18"/>
              </w:rPr>
              <w:t>。</w:t>
            </w:r>
          </w:p>
          <w:p w14:paraId="331C22A0" w14:textId="37B5C05D" w:rsidR="00492E39" w:rsidRDefault="00492E39" w:rsidP="00492E39">
            <w:pPr>
              <w:kinsoku w:val="0"/>
              <w:overflowPunct w:val="0"/>
              <w:spacing w:after="0" w:line="240" w:lineRule="exact"/>
              <w:ind w:firstLineChars="100" w:firstLine="180"/>
              <w:rPr>
                <w:rFonts w:ascii="ＭＳ ゴシック" w:eastAsia="ＭＳ ゴシック" w:hAnsi="ＭＳ ゴシック"/>
                <w:sz w:val="18"/>
                <w:szCs w:val="18"/>
              </w:rPr>
            </w:pPr>
          </w:p>
          <w:p w14:paraId="2557D043" w14:textId="77777777" w:rsidR="00D17B35" w:rsidRDefault="00D17B35" w:rsidP="00492E39">
            <w:pPr>
              <w:kinsoku w:val="0"/>
              <w:overflowPunct w:val="0"/>
              <w:spacing w:after="0" w:line="240" w:lineRule="exact"/>
              <w:ind w:firstLineChars="100" w:firstLine="180"/>
              <w:rPr>
                <w:rFonts w:ascii="ＭＳ ゴシック" w:eastAsia="ＭＳ ゴシック" w:hAnsi="ＭＳ ゴシック"/>
                <w:sz w:val="18"/>
                <w:szCs w:val="18"/>
              </w:rPr>
            </w:pPr>
          </w:p>
          <w:p w14:paraId="6DDA5443" w14:textId="77777777" w:rsidR="00D17B35" w:rsidRDefault="00D17B35" w:rsidP="00492E39">
            <w:pPr>
              <w:kinsoku w:val="0"/>
              <w:overflowPunct w:val="0"/>
              <w:spacing w:after="0" w:line="240" w:lineRule="exact"/>
              <w:ind w:firstLineChars="100" w:firstLine="180"/>
              <w:rPr>
                <w:rFonts w:ascii="ＭＳ ゴシック" w:eastAsia="ＭＳ ゴシック" w:hAnsi="ＭＳ ゴシック"/>
                <w:sz w:val="18"/>
                <w:szCs w:val="18"/>
              </w:rPr>
            </w:pPr>
          </w:p>
          <w:p w14:paraId="530B5878" w14:textId="0996D115" w:rsidR="00492E39" w:rsidRDefault="00492E39" w:rsidP="003E4479">
            <w:pPr>
              <w:kinsoku w:val="0"/>
              <w:overflowPunct w:val="0"/>
              <w:spacing w:after="0" w:line="240" w:lineRule="exact"/>
              <w:rPr>
                <w:rFonts w:ascii="ＭＳ ゴシック" w:eastAsia="ＭＳ ゴシック" w:hAnsi="ＭＳ ゴシック"/>
                <w:sz w:val="18"/>
                <w:szCs w:val="18"/>
              </w:rPr>
            </w:pPr>
          </w:p>
          <w:p w14:paraId="754DD61F" w14:textId="77777777" w:rsidR="00492E39" w:rsidRDefault="00492E39" w:rsidP="00492E39">
            <w:pPr>
              <w:kinsoku w:val="0"/>
              <w:overflowPunct w:val="0"/>
              <w:spacing w:after="0" w:line="240" w:lineRule="exact"/>
              <w:ind w:firstLineChars="100" w:firstLine="180"/>
              <w:rPr>
                <w:rFonts w:ascii="ＭＳ ゴシック" w:eastAsia="ＭＳ ゴシック" w:hAnsi="ＭＳ ゴシック"/>
                <w:sz w:val="18"/>
                <w:szCs w:val="18"/>
              </w:rPr>
            </w:pPr>
          </w:p>
          <w:p w14:paraId="461C5DFF" w14:textId="68C67866" w:rsidR="00492E39" w:rsidRDefault="00D17B35" w:rsidP="00492E39">
            <w:pPr>
              <w:kinsoku w:val="0"/>
              <w:overflowPunct w:val="0"/>
              <w:spacing w:after="0" w:line="240" w:lineRule="exact"/>
              <w:ind w:firstLineChars="100" w:firstLine="180"/>
              <w:rPr>
                <w:rFonts w:ascii="ＭＳ ゴシック" w:eastAsia="ＭＳ ゴシック" w:hAnsi="ＭＳ ゴシック"/>
                <w:sz w:val="18"/>
                <w:szCs w:val="18"/>
              </w:rPr>
            </w:pPr>
            <w:r w:rsidRPr="00CE6370">
              <w:rPr>
                <w:rFonts w:ascii="ＭＳ ゴシック" w:eastAsia="ＭＳ ゴシック" w:hAnsi="ＭＳ ゴシック"/>
                <w:noProof/>
                <w:sz w:val="18"/>
                <w:szCs w:val="18"/>
              </w:rPr>
              <mc:AlternateContent>
                <mc:Choice Requires="wpc">
                  <w:drawing>
                    <wp:anchor distT="0" distB="0" distL="114300" distR="114300" simplePos="0" relativeHeight="252292608" behindDoc="0" locked="0" layoutInCell="1" allowOverlap="1" wp14:anchorId="2105DC9D" wp14:editId="78ED3AAA">
                      <wp:simplePos x="0" y="0"/>
                      <wp:positionH relativeFrom="column">
                        <wp:posOffset>-3175</wp:posOffset>
                      </wp:positionH>
                      <wp:positionV relativeFrom="paragraph">
                        <wp:posOffset>3175</wp:posOffset>
                      </wp:positionV>
                      <wp:extent cx="5393690" cy="1381760"/>
                      <wp:effectExtent l="0" t="0" r="0" b="27940"/>
                      <wp:wrapNone/>
                      <wp:docPr id="1005557041" name="キャンバス 10055570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394088266" name="Group 5"/>
                              <wpg:cNvGrpSpPr>
                                <a:grpSpLocks/>
                              </wpg:cNvGrpSpPr>
                              <wpg:grpSpPr bwMode="auto">
                                <a:xfrm>
                                  <a:off x="222022" y="619531"/>
                                  <a:ext cx="1489532" cy="531724"/>
                                  <a:chOff x="158" y="2205"/>
                                  <a:chExt cx="1905" cy="545"/>
                                </a:xfrm>
                              </wpg:grpSpPr>
                              <wps:wsp>
                                <wps:cNvPr id="1428262468" name="Line 6"/>
                                <wps:cNvCnPr>
                                  <a:cxnSpLocks noChangeShapeType="1"/>
                                </wps:cNvCnPr>
                                <wps:spPr bwMode="auto">
                                  <a:xfrm>
                                    <a:off x="158" y="2750"/>
                                    <a:ext cx="19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121099128" name="Group 7"/>
                                <wpg:cNvGrpSpPr>
                                  <a:grpSpLocks/>
                                </wpg:cNvGrpSpPr>
                                <wpg:grpSpPr bwMode="auto">
                                  <a:xfrm>
                                    <a:off x="1518" y="2205"/>
                                    <a:ext cx="500" cy="544"/>
                                    <a:chOff x="1564" y="1888"/>
                                    <a:chExt cx="500" cy="544"/>
                                  </a:xfrm>
                                </wpg:grpSpPr>
                                <wps:wsp>
                                  <wps:cNvPr id="316578287" name="Rectangle 8"/>
                                  <wps:cNvSpPr>
                                    <a:spLocks noChangeArrowheads="1"/>
                                  </wps:cNvSpPr>
                                  <wps:spPr bwMode="auto">
                                    <a:xfrm>
                                      <a:off x="1746" y="2296"/>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070305744" name="Oval 9"/>
                                  <wps:cNvSpPr>
                                    <a:spLocks noChangeArrowheads="1"/>
                                  </wps:cNvSpPr>
                                  <wps:spPr bwMode="auto">
                                    <a:xfrm>
                                      <a:off x="1564" y="1888"/>
                                      <a:ext cx="500" cy="466"/>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901090974" name="Group 10"/>
                                <wpg:cNvGrpSpPr>
                                  <a:grpSpLocks/>
                                </wpg:cNvGrpSpPr>
                                <wpg:grpSpPr bwMode="auto">
                                  <a:xfrm>
                                    <a:off x="1065" y="2205"/>
                                    <a:ext cx="500" cy="544"/>
                                    <a:chOff x="1564" y="1888"/>
                                    <a:chExt cx="500" cy="544"/>
                                  </a:xfrm>
                                </wpg:grpSpPr>
                                <wps:wsp>
                                  <wps:cNvPr id="1912463247" name="Rectangle 11"/>
                                  <wps:cNvSpPr>
                                    <a:spLocks noChangeArrowheads="1"/>
                                  </wps:cNvSpPr>
                                  <wps:spPr bwMode="auto">
                                    <a:xfrm>
                                      <a:off x="1746" y="2296"/>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45549910" name="Oval 12"/>
                                  <wps:cNvSpPr>
                                    <a:spLocks noChangeArrowheads="1"/>
                                  </wps:cNvSpPr>
                                  <wps:spPr bwMode="auto">
                                    <a:xfrm>
                                      <a:off x="1564" y="1888"/>
                                      <a:ext cx="500" cy="466"/>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1523536334" name="Group 13"/>
                                <wpg:cNvGrpSpPr>
                                  <a:grpSpLocks/>
                                </wpg:cNvGrpSpPr>
                                <wpg:grpSpPr bwMode="auto">
                                  <a:xfrm>
                                    <a:off x="610" y="2205"/>
                                    <a:ext cx="500" cy="544"/>
                                    <a:chOff x="1564" y="1888"/>
                                    <a:chExt cx="500" cy="544"/>
                                  </a:xfrm>
                                </wpg:grpSpPr>
                                <wps:wsp>
                                  <wps:cNvPr id="1438869485" name="Rectangle 14"/>
                                  <wps:cNvSpPr>
                                    <a:spLocks noChangeArrowheads="1"/>
                                  </wps:cNvSpPr>
                                  <wps:spPr bwMode="auto">
                                    <a:xfrm>
                                      <a:off x="1746" y="2296"/>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65597160" name="Oval 15"/>
                                  <wps:cNvSpPr>
                                    <a:spLocks noChangeArrowheads="1"/>
                                  </wps:cNvSpPr>
                                  <wps:spPr bwMode="auto">
                                    <a:xfrm>
                                      <a:off x="1564" y="1888"/>
                                      <a:ext cx="500" cy="466"/>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1847246985" name="Group 16"/>
                                <wpg:cNvGrpSpPr>
                                  <a:grpSpLocks/>
                                </wpg:cNvGrpSpPr>
                                <wpg:grpSpPr bwMode="auto">
                                  <a:xfrm>
                                    <a:off x="158" y="2205"/>
                                    <a:ext cx="500" cy="544"/>
                                    <a:chOff x="1564" y="1888"/>
                                    <a:chExt cx="500" cy="544"/>
                                  </a:xfrm>
                                </wpg:grpSpPr>
                                <wps:wsp>
                                  <wps:cNvPr id="652143107" name="Rectangle 17"/>
                                  <wps:cNvSpPr>
                                    <a:spLocks noChangeArrowheads="1"/>
                                  </wps:cNvSpPr>
                                  <wps:spPr bwMode="auto">
                                    <a:xfrm>
                                      <a:off x="1746" y="2296"/>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45443308" name="Oval 18"/>
                                  <wps:cNvSpPr>
                                    <a:spLocks noChangeArrowheads="1"/>
                                  </wps:cNvSpPr>
                                  <wps:spPr bwMode="auto">
                                    <a:xfrm>
                                      <a:off x="1564" y="1888"/>
                                      <a:ext cx="500" cy="466"/>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wgp>
                            <wpg:wgp>
                              <wpg:cNvPr id="1053976582" name="Group 19"/>
                              <wpg:cNvGrpSpPr>
                                <a:grpSpLocks/>
                              </wpg:cNvGrpSpPr>
                              <wpg:grpSpPr bwMode="auto">
                                <a:xfrm>
                                  <a:off x="180975" y="19050"/>
                                  <a:ext cx="1571625" cy="531724"/>
                                  <a:chOff x="68" y="799"/>
                                  <a:chExt cx="1996" cy="545"/>
                                </a:xfrm>
                              </wpg:grpSpPr>
                              <wpg:grpSp>
                                <wpg:cNvPr id="310638872" name="Group 20"/>
                                <wpg:cNvGrpSpPr>
                                  <a:grpSpLocks/>
                                </wpg:cNvGrpSpPr>
                                <wpg:grpSpPr bwMode="auto">
                                  <a:xfrm>
                                    <a:off x="68" y="799"/>
                                    <a:ext cx="590" cy="545"/>
                                    <a:chOff x="2245" y="1116"/>
                                    <a:chExt cx="590" cy="545"/>
                                  </a:xfrm>
                                </wpg:grpSpPr>
                                <wps:wsp>
                                  <wps:cNvPr id="1232998690" name="Rectangle 21"/>
                                  <wps:cNvSpPr>
                                    <a:spLocks noChangeArrowheads="1"/>
                                  </wps:cNvSpPr>
                                  <wps:spPr bwMode="auto">
                                    <a:xfrm>
                                      <a:off x="2472" y="1525"/>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80120882" name="AutoShape 22"/>
                                  <wps:cNvSpPr>
                                    <a:spLocks noChangeArrowheads="1"/>
                                  </wps:cNvSpPr>
                                  <wps:spPr bwMode="auto">
                                    <a:xfrm>
                                      <a:off x="2426" y="1116"/>
                                      <a:ext cx="227" cy="170"/>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93443026" name="AutoShape 23"/>
                                  <wps:cNvSpPr>
                                    <a:spLocks noChangeArrowheads="1"/>
                                  </wps:cNvSpPr>
                                  <wps:spPr bwMode="auto">
                                    <a:xfrm>
                                      <a:off x="2359" y="1207"/>
                                      <a:ext cx="363"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37230998" name="AutoShape 24"/>
                                  <wps:cNvSpPr>
                                    <a:spLocks noChangeArrowheads="1"/>
                                  </wps:cNvSpPr>
                                  <wps:spPr bwMode="auto">
                                    <a:xfrm>
                                      <a:off x="2245" y="1344"/>
                                      <a:ext cx="590"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1680077738" name="Group 25"/>
                                <wpg:cNvGrpSpPr>
                                  <a:grpSpLocks/>
                                </wpg:cNvGrpSpPr>
                                <wpg:grpSpPr bwMode="auto">
                                  <a:xfrm>
                                    <a:off x="521" y="799"/>
                                    <a:ext cx="590" cy="545"/>
                                    <a:chOff x="2245" y="1116"/>
                                    <a:chExt cx="590" cy="545"/>
                                  </a:xfrm>
                                </wpg:grpSpPr>
                                <wps:wsp>
                                  <wps:cNvPr id="240819064" name="Rectangle 26"/>
                                  <wps:cNvSpPr>
                                    <a:spLocks noChangeArrowheads="1"/>
                                  </wps:cNvSpPr>
                                  <wps:spPr bwMode="auto">
                                    <a:xfrm>
                                      <a:off x="2472" y="1525"/>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105337386" name="AutoShape 27"/>
                                  <wps:cNvSpPr>
                                    <a:spLocks noChangeArrowheads="1"/>
                                  </wps:cNvSpPr>
                                  <wps:spPr bwMode="auto">
                                    <a:xfrm>
                                      <a:off x="2426" y="1116"/>
                                      <a:ext cx="227" cy="170"/>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30613996" name="AutoShape 28"/>
                                  <wps:cNvSpPr>
                                    <a:spLocks noChangeArrowheads="1"/>
                                  </wps:cNvSpPr>
                                  <wps:spPr bwMode="auto">
                                    <a:xfrm>
                                      <a:off x="2359" y="1207"/>
                                      <a:ext cx="363"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70434571" name="AutoShape 29"/>
                                  <wps:cNvSpPr>
                                    <a:spLocks noChangeArrowheads="1"/>
                                  </wps:cNvSpPr>
                                  <wps:spPr bwMode="auto">
                                    <a:xfrm>
                                      <a:off x="2245" y="1344"/>
                                      <a:ext cx="590"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768421400" name="Group 30"/>
                                <wpg:cNvGrpSpPr>
                                  <a:grpSpLocks/>
                                </wpg:cNvGrpSpPr>
                                <wpg:grpSpPr bwMode="auto">
                                  <a:xfrm>
                                    <a:off x="1020" y="799"/>
                                    <a:ext cx="590" cy="545"/>
                                    <a:chOff x="2245" y="1116"/>
                                    <a:chExt cx="590" cy="545"/>
                                  </a:xfrm>
                                </wpg:grpSpPr>
                                <wps:wsp>
                                  <wps:cNvPr id="1366749032" name="Rectangle 31"/>
                                  <wps:cNvSpPr>
                                    <a:spLocks noChangeArrowheads="1"/>
                                  </wps:cNvSpPr>
                                  <wps:spPr bwMode="auto">
                                    <a:xfrm>
                                      <a:off x="2472" y="1525"/>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02782187" name="AutoShape 32"/>
                                  <wps:cNvSpPr>
                                    <a:spLocks noChangeArrowheads="1"/>
                                  </wps:cNvSpPr>
                                  <wps:spPr bwMode="auto">
                                    <a:xfrm>
                                      <a:off x="2426" y="1116"/>
                                      <a:ext cx="227" cy="170"/>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776759480" name="AutoShape 33"/>
                                  <wps:cNvSpPr>
                                    <a:spLocks noChangeArrowheads="1"/>
                                  </wps:cNvSpPr>
                                  <wps:spPr bwMode="auto">
                                    <a:xfrm>
                                      <a:off x="2359" y="1207"/>
                                      <a:ext cx="363"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18506553" name="AutoShape 34"/>
                                  <wps:cNvSpPr>
                                    <a:spLocks noChangeArrowheads="1"/>
                                  </wps:cNvSpPr>
                                  <wps:spPr bwMode="auto">
                                    <a:xfrm>
                                      <a:off x="2245" y="1344"/>
                                      <a:ext cx="590"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2032831561" name="Group 35"/>
                                <wpg:cNvGrpSpPr>
                                  <a:grpSpLocks/>
                                </wpg:cNvGrpSpPr>
                                <wpg:grpSpPr bwMode="auto">
                                  <a:xfrm>
                                    <a:off x="1474" y="799"/>
                                    <a:ext cx="590" cy="545"/>
                                    <a:chOff x="2245" y="1116"/>
                                    <a:chExt cx="590" cy="545"/>
                                  </a:xfrm>
                                </wpg:grpSpPr>
                                <wps:wsp>
                                  <wps:cNvPr id="1480666053" name="Rectangle 36"/>
                                  <wps:cNvSpPr>
                                    <a:spLocks noChangeArrowheads="1"/>
                                  </wps:cNvSpPr>
                                  <wps:spPr bwMode="auto">
                                    <a:xfrm>
                                      <a:off x="2472" y="1525"/>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21280522" name="AutoShape 37"/>
                                  <wps:cNvSpPr>
                                    <a:spLocks noChangeArrowheads="1"/>
                                  </wps:cNvSpPr>
                                  <wps:spPr bwMode="auto">
                                    <a:xfrm>
                                      <a:off x="2426" y="1116"/>
                                      <a:ext cx="227" cy="170"/>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802795512" name="AutoShape 38"/>
                                  <wps:cNvSpPr>
                                    <a:spLocks noChangeArrowheads="1"/>
                                  </wps:cNvSpPr>
                                  <wps:spPr bwMode="auto">
                                    <a:xfrm>
                                      <a:off x="2359" y="1207"/>
                                      <a:ext cx="363"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81409554" name="AutoShape 39"/>
                                  <wps:cNvSpPr>
                                    <a:spLocks noChangeArrowheads="1"/>
                                  </wps:cNvSpPr>
                                  <wps:spPr bwMode="auto">
                                    <a:xfrm>
                                      <a:off x="2245" y="1344"/>
                                      <a:ext cx="590"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s:wsp>
                                <wps:cNvPr id="2024263706" name="Line 40"/>
                                <wps:cNvCnPr>
                                  <a:cxnSpLocks noChangeShapeType="1"/>
                                </wps:cNvCnPr>
                                <wps:spPr bwMode="auto">
                                  <a:xfrm>
                                    <a:off x="113" y="1344"/>
                                    <a:ext cx="19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wpg:wgp>
                              <wpg:cNvPr id="227259410" name="グループ化 227259410"/>
                              <wpg:cNvGrpSpPr/>
                              <wpg:grpSpPr>
                                <a:xfrm>
                                  <a:off x="1858010" y="383540"/>
                                  <a:ext cx="1446530" cy="367030"/>
                                  <a:chOff x="1967865" y="383540"/>
                                  <a:chExt cx="1446530" cy="367030"/>
                                </a:xfrm>
                              </wpg:grpSpPr>
                              <wpg:grpSp>
                                <wpg:cNvPr id="1911581974" name="Group 42"/>
                                <wpg:cNvGrpSpPr>
                                  <a:grpSpLocks/>
                                </wpg:cNvGrpSpPr>
                                <wpg:grpSpPr bwMode="auto">
                                  <a:xfrm>
                                    <a:off x="1967865" y="383540"/>
                                    <a:ext cx="1446530" cy="153881"/>
                                    <a:chOff x="2200" y="436"/>
                                    <a:chExt cx="1905" cy="137"/>
                                  </a:xfrm>
                                </wpg:grpSpPr>
                                <wpg:grpSp>
                                  <wpg:cNvPr id="680801733" name="Group 43"/>
                                  <wpg:cNvGrpSpPr>
                                    <a:grpSpLocks/>
                                  </wpg:cNvGrpSpPr>
                                  <wpg:grpSpPr bwMode="auto">
                                    <a:xfrm>
                                      <a:off x="2517" y="436"/>
                                      <a:ext cx="181" cy="137"/>
                                      <a:chOff x="2245" y="1116"/>
                                      <a:chExt cx="590" cy="545"/>
                                    </a:xfrm>
                                  </wpg:grpSpPr>
                                  <wps:wsp>
                                    <wps:cNvPr id="1606166071" name="Rectangle 44"/>
                                    <wps:cNvSpPr>
                                      <a:spLocks noChangeArrowheads="1"/>
                                    </wps:cNvSpPr>
                                    <wps:spPr bwMode="auto">
                                      <a:xfrm>
                                        <a:off x="2472" y="1525"/>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721584051" name="AutoShape 45"/>
                                    <wps:cNvSpPr>
                                      <a:spLocks noChangeArrowheads="1"/>
                                    </wps:cNvSpPr>
                                    <wps:spPr bwMode="auto">
                                      <a:xfrm>
                                        <a:off x="2426" y="1116"/>
                                        <a:ext cx="227" cy="170"/>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60591613" name="AutoShape 46"/>
                                    <wps:cNvSpPr>
                                      <a:spLocks noChangeArrowheads="1"/>
                                    </wps:cNvSpPr>
                                    <wps:spPr bwMode="auto">
                                      <a:xfrm>
                                        <a:off x="2359" y="1207"/>
                                        <a:ext cx="363"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79432414" name="AutoShape 47"/>
                                    <wps:cNvSpPr>
                                      <a:spLocks noChangeArrowheads="1"/>
                                    </wps:cNvSpPr>
                                    <wps:spPr bwMode="auto">
                                      <a:xfrm>
                                        <a:off x="2245" y="1344"/>
                                        <a:ext cx="590"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1147341167" name="Group 48"/>
                                  <wpg:cNvGrpSpPr>
                                    <a:grpSpLocks/>
                                  </wpg:cNvGrpSpPr>
                                  <wpg:grpSpPr bwMode="auto">
                                    <a:xfrm>
                                      <a:off x="2653" y="436"/>
                                      <a:ext cx="181" cy="137"/>
                                      <a:chOff x="2245" y="1116"/>
                                      <a:chExt cx="590" cy="545"/>
                                    </a:xfrm>
                                  </wpg:grpSpPr>
                                  <wps:wsp>
                                    <wps:cNvPr id="1111033477" name="Rectangle 49"/>
                                    <wps:cNvSpPr>
                                      <a:spLocks noChangeArrowheads="1"/>
                                    </wps:cNvSpPr>
                                    <wps:spPr bwMode="auto">
                                      <a:xfrm>
                                        <a:off x="2472" y="1525"/>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417124454" name="AutoShape 50"/>
                                    <wps:cNvSpPr>
                                      <a:spLocks noChangeArrowheads="1"/>
                                    </wps:cNvSpPr>
                                    <wps:spPr bwMode="auto">
                                      <a:xfrm>
                                        <a:off x="2426" y="1116"/>
                                        <a:ext cx="227" cy="170"/>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108072433" name="AutoShape 51"/>
                                    <wps:cNvSpPr>
                                      <a:spLocks noChangeArrowheads="1"/>
                                    </wps:cNvSpPr>
                                    <wps:spPr bwMode="auto">
                                      <a:xfrm>
                                        <a:off x="2359" y="1207"/>
                                        <a:ext cx="363"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90832424" name="AutoShape 52"/>
                                    <wps:cNvSpPr>
                                      <a:spLocks noChangeArrowheads="1"/>
                                    </wps:cNvSpPr>
                                    <wps:spPr bwMode="auto">
                                      <a:xfrm>
                                        <a:off x="2245" y="1344"/>
                                        <a:ext cx="590"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1909988411" name="Group 53"/>
                                  <wpg:cNvGrpSpPr>
                                    <a:grpSpLocks/>
                                  </wpg:cNvGrpSpPr>
                                  <wpg:grpSpPr bwMode="auto">
                                    <a:xfrm>
                                      <a:off x="2789" y="436"/>
                                      <a:ext cx="181" cy="137"/>
                                      <a:chOff x="2245" y="1116"/>
                                      <a:chExt cx="590" cy="545"/>
                                    </a:xfrm>
                                  </wpg:grpSpPr>
                                  <wps:wsp>
                                    <wps:cNvPr id="7224657" name="Rectangle 54"/>
                                    <wps:cNvSpPr>
                                      <a:spLocks noChangeArrowheads="1"/>
                                    </wps:cNvSpPr>
                                    <wps:spPr bwMode="auto">
                                      <a:xfrm>
                                        <a:off x="2472" y="1525"/>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73530390" name="AutoShape 55"/>
                                    <wps:cNvSpPr>
                                      <a:spLocks noChangeArrowheads="1"/>
                                    </wps:cNvSpPr>
                                    <wps:spPr bwMode="auto">
                                      <a:xfrm>
                                        <a:off x="2426" y="1116"/>
                                        <a:ext cx="227" cy="170"/>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64724989" name="AutoShape 56"/>
                                    <wps:cNvSpPr>
                                      <a:spLocks noChangeArrowheads="1"/>
                                    </wps:cNvSpPr>
                                    <wps:spPr bwMode="auto">
                                      <a:xfrm>
                                        <a:off x="2359" y="1207"/>
                                        <a:ext cx="363"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30325849" name="AutoShape 57"/>
                                    <wps:cNvSpPr>
                                      <a:spLocks noChangeArrowheads="1"/>
                                    </wps:cNvSpPr>
                                    <wps:spPr bwMode="auto">
                                      <a:xfrm>
                                        <a:off x="2245" y="1344"/>
                                        <a:ext cx="590"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705682084" name="Group 58"/>
                                  <wpg:cNvGrpSpPr>
                                    <a:grpSpLocks/>
                                  </wpg:cNvGrpSpPr>
                                  <wpg:grpSpPr bwMode="auto">
                                    <a:xfrm>
                                      <a:off x="2925" y="436"/>
                                      <a:ext cx="181" cy="137"/>
                                      <a:chOff x="2245" y="1116"/>
                                      <a:chExt cx="590" cy="545"/>
                                    </a:xfrm>
                                  </wpg:grpSpPr>
                                  <wps:wsp>
                                    <wps:cNvPr id="1178140251" name="Rectangle 59"/>
                                    <wps:cNvSpPr>
                                      <a:spLocks noChangeArrowheads="1"/>
                                    </wps:cNvSpPr>
                                    <wps:spPr bwMode="auto">
                                      <a:xfrm>
                                        <a:off x="2472" y="1525"/>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43532408" name="AutoShape 60"/>
                                    <wps:cNvSpPr>
                                      <a:spLocks noChangeArrowheads="1"/>
                                    </wps:cNvSpPr>
                                    <wps:spPr bwMode="auto">
                                      <a:xfrm>
                                        <a:off x="2426" y="1116"/>
                                        <a:ext cx="227" cy="170"/>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267940977" name="AutoShape 61"/>
                                    <wps:cNvSpPr>
                                      <a:spLocks noChangeArrowheads="1"/>
                                    </wps:cNvSpPr>
                                    <wps:spPr bwMode="auto">
                                      <a:xfrm>
                                        <a:off x="2359" y="1207"/>
                                        <a:ext cx="363"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44423228" name="AutoShape 62"/>
                                    <wps:cNvSpPr>
                                      <a:spLocks noChangeArrowheads="1"/>
                                    </wps:cNvSpPr>
                                    <wps:spPr bwMode="auto">
                                      <a:xfrm>
                                        <a:off x="2245" y="1344"/>
                                        <a:ext cx="590"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927911957" name="Group 63"/>
                                  <wpg:cNvGrpSpPr>
                                    <a:grpSpLocks/>
                                  </wpg:cNvGrpSpPr>
                                  <wpg:grpSpPr bwMode="auto">
                                    <a:xfrm>
                                      <a:off x="3061" y="436"/>
                                      <a:ext cx="181" cy="137"/>
                                      <a:chOff x="2245" y="1116"/>
                                      <a:chExt cx="590" cy="545"/>
                                    </a:xfrm>
                                  </wpg:grpSpPr>
                                  <wps:wsp>
                                    <wps:cNvPr id="702438743" name="Rectangle 64"/>
                                    <wps:cNvSpPr>
                                      <a:spLocks noChangeArrowheads="1"/>
                                    </wps:cNvSpPr>
                                    <wps:spPr bwMode="auto">
                                      <a:xfrm>
                                        <a:off x="2472" y="1525"/>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275848809" name="AutoShape 65"/>
                                    <wps:cNvSpPr>
                                      <a:spLocks noChangeArrowheads="1"/>
                                    </wps:cNvSpPr>
                                    <wps:spPr bwMode="auto">
                                      <a:xfrm>
                                        <a:off x="2426" y="1116"/>
                                        <a:ext cx="227" cy="170"/>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44568477" name="AutoShape 66"/>
                                    <wps:cNvSpPr>
                                      <a:spLocks noChangeArrowheads="1"/>
                                    </wps:cNvSpPr>
                                    <wps:spPr bwMode="auto">
                                      <a:xfrm>
                                        <a:off x="2359" y="1207"/>
                                        <a:ext cx="363"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799750335" name="AutoShape 67"/>
                                    <wps:cNvSpPr>
                                      <a:spLocks noChangeArrowheads="1"/>
                                    </wps:cNvSpPr>
                                    <wps:spPr bwMode="auto">
                                      <a:xfrm>
                                        <a:off x="2245" y="1344"/>
                                        <a:ext cx="590"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299939295" name="Group 68"/>
                                  <wpg:cNvGrpSpPr>
                                    <a:grpSpLocks/>
                                  </wpg:cNvGrpSpPr>
                                  <wpg:grpSpPr bwMode="auto">
                                    <a:xfrm>
                                      <a:off x="3197" y="436"/>
                                      <a:ext cx="181" cy="137"/>
                                      <a:chOff x="2245" y="1116"/>
                                      <a:chExt cx="590" cy="545"/>
                                    </a:xfrm>
                                  </wpg:grpSpPr>
                                  <wps:wsp>
                                    <wps:cNvPr id="616243335" name="Rectangle 69"/>
                                    <wps:cNvSpPr>
                                      <a:spLocks noChangeArrowheads="1"/>
                                    </wps:cNvSpPr>
                                    <wps:spPr bwMode="auto">
                                      <a:xfrm>
                                        <a:off x="2472" y="1525"/>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24578363" name="AutoShape 70"/>
                                    <wps:cNvSpPr>
                                      <a:spLocks noChangeArrowheads="1"/>
                                    </wps:cNvSpPr>
                                    <wps:spPr bwMode="auto">
                                      <a:xfrm>
                                        <a:off x="2426" y="1116"/>
                                        <a:ext cx="227" cy="170"/>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222038330" name="AutoShape 71"/>
                                    <wps:cNvSpPr>
                                      <a:spLocks noChangeArrowheads="1"/>
                                    </wps:cNvSpPr>
                                    <wps:spPr bwMode="auto">
                                      <a:xfrm>
                                        <a:off x="2359" y="1207"/>
                                        <a:ext cx="363"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79707114" name="AutoShape 72"/>
                                    <wps:cNvSpPr>
                                      <a:spLocks noChangeArrowheads="1"/>
                                    </wps:cNvSpPr>
                                    <wps:spPr bwMode="auto">
                                      <a:xfrm>
                                        <a:off x="2245" y="1344"/>
                                        <a:ext cx="590"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1152903012" name="Group 73"/>
                                  <wpg:cNvGrpSpPr>
                                    <a:grpSpLocks/>
                                  </wpg:cNvGrpSpPr>
                                  <wpg:grpSpPr bwMode="auto">
                                    <a:xfrm>
                                      <a:off x="3333" y="436"/>
                                      <a:ext cx="181" cy="137"/>
                                      <a:chOff x="2245" y="1116"/>
                                      <a:chExt cx="590" cy="545"/>
                                    </a:xfrm>
                                  </wpg:grpSpPr>
                                  <wps:wsp>
                                    <wps:cNvPr id="1427297412" name="Rectangle 74"/>
                                    <wps:cNvSpPr>
                                      <a:spLocks noChangeArrowheads="1"/>
                                    </wps:cNvSpPr>
                                    <wps:spPr bwMode="auto">
                                      <a:xfrm>
                                        <a:off x="2472" y="1525"/>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714171906" name="AutoShape 75"/>
                                    <wps:cNvSpPr>
                                      <a:spLocks noChangeArrowheads="1"/>
                                    </wps:cNvSpPr>
                                    <wps:spPr bwMode="auto">
                                      <a:xfrm>
                                        <a:off x="2426" y="1116"/>
                                        <a:ext cx="227" cy="170"/>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59651745" name="AutoShape 76"/>
                                    <wps:cNvSpPr>
                                      <a:spLocks noChangeArrowheads="1"/>
                                    </wps:cNvSpPr>
                                    <wps:spPr bwMode="auto">
                                      <a:xfrm>
                                        <a:off x="2359" y="1207"/>
                                        <a:ext cx="363"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611792983" name="AutoShape 77"/>
                                    <wps:cNvSpPr>
                                      <a:spLocks noChangeArrowheads="1"/>
                                    </wps:cNvSpPr>
                                    <wps:spPr bwMode="auto">
                                      <a:xfrm>
                                        <a:off x="2245" y="1344"/>
                                        <a:ext cx="590"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1863036667" name="Group 78"/>
                                  <wpg:cNvGrpSpPr>
                                    <a:grpSpLocks/>
                                  </wpg:cNvGrpSpPr>
                                  <wpg:grpSpPr bwMode="auto">
                                    <a:xfrm>
                                      <a:off x="3469" y="436"/>
                                      <a:ext cx="181" cy="137"/>
                                      <a:chOff x="2245" y="1116"/>
                                      <a:chExt cx="590" cy="545"/>
                                    </a:xfrm>
                                  </wpg:grpSpPr>
                                  <wps:wsp>
                                    <wps:cNvPr id="392016184" name="Rectangle 79"/>
                                    <wps:cNvSpPr>
                                      <a:spLocks noChangeArrowheads="1"/>
                                    </wps:cNvSpPr>
                                    <wps:spPr bwMode="auto">
                                      <a:xfrm>
                                        <a:off x="2472" y="1525"/>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645725285" name="AutoShape 80"/>
                                    <wps:cNvSpPr>
                                      <a:spLocks noChangeArrowheads="1"/>
                                    </wps:cNvSpPr>
                                    <wps:spPr bwMode="auto">
                                      <a:xfrm>
                                        <a:off x="2426" y="1116"/>
                                        <a:ext cx="227" cy="170"/>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68789344" name="AutoShape 81"/>
                                    <wps:cNvSpPr>
                                      <a:spLocks noChangeArrowheads="1"/>
                                    </wps:cNvSpPr>
                                    <wps:spPr bwMode="auto">
                                      <a:xfrm>
                                        <a:off x="2359" y="1207"/>
                                        <a:ext cx="363"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703001246" name="AutoShape 82"/>
                                    <wps:cNvSpPr>
                                      <a:spLocks noChangeArrowheads="1"/>
                                    </wps:cNvSpPr>
                                    <wps:spPr bwMode="auto">
                                      <a:xfrm>
                                        <a:off x="2245" y="1344"/>
                                        <a:ext cx="590"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707129750" name="Group 83"/>
                                  <wpg:cNvGrpSpPr>
                                    <a:grpSpLocks/>
                                  </wpg:cNvGrpSpPr>
                                  <wpg:grpSpPr bwMode="auto">
                                    <a:xfrm>
                                      <a:off x="3605" y="436"/>
                                      <a:ext cx="181" cy="137"/>
                                      <a:chOff x="2245" y="1116"/>
                                      <a:chExt cx="590" cy="545"/>
                                    </a:xfrm>
                                  </wpg:grpSpPr>
                                  <wps:wsp>
                                    <wps:cNvPr id="13817590" name="Rectangle 84"/>
                                    <wps:cNvSpPr>
                                      <a:spLocks noChangeArrowheads="1"/>
                                    </wps:cNvSpPr>
                                    <wps:spPr bwMode="auto">
                                      <a:xfrm>
                                        <a:off x="2472" y="1525"/>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8173037" name="AutoShape 85"/>
                                    <wps:cNvSpPr>
                                      <a:spLocks noChangeArrowheads="1"/>
                                    </wps:cNvSpPr>
                                    <wps:spPr bwMode="auto">
                                      <a:xfrm>
                                        <a:off x="2426" y="1116"/>
                                        <a:ext cx="227" cy="170"/>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92305414" name="AutoShape 86"/>
                                    <wps:cNvSpPr>
                                      <a:spLocks noChangeArrowheads="1"/>
                                    </wps:cNvSpPr>
                                    <wps:spPr bwMode="auto">
                                      <a:xfrm>
                                        <a:off x="2359" y="1207"/>
                                        <a:ext cx="363"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30234359" name="AutoShape 87"/>
                                    <wps:cNvSpPr>
                                      <a:spLocks noChangeArrowheads="1"/>
                                    </wps:cNvSpPr>
                                    <wps:spPr bwMode="auto">
                                      <a:xfrm>
                                        <a:off x="2245" y="1344"/>
                                        <a:ext cx="590"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s:wsp>
                                  <wps:cNvPr id="1013308074" name="Line 88"/>
                                  <wps:cNvCnPr>
                                    <a:cxnSpLocks noChangeShapeType="1"/>
                                  </wps:cNvCnPr>
                                  <wps:spPr bwMode="auto">
                                    <a:xfrm>
                                      <a:off x="2200" y="573"/>
                                      <a:ext cx="19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219274406" name="Text Box 180"/>
                                <wps:cNvSpPr txBox="1">
                                  <a:spLocks noChangeArrowheads="1"/>
                                </wps:cNvSpPr>
                                <wps:spPr bwMode="auto">
                                  <a:xfrm>
                                    <a:off x="2086610" y="558800"/>
                                    <a:ext cx="1299845" cy="1917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517E6070" w14:textId="77777777" w:rsidR="00D17B35" w:rsidRPr="00900135" w:rsidRDefault="00D17B35" w:rsidP="00D17B35">
                                      <w:pPr>
                                        <w:jc w:val="center"/>
                                        <w:rPr>
                                          <w:rFonts w:ascii="ＭＳ ゴシック" w:eastAsia="ＭＳ ゴシック" w:hAnsi="ＭＳ ゴシック"/>
                                          <w:sz w:val="16"/>
                                          <w:szCs w:val="16"/>
                                        </w:rPr>
                                      </w:pPr>
                                      <w:r w:rsidRPr="00900135">
                                        <w:rPr>
                                          <w:rFonts w:ascii="ＭＳ ゴシック" w:eastAsia="ＭＳ ゴシック" w:hAnsi="ＭＳ ゴシック" w:hint="eastAsia"/>
                                          <w:sz w:val="16"/>
                                          <w:szCs w:val="16"/>
                                        </w:rPr>
                                        <w:t>植栽</w:t>
                                      </w:r>
                                    </w:p>
                                  </w:txbxContent>
                                </wps:txbx>
                                <wps:bodyPr rot="0" vert="horz" wrap="square" lIns="74295" tIns="8890" rIns="74295" bIns="8890" anchor="t" anchorCtr="0" upright="1">
                                  <a:noAutofit/>
                                </wps:bodyPr>
                              </wps:wsp>
                            </wpg:wgp>
                            <wpg:wgp>
                              <wpg:cNvPr id="842663874" name="グループ化 842663874"/>
                              <wpg:cNvGrpSpPr/>
                              <wpg:grpSpPr>
                                <a:xfrm>
                                  <a:off x="1849755" y="994845"/>
                                  <a:ext cx="1445139" cy="358340"/>
                                  <a:chOff x="1967859" y="987860"/>
                                  <a:chExt cx="1445139" cy="358340"/>
                                </a:xfrm>
                              </wpg:grpSpPr>
                              <wpg:grpSp>
                                <wpg:cNvPr id="1688977668" name="Group 89"/>
                                <wpg:cNvGrpSpPr>
                                  <a:grpSpLocks/>
                                </wpg:cNvGrpSpPr>
                                <wpg:grpSpPr bwMode="auto">
                                  <a:xfrm>
                                    <a:off x="1967859" y="987860"/>
                                    <a:ext cx="1445139" cy="153882"/>
                                    <a:chOff x="2245" y="1888"/>
                                    <a:chExt cx="1905" cy="182"/>
                                  </a:xfrm>
                                </wpg:grpSpPr>
                                <wpg:grpSp>
                                  <wpg:cNvPr id="1153638692" name="Group 90"/>
                                  <wpg:cNvGrpSpPr>
                                    <a:grpSpLocks/>
                                  </wpg:cNvGrpSpPr>
                                  <wpg:grpSpPr bwMode="auto">
                                    <a:xfrm>
                                      <a:off x="2426" y="1915"/>
                                      <a:ext cx="136" cy="136"/>
                                      <a:chOff x="1564" y="1888"/>
                                      <a:chExt cx="500" cy="544"/>
                                    </a:xfrm>
                                  </wpg:grpSpPr>
                                  <wps:wsp>
                                    <wps:cNvPr id="1926359838" name="Rectangle 91"/>
                                    <wps:cNvSpPr>
                                      <a:spLocks noChangeArrowheads="1"/>
                                    </wps:cNvSpPr>
                                    <wps:spPr bwMode="auto">
                                      <a:xfrm>
                                        <a:off x="1746" y="2296"/>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64004007" name="Oval 92"/>
                                    <wps:cNvSpPr>
                                      <a:spLocks noChangeArrowheads="1"/>
                                    </wps:cNvSpPr>
                                    <wps:spPr bwMode="auto">
                                      <a:xfrm>
                                        <a:off x="1564" y="1888"/>
                                        <a:ext cx="500" cy="466"/>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307958527" name="Group 93"/>
                                  <wpg:cNvGrpSpPr>
                                    <a:grpSpLocks/>
                                  </wpg:cNvGrpSpPr>
                                  <wpg:grpSpPr bwMode="auto">
                                    <a:xfrm>
                                      <a:off x="2880" y="1915"/>
                                      <a:ext cx="136" cy="136"/>
                                      <a:chOff x="1564" y="1888"/>
                                      <a:chExt cx="500" cy="544"/>
                                    </a:xfrm>
                                  </wpg:grpSpPr>
                                  <wps:wsp>
                                    <wps:cNvPr id="537306239" name="Rectangle 94"/>
                                    <wps:cNvSpPr>
                                      <a:spLocks noChangeArrowheads="1"/>
                                    </wps:cNvSpPr>
                                    <wps:spPr bwMode="auto">
                                      <a:xfrm>
                                        <a:off x="1746" y="2296"/>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84090274" name="Oval 95"/>
                                    <wps:cNvSpPr>
                                      <a:spLocks noChangeArrowheads="1"/>
                                    </wps:cNvSpPr>
                                    <wps:spPr bwMode="auto">
                                      <a:xfrm>
                                        <a:off x="1564" y="1888"/>
                                        <a:ext cx="500" cy="466"/>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552347062" name="Group 96"/>
                                  <wpg:cNvGrpSpPr>
                                    <a:grpSpLocks/>
                                  </wpg:cNvGrpSpPr>
                                  <wpg:grpSpPr bwMode="auto">
                                    <a:xfrm>
                                      <a:off x="3424" y="1915"/>
                                      <a:ext cx="136" cy="136"/>
                                      <a:chOff x="1564" y="1888"/>
                                      <a:chExt cx="500" cy="544"/>
                                    </a:xfrm>
                                  </wpg:grpSpPr>
                                  <wps:wsp>
                                    <wps:cNvPr id="633396575" name="Rectangle 97"/>
                                    <wps:cNvSpPr>
                                      <a:spLocks noChangeArrowheads="1"/>
                                    </wps:cNvSpPr>
                                    <wps:spPr bwMode="auto">
                                      <a:xfrm>
                                        <a:off x="1746" y="2296"/>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23776472" name="Oval 98"/>
                                    <wps:cNvSpPr>
                                      <a:spLocks noChangeArrowheads="1"/>
                                    </wps:cNvSpPr>
                                    <wps:spPr bwMode="auto">
                                      <a:xfrm>
                                        <a:off x="1564" y="1888"/>
                                        <a:ext cx="500" cy="466"/>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339623436" name="Group 99"/>
                                  <wpg:cNvGrpSpPr>
                                    <a:grpSpLocks/>
                                  </wpg:cNvGrpSpPr>
                                  <wpg:grpSpPr bwMode="auto">
                                    <a:xfrm>
                                      <a:off x="2563" y="1888"/>
                                      <a:ext cx="318" cy="163"/>
                                      <a:chOff x="2562" y="2587"/>
                                      <a:chExt cx="318" cy="163"/>
                                    </a:xfrm>
                                  </wpg:grpSpPr>
                                  <wps:wsp>
                                    <wps:cNvPr id="577720551" name="Rectangle 100"/>
                                    <wps:cNvSpPr>
                                      <a:spLocks noChangeArrowheads="1"/>
                                    </wps:cNvSpPr>
                                    <wps:spPr bwMode="auto">
                                      <a:xfrm>
                                        <a:off x="2658" y="2659"/>
                                        <a:ext cx="131" cy="91"/>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4199188" name="Freeform 101"/>
                                    <wps:cNvSpPr>
                                      <a:spLocks/>
                                    </wps:cNvSpPr>
                                    <wps:spPr bwMode="auto">
                                      <a:xfrm rot="-1821774">
                                        <a:off x="2699" y="2655"/>
                                        <a:ext cx="149" cy="44"/>
                                      </a:xfrm>
                                      <a:custGeom>
                                        <a:avLst/>
                                        <a:gdLst>
                                          <a:gd name="T0" fmla="*/ 0 w 136"/>
                                          <a:gd name="T1" fmla="*/ 45 h 52"/>
                                          <a:gd name="T2" fmla="*/ 91 w 136"/>
                                          <a:gd name="T3" fmla="*/ 45 h 52"/>
                                          <a:gd name="T4" fmla="*/ 136 w 136"/>
                                          <a:gd name="T5" fmla="*/ 0 h 52"/>
                                        </a:gdLst>
                                        <a:ahLst/>
                                        <a:cxnLst>
                                          <a:cxn ang="0">
                                            <a:pos x="T0" y="T1"/>
                                          </a:cxn>
                                          <a:cxn ang="0">
                                            <a:pos x="T2" y="T3"/>
                                          </a:cxn>
                                          <a:cxn ang="0">
                                            <a:pos x="T4" y="T5"/>
                                          </a:cxn>
                                        </a:cxnLst>
                                        <a:rect l="0" t="0" r="r" b="b"/>
                                        <a:pathLst>
                                          <a:path w="136" h="52">
                                            <a:moveTo>
                                              <a:pt x="0" y="45"/>
                                            </a:moveTo>
                                            <a:cubicBezTo>
                                              <a:pt x="34" y="48"/>
                                              <a:pt x="68" y="52"/>
                                              <a:pt x="91" y="45"/>
                                            </a:cubicBezTo>
                                            <a:cubicBezTo>
                                              <a:pt x="114" y="38"/>
                                              <a:pt x="125" y="19"/>
                                              <a:pt x="136" y="0"/>
                                            </a:cubicBezTo>
                                          </a:path>
                                        </a:pathLst>
                                      </a:custGeom>
                                      <a:noFill/>
                                      <a:ln w="25400">
                                        <a:solidFill>
                                          <a:srgbClr val="8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26019233" name="Freeform 102"/>
                                    <wps:cNvSpPr>
                                      <a:spLocks/>
                                    </wps:cNvSpPr>
                                    <wps:spPr bwMode="auto">
                                      <a:xfrm rot="1821774" flipH="1">
                                        <a:off x="2608" y="2659"/>
                                        <a:ext cx="136" cy="52"/>
                                      </a:xfrm>
                                      <a:custGeom>
                                        <a:avLst/>
                                        <a:gdLst>
                                          <a:gd name="T0" fmla="*/ 0 w 136"/>
                                          <a:gd name="T1" fmla="*/ 45 h 52"/>
                                          <a:gd name="T2" fmla="*/ 91 w 136"/>
                                          <a:gd name="T3" fmla="*/ 45 h 52"/>
                                          <a:gd name="T4" fmla="*/ 136 w 136"/>
                                          <a:gd name="T5" fmla="*/ 0 h 52"/>
                                        </a:gdLst>
                                        <a:ahLst/>
                                        <a:cxnLst>
                                          <a:cxn ang="0">
                                            <a:pos x="T0" y="T1"/>
                                          </a:cxn>
                                          <a:cxn ang="0">
                                            <a:pos x="T2" y="T3"/>
                                          </a:cxn>
                                          <a:cxn ang="0">
                                            <a:pos x="T4" y="T5"/>
                                          </a:cxn>
                                        </a:cxnLst>
                                        <a:rect l="0" t="0" r="r" b="b"/>
                                        <a:pathLst>
                                          <a:path w="136" h="52">
                                            <a:moveTo>
                                              <a:pt x="0" y="45"/>
                                            </a:moveTo>
                                            <a:cubicBezTo>
                                              <a:pt x="34" y="48"/>
                                              <a:pt x="68" y="52"/>
                                              <a:pt x="91" y="45"/>
                                            </a:cubicBezTo>
                                            <a:cubicBezTo>
                                              <a:pt x="114" y="38"/>
                                              <a:pt x="125" y="19"/>
                                              <a:pt x="136" y="0"/>
                                            </a:cubicBezTo>
                                          </a:path>
                                        </a:pathLst>
                                      </a:custGeom>
                                      <a:noFill/>
                                      <a:ln w="25400">
                                        <a:solidFill>
                                          <a:srgbClr val="8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5435689" name="Oval 103"/>
                                    <wps:cNvSpPr>
                                      <a:spLocks noChangeArrowheads="1"/>
                                    </wps:cNvSpPr>
                                    <wps:spPr bwMode="auto">
                                      <a:xfrm>
                                        <a:off x="2562" y="2614"/>
                                        <a:ext cx="91" cy="71"/>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53735707" name="Oval 104"/>
                                    <wps:cNvSpPr>
                                      <a:spLocks noChangeArrowheads="1"/>
                                    </wps:cNvSpPr>
                                    <wps:spPr bwMode="auto">
                                      <a:xfrm>
                                        <a:off x="2789" y="2587"/>
                                        <a:ext cx="91" cy="72"/>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2096803678" name="Group 105"/>
                                  <wpg:cNvGrpSpPr>
                                    <a:grpSpLocks/>
                                  </wpg:cNvGrpSpPr>
                                  <wpg:grpSpPr bwMode="auto">
                                    <a:xfrm>
                                      <a:off x="3062" y="1888"/>
                                      <a:ext cx="318" cy="163"/>
                                      <a:chOff x="2562" y="2587"/>
                                      <a:chExt cx="318" cy="163"/>
                                    </a:xfrm>
                                  </wpg:grpSpPr>
                                  <wps:wsp>
                                    <wps:cNvPr id="892634253" name="Rectangle 106"/>
                                    <wps:cNvSpPr>
                                      <a:spLocks noChangeArrowheads="1"/>
                                    </wps:cNvSpPr>
                                    <wps:spPr bwMode="auto">
                                      <a:xfrm>
                                        <a:off x="2658" y="2659"/>
                                        <a:ext cx="131" cy="91"/>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606608992" name="Freeform 107"/>
                                    <wps:cNvSpPr>
                                      <a:spLocks/>
                                    </wps:cNvSpPr>
                                    <wps:spPr bwMode="auto">
                                      <a:xfrm rot="-1821774">
                                        <a:off x="2699" y="2655"/>
                                        <a:ext cx="149" cy="44"/>
                                      </a:xfrm>
                                      <a:custGeom>
                                        <a:avLst/>
                                        <a:gdLst>
                                          <a:gd name="T0" fmla="*/ 0 w 136"/>
                                          <a:gd name="T1" fmla="*/ 45 h 52"/>
                                          <a:gd name="T2" fmla="*/ 91 w 136"/>
                                          <a:gd name="T3" fmla="*/ 45 h 52"/>
                                          <a:gd name="T4" fmla="*/ 136 w 136"/>
                                          <a:gd name="T5" fmla="*/ 0 h 52"/>
                                        </a:gdLst>
                                        <a:ahLst/>
                                        <a:cxnLst>
                                          <a:cxn ang="0">
                                            <a:pos x="T0" y="T1"/>
                                          </a:cxn>
                                          <a:cxn ang="0">
                                            <a:pos x="T2" y="T3"/>
                                          </a:cxn>
                                          <a:cxn ang="0">
                                            <a:pos x="T4" y="T5"/>
                                          </a:cxn>
                                        </a:cxnLst>
                                        <a:rect l="0" t="0" r="r" b="b"/>
                                        <a:pathLst>
                                          <a:path w="136" h="52">
                                            <a:moveTo>
                                              <a:pt x="0" y="45"/>
                                            </a:moveTo>
                                            <a:cubicBezTo>
                                              <a:pt x="34" y="48"/>
                                              <a:pt x="68" y="52"/>
                                              <a:pt x="91" y="45"/>
                                            </a:cubicBezTo>
                                            <a:cubicBezTo>
                                              <a:pt x="114" y="38"/>
                                              <a:pt x="125" y="19"/>
                                              <a:pt x="136" y="0"/>
                                            </a:cubicBezTo>
                                          </a:path>
                                        </a:pathLst>
                                      </a:custGeom>
                                      <a:noFill/>
                                      <a:ln w="25400">
                                        <a:solidFill>
                                          <a:srgbClr val="8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91926174" name="Freeform 108"/>
                                    <wps:cNvSpPr>
                                      <a:spLocks/>
                                    </wps:cNvSpPr>
                                    <wps:spPr bwMode="auto">
                                      <a:xfrm rot="1821774" flipH="1">
                                        <a:off x="2608" y="2659"/>
                                        <a:ext cx="136" cy="52"/>
                                      </a:xfrm>
                                      <a:custGeom>
                                        <a:avLst/>
                                        <a:gdLst>
                                          <a:gd name="T0" fmla="*/ 0 w 136"/>
                                          <a:gd name="T1" fmla="*/ 45 h 52"/>
                                          <a:gd name="T2" fmla="*/ 91 w 136"/>
                                          <a:gd name="T3" fmla="*/ 45 h 52"/>
                                          <a:gd name="T4" fmla="*/ 136 w 136"/>
                                          <a:gd name="T5" fmla="*/ 0 h 52"/>
                                        </a:gdLst>
                                        <a:ahLst/>
                                        <a:cxnLst>
                                          <a:cxn ang="0">
                                            <a:pos x="T0" y="T1"/>
                                          </a:cxn>
                                          <a:cxn ang="0">
                                            <a:pos x="T2" y="T3"/>
                                          </a:cxn>
                                          <a:cxn ang="0">
                                            <a:pos x="T4" y="T5"/>
                                          </a:cxn>
                                        </a:cxnLst>
                                        <a:rect l="0" t="0" r="r" b="b"/>
                                        <a:pathLst>
                                          <a:path w="136" h="52">
                                            <a:moveTo>
                                              <a:pt x="0" y="45"/>
                                            </a:moveTo>
                                            <a:cubicBezTo>
                                              <a:pt x="34" y="48"/>
                                              <a:pt x="68" y="52"/>
                                              <a:pt x="91" y="45"/>
                                            </a:cubicBezTo>
                                            <a:cubicBezTo>
                                              <a:pt x="114" y="38"/>
                                              <a:pt x="125" y="19"/>
                                              <a:pt x="136" y="0"/>
                                            </a:cubicBezTo>
                                          </a:path>
                                        </a:pathLst>
                                      </a:custGeom>
                                      <a:noFill/>
                                      <a:ln w="25400">
                                        <a:solidFill>
                                          <a:srgbClr val="8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10868440" name="Oval 109"/>
                                    <wps:cNvSpPr>
                                      <a:spLocks noChangeArrowheads="1"/>
                                    </wps:cNvSpPr>
                                    <wps:spPr bwMode="auto">
                                      <a:xfrm>
                                        <a:off x="2562" y="2614"/>
                                        <a:ext cx="91" cy="71"/>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75466142" name="Oval 110"/>
                                    <wps:cNvSpPr>
                                      <a:spLocks noChangeArrowheads="1"/>
                                    </wps:cNvSpPr>
                                    <wps:spPr bwMode="auto">
                                      <a:xfrm>
                                        <a:off x="2789" y="2587"/>
                                        <a:ext cx="91" cy="72"/>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537119284" name="Group 111"/>
                                  <wpg:cNvGrpSpPr>
                                    <a:grpSpLocks/>
                                  </wpg:cNvGrpSpPr>
                                  <wpg:grpSpPr bwMode="auto">
                                    <a:xfrm>
                                      <a:off x="3560" y="1888"/>
                                      <a:ext cx="318" cy="163"/>
                                      <a:chOff x="2562" y="2587"/>
                                      <a:chExt cx="318" cy="163"/>
                                    </a:xfrm>
                                  </wpg:grpSpPr>
                                  <wps:wsp>
                                    <wps:cNvPr id="2131696235" name="Rectangle 112"/>
                                    <wps:cNvSpPr>
                                      <a:spLocks noChangeArrowheads="1"/>
                                    </wps:cNvSpPr>
                                    <wps:spPr bwMode="auto">
                                      <a:xfrm>
                                        <a:off x="2658" y="2659"/>
                                        <a:ext cx="131" cy="91"/>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82958990" name="Freeform 113"/>
                                    <wps:cNvSpPr>
                                      <a:spLocks/>
                                    </wps:cNvSpPr>
                                    <wps:spPr bwMode="auto">
                                      <a:xfrm rot="-1821774">
                                        <a:off x="2699" y="2655"/>
                                        <a:ext cx="149" cy="44"/>
                                      </a:xfrm>
                                      <a:custGeom>
                                        <a:avLst/>
                                        <a:gdLst>
                                          <a:gd name="T0" fmla="*/ 0 w 136"/>
                                          <a:gd name="T1" fmla="*/ 45 h 52"/>
                                          <a:gd name="T2" fmla="*/ 91 w 136"/>
                                          <a:gd name="T3" fmla="*/ 45 h 52"/>
                                          <a:gd name="T4" fmla="*/ 136 w 136"/>
                                          <a:gd name="T5" fmla="*/ 0 h 52"/>
                                        </a:gdLst>
                                        <a:ahLst/>
                                        <a:cxnLst>
                                          <a:cxn ang="0">
                                            <a:pos x="T0" y="T1"/>
                                          </a:cxn>
                                          <a:cxn ang="0">
                                            <a:pos x="T2" y="T3"/>
                                          </a:cxn>
                                          <a:cxn ang="0">
                                            <a:pos x="T4" y="T5"/>
                                          </a:cxn>
                                        </a:cxnLst>
                                        <a:rect l="0" t="0" r="r" b="b"/>
                                        <a:pathLst>
                                          <a:path w="136" h="52">
                                            <a:moveTo>
                                              <a:pt x="0" y="45"/>
                                            </a:moveTo>
                                            <a:cubicBezTo>
                                              <a:pt x="34" y="48"/>
                                              <a:pt x="68" y="52"/>
                                              <a:pt x="91" y="45"/>
                                            </a:cubicBezTo>
                                            <a:cubicBezTo>
                                              <a:pt x="114" y="38"/>
                                              <a:pt x="125" y="19"/>
                                              <a:pt x="136" y="0"/>
                                            </a:cubicBezTo>
                                          </a:path>
                                        </a:pathLst>
                                      </a:custGeom>
                                      <a:noFill/>
                                      <a:ln w="25400">
                                        <a:solidFill>
                                          <a:srgbClr val="8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0215361" name="Freeform 114"/>
                                    <wps:cNvSpPr>
                                      <a:spLocks/>
                                    </wps:cNvSpPr>
                                    <wps:spPr bwMode="auto">
                                      <a:xfrm rot="1821774" flipH="1">
                                        <a:off x="2608" y="2659"/>
                                        <a:ext cx="136" cy="52"/>
                                      </a:xfrm>
                                      <a:custGeom>
                                        <a:avLst/>
                                        <a:gdLst>
                                          <a:gd name="T0" fmla="*/ 0 w 136"/>
                                          <a:gd name="T1" fmla="*/ 45 h 52"/>
                                          <a:gd name="T2" fmla="*/ 91 w 136"/>
                                          <a:gd name="T3" fmla="*/ 45 h 52"/>
                                          <a:gd name="T4" fmla="*/ 136 w 136"/>
                                          <a:gd name="T5" fmla="*/ 0 h 52"/>
                                        </a:gdLst>
                                        <a:ahLst/>
                                        <a:cxnLst>
                                          <a:cxn ang="0">
                                            <a:pos x="T0" y="T1"/>
                                          </a:cxn>
                                          <a:cxn ang="0">
                                            <a:pos x="T2" y="T3"/>
                                          </a:cxn>
                                          <a:cxn ang="0">
                                            <a:pos x="T4" y="T5"/>
                                          </a:cxn>
                                        </a:cxnLst>
                                        <a:rect l="0" t="0" r="r" b="b"/>
                                        <a:pathLst>
                                          <a:path w="136" h="52">
                                            <a:moveTo>
                                              <a:pt x="0" y="45"/>
                                            </a:moveTo>
                                            <a:cubicBezTo>
                                              <a:pt x="34" y="48"/>
                                              <a:pt x="68" y="52"/>
                                              <a:pt x="91" y="45"/>
                                            </a:cubicBezTo>
                                            <a:cubicBezTo>
                                              <a:pt x="114" y="38"/>
                                              <a:pt x="125" y="19"/>
                                              <a:pt x="136" y="0"/>
                                            </a:cubicBezTo>
                                          </a:path>
                                        </a:pathLst>
                                      </a:custGeom>
                                      <a:noFill/>
                                      <a:ln w="25400">
                                        <a:solidFill>
                                          <a:srgbClr val="8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61416506" name="Oval 115"/>
                                    <wps:cNvSpPr>
                                      <a:spLocks noChangeArrowheads="1"/>
                                    </wps:cNvSpPr>
                                    <wps:spPr bwMode="auto">
                                      <a:xfrm>
                                        <a:off x="2562" y="2614"/>
                                        <a:ext cx="91" cy="71"/>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129005490" name="Oval 116"/>
                                    <wps:cNvSpPr>
                                      <a:spLocks noChangeArrowheads="1"/>
                                    </wps:cNvSpPr>
                                    <wps:spPr bwMode="auto">
                                      <a:xfrm>
                                        <a:off x="2789" y="2587"/>
                                        <a:ext cx="91" cy="72"/>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s:wsp>
                                  <wps:cNvPr id="49397124" name="Line 117"/>
                                  <wps:cNvCnPr>
                                    <a:cxnSpLocks noChangeShapeType="1"/>
                                  </wps:cNvCnPr>
                                  <wps:spPr bwMode="auto">
                                    <a:xfrm>
                                      <a:off x="2245" y="2070"/>
                                      <a:ext cx="19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531844357" name="Group 118"/>
                                  <wpg:cNvGrpSpPr>
                                    <a:grpSpLocks/>
                                  </wpg:cNvGrpSpPr>
                                  <wpg:grpSpPr bwMode="auto">
                                    <a:xfrm>
                                      <a:off x="2971" y="1933"/>
                                      <a:ext cx="136" cy="136"/>
                                      <a:chOff x="1564" y="1888"/>
                                      <a:chExt cx="500" cy="544"/>
                                    </a:xfrm>
                                  </wpg:grpSpPr>
                                  <wps:wsp>
                                    <wps:cNvPr id="1760073354" name="Rectangle 119"/>
                                    <wps:cNvSpPr>
                                      <a:spLocks noChangeArrowheads="1"/>
                                    </wps:cNvSpPr>
                                    <wps:spPr bwMode="auto">
                                      <a:xfrm>
                                        <a:off x="1746" y="2296"/>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034037842" name="Oval 120"/>
                                    <wps:cNvSpPr>
                                      <a:spLocks noChangeArrowheads="1"/>
                                    </wps:cNvSpPr>
                                    <wps:spPr bwMode="auto">
                                      <a:xfrm>
                                        <a:off x="1564" y="1888"/>
                                        <a:ext cx="500" cy="466"/>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1365377323" name="Group 121"/>
                                  <wpg:cNvGrpSpPr>
                                    <a:grpSpLocks/>
                                  </wpg:cNvGrpSpPr>
                                  <wpg:grpSpPr bwMode="auto">
                                    <a:xfrm>
                                      <a:off x="3833" y="1933"/>
                                      <a:ext cx="136" cy="136"/>
                                      <a:chOff x="1564" y="1888"/>
                                      <a:chExt cx="500" cy="544"/>
                                    </a:xfrm>
                                  </wpg:grpSpPr>
                                  <wps:wsp>
                                    <wps:cNvPr id="2012807084" name="Rectangle 122"/>
                                    <wps:cNvSpPr>
                                      <a:spLocks noChangeArrowheads="1"/>
                                    </wps:cNvSpPr>
                                    <wps:spPr bwMode="auto">
                                      <a:xfrm>
                                        <a:off x="1746" y="2296"/>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143976766" name="Oval 123"/>
                                    <wps:cNvSpPr>
                                      <a:spLocks noChangeArrowheads="1"/>
                                    </wps:cNvSpPr>
                                    <wps:spPr bwMode="auto">
                                      <a:xfrm>
                                        <a:off x="1564" y="1888"/>
                                        <a:ext cx="500" cy="466"/>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s:wsp>
                                <wps:cNvPr id="952366597" name="Text Box 181"/>
                                <wps:cNvSpPr txBox="1">
                                  <a:spLocks noChangeArrowheads="1"/>
                                </wps:cNvSpPr>
                                <wps:spPr bwMode="auto">
                                  <a:xfrm>
                                    <a:off x="2085340" y="1154430"/>
                                    <a:ext cx="1299845" cy="1917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784677A9" w14:textId="77777777" w:rsidR="00D17B35" w:rsidRPr="00900135" w:rsidRDefault="00D17B35" w:rsidP="00D17B35">
                                      <w:pPr>
                                        <w:jc w:val="center"/>
                                        <w:rPr>
                                          <w:rFonts w:ascii="ＭＳ ゴシック" w:eastAsia="ＭＳ ゴシック" w:hAnsi="ＭＳ ゴシック"/>
                                          <w:sz w:val="16"/>
                                          <w:szCs w:val="16"/>
                                        </w:rPr>
                                      </w:pPr>
                                      <w:r w:rsidRPr="00900135">
                                        <w:rPr>
                                          <w:rFonts w:ascii="ＭＳ ゴシック" w:eastAsia="ＭＳ ゴシック" w:hAnsi="ＭＳ ゴシック" w:hint="eastAsia"/>
                                          <w:sz w:val="16"/>
                                          <w:szCs w:val="16"/>
                                        </w:rPr>
                                        <w:t>植栽</w:t>
                                      </w:r>
                                      <w:r>
                                        <w:rPr>
                                          <w:rFonts w:ascii="ＭＳ ゴシック" w:eastAsia="ＭＳ ゴシック" w:hAnsi="ＭＳ ゴシック" w:hint="eastAsia"/>
                                          <w:sz w:val="16"/>
                                          <w:szCs w:val="16"/>
                                        </w:rPr>
                                        <w:t>、ぼう芽</w:t>
                                      </w:r>
                                    </w:p>
                                  </w:txbxContent>
                                </wps:txbx>
                                <wps:bodyPr rot="0" vert="horz" wrap="square" lIns="74295" tIns="8890" rIns="74295" bIns="8890" anchor="t" anchorCtr="0" upright="1">
                                  <a:noAutofit/>
                                </wps:bodyPr>
                              </wps:wsp>
                            </wpg:wgp>
                            <wpg:wgp>
                              <wpg:cNvPr id="196739149" name="グループ化 196739149"/>
                              <wpg:cNvGrpSpPr/>
                              <wpg:grpSpPr>
                                <a:xfrm>
                                  <a:off x="3438525" y="153035"/>
                                  <a:ext cx="1444625" cy="596900"/>
                                  <a:chOff x="3811270" y="153035"/>
                                  <a:chExt cx="1444625" cy="596900"/>
                                </a:xfrm>
                              </wpg:grpSpPr>
                              <wpg:grpSp>
                                <wpg:cNvPr id="1650847515" name="Group 125"/>
                                <wpg:cNvGrpSpPr>
                                  <a:grpSpLocks/>
                                </wpg:cNvGrpSpPr>
                                <wpg:grpSpPr bwMode="auto">
                                  <a:xfrm>
                                    <a:off x="3811270" y="153035"/>
                                    <a:ext cx="1444625" cy="383979"/>
                                    <a:chOff x="2200" y="981"/>
                                    <a:chExt cx="1905" cy="363"/>
                                  </a:xfrm>
                                </wpg:grpSpPr>
                                <wpg:grpSp>
                                  <wpg:cNvPr id="669769116" name="Group 126"/>
                                  <wpg:cNvGrpSpPr>
                                    <a:grpSpLocks/>
                                  </wpg:cNvGrpSpPr>
                                  <wpg:grpSpPr bwMode="auto">
                                    <a:xfrm>
                                      <a:off x="2290" y="981"/>
                                      <a:ext cx="272" cy="363"/>
                                      <a:chOff x="2245" y="1116"/>
                                      <a:chExt cx="590" cy="545"/>
                                    </a:xfrm>
                                  </wpg:grpSpPr>
                                  <wps:wsp>
                                    <wps:cNvPr id="562922858" name="Rectangle 127"/>
                                    <wps:cNvSpPr>
                                      <a:spLocks noChangeArrowheads="1"/>
                                    </wps:cNvSpPr>
                                    <wps:spPr bwMode="auto">
                                      <a:xfrm>
                                        <a:off x="2472" y="1525"/>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54522875" name="AutoShape 128"/>
                                    <wps:cNvSpPr>
                                      <a:spLocks noChangeArrowheads="1"/>
                                    </wps:cNvSpPr>
                                    <wps:spPr bwMode="auto">
                                      <a:xfrm>
                                        <a:off x="2426" y="1116"/>
                                        <a:ext cx="227" cy="170"/>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255098301" name="AutoShape 129"/>
                                    <wps:cNvSpPr>
                                      <a:spLocks noChangeArrowheads="1"/>
                                    </wps:cNvSpPr>
                                    <wps:spPr bwMode="auto">
                                      <a:xfrm>
                                        <a:off x="2359" y="1207"/>
                                        <a:ext cx="363"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53046609" name="AutoShape 130"/>
                                    <wps:cNvSpPr>
                                      <a:spLocks noChangeArrowheads="1"/>
                                    </wps:cNvSpPr>
                                    <wps:spPr bwMode="auto">
                                      <a:xfrm>
                                        <a:off x="2245" y="1344"/>
                                        <a:ext cx="590"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926803405" name="Group 131"/>
                                  <wpg:cNvGrpSpPr>
                                    <a:grpSpLocks/>
                                  </wpg:cNvGrpSpPr>
                                  <wpg:grpSpPr bwMode="auto">
                                    <a:xfrm>
                                      <a:off x="2580" y="981"/>
                                      <a:ext cx="272" cy="363"/>
                                      <a:chOff x="2245" y="1116"/>
                                      <a:chExt cx="590" cy="545"/>
                                    </a:xfrm>
                                  </wpg:grpSpPr>
                                  <wps:wsp>
                                    <wps:cNvPr id="115420898" name="Rectangle 132"/>
                                    <wps:cNvSpPr>
                                      <a:spLocks noChangeArrowheads="1"/>
                                    </wps:cNvSpPr>
                                    <wps:spPr bwMode="auto">
                                      <a:xfrm>
                                        <a:off x="2472" y="1525"/>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772253422" name="AutoShape 133"/>
                                    <wps:cNvSpPr>
                                      <a:spLocks noChangeArrowheads="1"/>
                                    </wps:cNvSpPr>
                                    <wps:spPr bwMode="auto">
                                      <a:xfrm>
                                        <a:off x="2426" y="1116"/>
                                        <a:ext cx="227" cy="170"/>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077383506" name="AutoShape 134"/>
                                    <wps:cNvSpPr>
                                      <a:spLocks noChangeArrowheads="1"/>
                                    </wps:cNvSpPr>
                                    <wps:spPr bwMode="auto">
                                      <a:xfrm>
                                        <a:off x="2359" y="1207"/>
                                        <a:ext cx="363"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826122460" name="AutoShape 135"/>
                                    <wps:cNvSpPr>
                                      <a:spLocks noChangeArrowheads="1"/>
                                    </wps:cNvSpPr>
                                    <wps:spPr bwMode="auto">
                                      <a:xfrm>
                                        <a:off x="2245" y="1344"/>
                                        <a:ext cx="590"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1851350844" name="Group 136"/>
                                  <wpg:cNvGrpSpPr>
                                    <a:grpSpLocks/>
                                  </wpg:cNvGrpSpPr>
                                  <wpg:grpSpPr bwMode="auto">
                                    <a:xfrm>
                                      <a:off x="2870" y="981"/>
                                      <a:ext cx="272" cy="363"/>
                                      <a:chOff x="2245" y="1116"/>
                                      <a:chExt cx="590" cy="545"/>
                                    </a:xfrm>
                                  </wpg:grpSpPr>
                                  <wps:wsp>
                                    <wps:cNvPr id="575916388" name="Rectangle 137"/>
                                    <wps:cNvSpPr>
                                      <a:spLocks noChangeArrowheads="1"/>
                                    </wps:cNvSpPr>
                                    <wps:spPr bwMode="auto">
                                      <a:xfrm>
                                        <a:off x="2472" y="1525"/>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73176305" name="AutoShape 138"/>
                                    <wps:cNvSpPr>
                                      <a:spLocks noChangeArrowheads="1"/>
                                    </wps:cNvSpPr>
                                    <wps:spPr bwMode="auto">
                                      <a:xfrm>
                                        <a:off x="2426" y="1116"/>
                                        <a:ext cx="227" cy="170"/>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26790805" name="AutoShape 139"/>
                                    <wps:cNvSpPr>
                                      <a:spLocks noChangeArrowheads="1"/>
                                    </wps:cNvSpPr>
                                    <wps:spPr bwMode="auto">
                                      <a:xfrm>
                                        <a:off x="2359" y="1207"/>
                                        <a:ext cx="363"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002876517" name="AutoShape 140"/>
                                    <wps:cNvSpPr>
                                      <a:spLocks noChangeArrowheads="1"/>
                                    </wps:cNvSpPr>
                                    <wps:spPr bwMode="auto">
                                      <a:xfrm>
                                        <a:off x="2245" y="1344"/>
                                        <a:ext cx="590"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79196" name="Group 141"/>
                                  <wpg:cNvGrpSpPr>
                                    <a:grpSpLocks/>
                                  </wpg:cNvGrpSpPr>
                                  <wpg:grpSpPr bwMode="auto">
                                    <a:xfrm>
                                      <a:off x="3161" y="981"/>
                                      <a:ext cx="272" cy="363"/>
                                      <a:chOff x="2245" y="1116"/>
                                      <a:chExt cx="590" cy="545"/>
                                    </a:xfrm>
                                  </wpg:grpSpPr>
                                  <wps:wsp>
                                    <wps:cNvPr id="417063046" name="Rectangle 142"/>
                                    <wps:cNvSpPr>
                                      <a:spLocks noChangeArrowheads="1"/>
                                    </wps:cNvSpPr>
                                    <wps:spPr bwMode="auto">
                                      <a:xfrm>
                                        <a:off x="2472" y="1525"/>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5930334" name="AutoShape 143"/>
                                    <wps:cNvSpPr>
                                      <a:spLocks noChangeArrowheads="1"/>
                                    </wps:cNvSpPr>
                                    <wps:spPr bwMode="auto">
                                      <a:xfrm>
                                        <a:off x="2426" y="1116"/>
                                        <a:ext cx="227" cy="170"/>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248580202" name="AutoShape 144"/>
                                    <wps:cNvSpPr>
                                      <a:spLocks noChangeArrowheads="1"/>
                                    </wps:cNvSpPr>
                                    <wps:spPr bwMode="auto">
                                      <a:xfrm>
                                        <a:off x="2359" y="1207"/>
                                        <a:ext cx="363"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007839689" name="AutoShape 145"/>
                                    <wps:cNvSpPr>
                                      <a:spLocks noChangeArrowheads="1"/>
                                    </wps:cNvSpPr>
                                    <wps:spPr bwMode="auto">
                                      <a:xfrm>
                                        <a:off x="2245" y="1344"/>
                                        <a:ext cx="590"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1142913327" name="Group 146"/>
                                  <wpg:cNvGrpSpPr>
                                    <a:grpSpLocks/>
                                  </wpg:cNvGrpSpPr>
                                  <wpg:grpSpPr bwMode="auto">
                                    <a:xfrm>
                                      <a:off x="3451" y="981"/>
                                      <a:ext cx="272" cy="363"/>
                                      <a:chOff x="2245" y="1116"/>
                                      <a:chExt cx="590" cy="545"/>
                                    </a:xfrm>
                                  </wpg:grpSpPr>
                                  <wps:wsp>
                                    <wps:cNvPr id="2061231214" name="Rectangle 147"/>
                                    <wps:cNvSpPr>
                                      <a:spLocks noChangeArrowheads="1"/>
                                    </wps:cNvSpPr>
                                    <wps:spPr bwMode="auto">
                                      <a:xfrm>
                                        <a:off x="2472" y="1525"/>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37784715" name="AutoShape 148"/>
                                    <wps:cNvSpPr>
                                      <a:spLocks noChangeArrowheads="1"/>
                                    </wps:cNvSpPr>
                                    <wps:spPr bwMode="auto">
                                      <a:xfrm>
                                        <a:off x="2426" y="1116"/>
                                        <a:ext cx="227" cy="170"/>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63506596" name="AutoShape 149"/>
                                    <wps:cNvSpPr>
                                      <a:spLocks noChangeArrowheads="1"/>
                                    </wps:cNvSpPr>
                                    <wps:spPr bwMode="auto">
                                      <a:xfrm>
                                        <a:off x="2359" y="1207"/>
                                        <a:ext cx="363"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003877573" name="AutoShape 150"/>
                                    <wps:cNvSpPr>
                                      <a:spLocks noChangeArrowheads="1"/>
                                    </wps:cNvSpPr>
                                    <wps:spPr bwMode="auto">
                                      <a:xfrm>
                                        <a:off x="2245" y="1344"/>
                                        <a:ext cx="590"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s:wsp>
                                  <wps:cNvPr id="292951578" name="Line 151"/>
                                  <wps:cNvCnPr>
                                    <a:cxnSpLocks noChangeShapeType="1"/>
                                  </wps:cNvCnPr>
                                  <wps:spPr bwMode="auto">
                                    <a:xfrm>
                                      <a:off x="2200" y="1344"/>
                                      <a:ext cx="19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310388185" name="Group 152"/>
                                  <wpg:cNvGrpSpPr>
                                    <a:grpSpLocks/>
                                  </wpg:cNvGrpSpPr>
                                  <wpg:grpSpPr bwMode="auto">
                                    <a:xfrm>
                                      <a:off x="3742" y="981"/>
                                      <a:ext cx="272" cy="363"/>
                                      <a:chOff x="2245" y="1116"/>
                                      <a:chExt cx="590" cy="545"/>
                                    </a:xfrm>
                                  </wpg:grpSpPr>
                                  <wps:wsp>
                                    <wps:cNvPr id="318694645" name="Rectangle 153"/>
                                    <wps:cNvSpPr>
                                      <a:spLocks noChangeArrowheads="1"/>
                                    </wps:cNvSpPr>
                                    <wps:spPr bwMode="auto">
                                      <a:xfrm>
                                        <a:off x="2472" y="1525"/>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21605918" name="AutoShape 154"/>
                                    <wps:cNvSpPr>
                                      <a:spLocks noChangeArrowheads="1"/>
                                    </wps:cNvSpPr>
                                    <wps:spPr bwMode="auto">
                                      <a:xfrm>
                                        <a:off x="2426" y="1116"/>
                                        <a:ext cx="227" cy="170"/>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031352759" name="AutoShape 155"/>
                                    <wps:cNvSpPr>
                                      <a:spLocks noChangeArrowheads="1"/>
                                    </wps:cNvSpPr>
                                    <wps:spPr bwMode="auto">
                                      <a:xfrm>
                                        <a:off x="2359" y="1207"/>
                                        <a:ext cx="363"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412736498" name="AutoShape 156"/>
                                    <wps:cNvSpPr>
                                      <a:spLocks noChangeArrowheads="1"/>
                                    </wps:cNvSpPr>
                                    <wps:spPr bwMode="auto">
                                      <a:xfrm>
                                        <a:off x="2245" y="1344"/>
                                        <a:ext cx="590"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s:wsp>
                                <wps:cNvPr id="177300097" name="Text Box 182"/>
                                <wps:cNvSpPr txBox="1">
                                  <a:spLocks noChangeArrowheads="1"/>
                                </wps:cNvSpPr>
                                <wps:spPr bwMode="auto">
                                  <a:xfrm>
                                    <a:off x="3901440" y="558165"/>
                                    <a:ext cx="1299845" cy="1917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6365B9CC" w14:textId="77777777" w:rsidR="00D17B35" w:rsidRPr="00900135" w:rsidRDefault="00D17B35" w:rsidP="00D17B35">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保育・間伐</w:t>
                                      </w:r>
                                    </w:p>
                                  </w:txbxContent>
                                </wps:txbx>
                                <wps:bodyPr rot="0" vert="horz" wrap="square" lIns="74295" tIns="8890" rIns="74295" bIns="8890" anchor="t" anchorCtr="0" upright="1">
                                  <a:noAutofit/>
                                </wps:bodyPr>
                              </wps:wsp>
                            </wpg:wgp>
                            <wpg:wgp>
                              <wpg:cNvPr id="616755301" name="グループ化 616755301"/>
                              <wpg:cNvGrpSpPr/>
                              <wpg:grpSpPr>
                                <a:xfrm>
                                  <a:off x="3439160" y="843182"/>
                                  <a:ext cx="1444625" cy="503018"/>
                                  <a:chOff x="3811270" y="843182"/>
                                  <a:chExt cx="1444625" cy="503018"/>
                                </a:xfrm>
                              </wpg:grpSpPr>
                              <wpg:grpSp>
                                <wpg:cNvPr id="2017879663" name="Group 157"/>
                                <wpg:cNvGrpSpPr>
                                  <a:grpSpLocks/>
                                </wpg:cNvGrpSpPr>
                                <wpg:grpSpPr bwMode="auto">
                                  <a:xfrm>
                                    <a:off x="3811270" y="843182"/>
                                    <a:ext cx="1444625" cy="306168"/>
                                    <a:chOff x="2290" y="2381"/>
                                    <a:chExt cx="1905" cy="370"/>
                                  </a:xfrm>
                                </wpg:grpSpPr>
                                <wpg:grpSp>
                                  <wpg:cNvPr id="98644733" name="Group 158"/>
                                  <wpg:cNvGrpSpPr>
                                    <a:grpSpLocks/>
                                  </wpg:cNvGrpSpPr>
                                  <wpg:grpSpPr bwMode="auto">
                                    <a:xfrm>
                                      <a:off x="3424" y="2387"/>
                                      <a:ext cx="363" cy="364"/>
                                      <a:chOff x="1564" y="1888"/>
                                      <a:chExt cx="500" cy="544"/>
                                    </a:xfrm>
                                  </wpg:grpSpPr>
                                  <wps:wsp>
                                    <wps:cNvPr id="848028446" name="Rectangle 159"/>
                                    <wps:cNvSpPr>
                                      <a:spLocks noChangeArrowheads="1"/>
                                    </wps:cNvSpPr>
                                    <wps:spPr bwMode="auto">
                                      <a:xfrm>
                                        <a:off x="1746" y="2296"/>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63103458" name="Oval 160"/>
                                    <wps:cNvSpPr>
                                      <a:spLocks noChangeArrowheads="1"/>
                                    </wps:cNvSpPr>
                                    <wps:spPr bwMode="auto">
                                      <a:xfrm>
                                        <a:off x="1564" y="1888"/>
                                        <a:ext cx="500" cy="466"/>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1890804775" name="Group 161"/>
                                  <wpg:cNvGrpSpPr>
                                    <a:grpSpLocks/>
                                  </wpg:cNvGrpSpPr>
                                  <wpg:grpSpPr bwMode="auto">
                                    <a:xfrm>
                                      <a:off x="2971" y="2381"/>
                                      <a:ext cx="498" cy="370"/>
                                      <a:chOff x="3198" y="2361"/>
                                      <a:chExt cx="498" cy="370"/>
                                    </a:xfrm>
                                  </wpg:grpSpPr>
                                  <wps:wsp>
                                    <wps:cNvPr id="558502313" name="Rectangle 162"/>
                                    <wps:cNvSpPr>
                                      <a:spLocks noChangeArrowheads="1"/>
                                    </wps:cNvSpPr>
                                    <wps:spPr bwMode="auto">
                                      <a:xfrm>
                                        <a:off x="3384" y="2640"/>
                                        <a:ext cx="131" cy="91"/>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39325871" name="Freeform 163"/>
                                    <wps:cNvSpPr>
                                      <a:spLocks/>
                                    </wps:cNvSpPr>
                                    <wps:spPr bwMode="auto">
                                      <a:xfrm rot="-1821774">
                                        <a:off x="3405" y="2564"/>
                                        <a:ext cx="181" cy="112"/>
                                      </a:xfrm>
                                      <a:custGeom>
                                        <a:avLst/>
                                        <a:gdLst>
                                          <a:gd name="T0" fmla="*/ 0 w 136"/>
                                          <a:gd name="T1" fmla="*/ 45 h 52"/>
                                          <a:gd name="T2" fmla="*/ 91 w 136"/>
                                          <a:gd name="T3" fmla="*/ 45 h 52"/>
                                          <a:gd name="T4" fmla="*/ 136 w 136"/>
                                          <a:gd name="T5" fmla="*/ 0 h 52"/>
                                        </a:gdLst>
                                        <a:ahLst/>
                                        <a:cxnLst>
                                          <a:cxn ang="0">
                                            <a:pos x="T0" y="T1"/>
                                          </a:cxn>
                                          <a:cxn ang="0">
                                            <a:pos x="T2" y="T3"/>
                                          </a:cxn>
                                          <a:cxn ang="0">
                                            <a:pos x="T4" y="T5"/>
                                          </a:cxn>
                                        </a:cxnLst>
                                        <a:rect l="0" t="0" r="r" b="b"/>
                                        <a:pathLst>
                                          <a:path w="136" h="52">
                                            <a:moveTo>
                                              <a:pt x="0" y="45"/>
                                            </a:moveTo>
                                            <a:cubicBezTo>
                                              <a:pt x="34" y="48"/>
                                              <a:pt x="68" y="52"/>
                                              <a:pt x="91" y="45"/>
                                            </a:cubicBezTo>
                                            <a:cubicBezTo>
                                              <a:pt x="114" y="38"/>
                                              <a:pt x="125" y="19"/>
                                              <a:pt x="136" y="0"/>
                                            </a:cubicBezTo>
                                          </a:path>
                                        </a:pathLst>
                                      </a:custGeom>
                                      <a:noFill/>
                                      <a:ln w="38100">
                                        <a:solidFill>
                                          <a:srgbClr val="8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305546" name="Freeform 164"/>
                                    <wps:cNvSpPr>
                                      <a:spLocks/>
                                    </wps:cNvSpPr>
                                    <wps:spPr bwMode="auto">
                                      <a:xfrm rot="1821774" flipH="1">
                                        <a:off x="3334" y="2640"/>
                                        <a:ext cx="136" cy="52"/>
                                      </a:xfrm>
                                      <a:custGeom>
                                        <a:avLst/>
                                        <a:gdLst>
                                          <a:gd name="T0" fmla="*/ 0 w 136"/>
                                          <a:gd name="T1" fmla="*/ 45 h 52"/>
                                          <a:gd name="T2" fmla="*/ 91 w 136"/>
                                          <a:gd name="T3" fmla="*/ 45 h 52"/>
                                          <a:gd name="T4" fmla="*/ 136 w 136"/>
                                          <a:gd name="T5" fmla="*/ 0 h 52"/>
                                        </a:gdLst>
                                        <a:ahLst/>
                                        <a:cxnLst>
                                          <a:cxn ang="0">
                                            <a:pos x="T0" y="T1"/>
                                          </a:cxn>
                                          <a:cxn ang="0">
                                            <a:pos x="T2" y="T3"/>
                                          </a:cxn>
                                          <a:cxn ang="0">
                                            <a:pos x="T4" y="T5"/>
                                          </a:cxn>
                                        </a:cxnLst>
                                        <a:rect l="0" t="0" r="r" b="b"/>
                                        <a:pathLst>
                                          <a:path w="136" h="52">
                                            <a:moveTo>
                                              <a:pt x="0" y="45"/>
                                            </a:moveTo>
                                            <a:cubicBezTo>
                                              <a:pt x="34" y="48"/>
                                              <a:pt x="68" y="52"/>
                                              <a:pt x="91" y="45"/>
                                            </a:cubicBezTo>
                                            <a:cubicBezTo>
                                              <a:pt x="114" y="38"/>
                                              <a:pt x="125" y="19"/>
                                              <a:pt x="136" y="0"/>
                                            </a:cubicBezTo>
                                          </a:path>
                                        </a:pathLst>
                                      </a:custGeom>
                                      <a:noFill/>
                                      <a:ln w="38100">
                                        <a:solidFill>
                                          <a:srgbClr val="8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60439511" name="Oval 165"/>
                                    <wps:cNvSpPr>
                                      <a:spLocks noChangeArrowheads="1"/>
                                    </wps:cNvSpPr>
                                    <wps:spPr bwMode="auto">
                                      <a:xfrm>
                                        <a:off x="3198" y="2432"/>
                                        <a:ext cx="226" cy="234"/>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725853148" name="Oval 166"/>
                                    <wps:cNvSpPr>
                                      <a:spLocks noChangeArrowheads="1"/>
                                    </wps:cNvSpPr>
                                    <wps:spPr bwMode="auto">
                                      <a:xfrm>
                                        <a:off x="3424" y="2361"/>
                                        <a:ext cx="272" cy="253"/>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1930324284" name="Group 167"/>
                                  <wpg:cNvGrpSpPr>
                                    <a:grpSpLocks/>
                                  </wpg:cNvGrpSpPr>
                                  <wpg:grpSpPr bwMode="auto">
                                    <a:xfrm>
                                      <a:off x="2381" y="2381"/>
                                      <a:ext cx="498" cy="370"/>
                                      <a:chOff x="3198" y="2361"/>
                                      <a:chExt cx="498" cy="370"/>
                                    </a:xfrm>
                                  </wpg:grpSpPr>
                                  <wps:wsp>
                                    <wps:cNvPr id="2093809995" name="Rectangle 168"/>
                                    <wps:cNvSpPr>
                                      <a:spLocks noChangeArrowheads="1"/>
                                    </wps:cNvSpPr>
                                    <wps:spPr bwMode="auto">
                                      <a:xfrm>
                                        <a:off x="3384" y="2640"/>
                                        <a:ext cx="131" cy="91"/>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16690066" name="Freeform 169"/>
                                    <wps:cNvSpPr>
                                      <a:spLocks/>
                                    </wps:cNvSpPr>
                                    <wps:spPr bwMode="auto">
                                      <a:xfrm rot="-1821774">
                                        <a:off x="3405" y="2564"/>
                                        <a:ext cx="181" cy="112"/>
                                      </a:xfrm>
                                      <a:custGeom>
                                        <a:avLst/>
                                        <a:gdLst>
                                          <a:gd name="T0" fmla="*/ 0 w 136"/>
                                          <a:gd name="T1" fmla="*/ 45 h 52"/>
                                          <a:gd name="T2" fmla="*/ 91 w 136"/>
                                          <a:gd name="T3" fmla="*/ 45 h 52"/>
                                          <a:gd name="T4" fmla="*/ 136 w 136"/>
                                          <a:gd name="T5" fmla="*/ 0 h 52"/>
                                        </a:gdLst>
                                        <a:ahLst/>
                                        <a:cxnLst>
                                          <a:cxn ang="0">
                                            <a:pos x="T0" y="T1"/>
                                          </a:cxn>
                                          <a:cxn ang="0">
                                            <a:pos x="T2" y="T3"/>
                                          </a:cxn>
                                          <a:cxn ang="0">
                                            <a:pos x="T4" y="T5"/>
                                          </a:cxn>
                                        </a:cxnLst>
                                        <a:rect l="0" t="0" r="r" b="b"/>
                                        <a:pathLst>
                                          <a:path w="136" h="52">
                                            <a:moveTo>
                                              <a:pt x="0" y="45"/>
                                            </a:moveTo>
                                            <a:cubicBezTo>
                                              <a:pt x="34" y="48"/>
                                              <a:pt x="68" y="52"/>
                                              <a:pt x="91" y="45"/>
                                            </a:cubicBezTo>
                                            <a:cubicBezTo>
                                              <a:pt x="114" y="38"/>
                                              <a:pt x="125" y="19"/>
                                              <a:pt x="136" y="0"/>
                                            </a:cubicBezTo>
                                          </a:path>
                                        </a:pathLst>
                                      </a:custGeom>
                                      <a:noFill/>
                                      <a:ln w="38100">
                                        <a:solidFill>
                                          <a:srgbClr val="8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9967543" name="Freeform 170"/>
                                    <wps:cNvSpPr>
                                      <a:spLocks/>
                                    </wps:cNvSpPr>
                                    <wps:spPr bwMode="auto">
                                      <a:xfrm rot="1821774" flipH="1">
                                        <a:off x="3334" y="2640"/>
                                        <a:ext cx="136" cy="52"/>
                                      </a:xfrm>
                                      <a:custGeom>
                                        <a:avLst/>
                                        <a:gdLst>
                                          <a:gd name="T0" fmla="*/ 0 w 136"/>
                                          <a:gd name="T1" fmla="*/ 45 h 52"/>
                                          <a:gd name="T2" fmla="*/ 91 w 136"/>
                                          <a:gd name="T3" fmla="*/ 45 h 52"/>
                                          <a:gd name="T4" fmla="*/ 136 w 136"/>
                                          <a:gd name="T5" fmla="*/ 0 h 52"/>
                                        </a:gdLst>
                                        <a:ahLst/>
                                        <a:cxnLst>
                                          <a:cxn ang="0">
                                            <a:pos x="T0" y="T1"/>
                                          </a:cxn>
                                          <a:cxn ang="0">
                                            <a:pos x="T2" y="T3"/>
                                          </a:cxn>
                                          <a:cxn ang="0">
                                            <a:pos x="T4" y="T5"/>
                                          </a:cxn>
                                        </a:cxnLst>
                                        <a:rect l="0" t="0" r="r" b="b"/>
                                        <a:pathLst>
                                          <a:path w="136" h="52">
                                            <a:moveTo>
                                              <a:pt x="0" y="45"/>
                                            </a:moveTo>
                                            <a:cubicBezTo>
                                              <a:pt x="34" y="48"/>
                                              <a:pt x="68" y="52"/>
                                              <a:pt x="91" y="45"/>
                                            </a:cubicBezTo>
                                            <a:cubicBezTo>
                                              <a:pt x="114" y="38"/>
                                              <a:pt x="125" y="19"/>
                                              <a:pt x="136" y="0"/>
                                            </a:cubicBezTo>
                                          </a:path>
                                        </a:pathLst>
                                      </a:custGeom>
                                      <a:noFill/>
                                      <a:ln w="38100">
                                        <a:solidFill>
                                          <a:srgbClr val="8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8692310" name="Oval 171"/>
                                    <wps:cNvSpPr>
                                      <a:spLocks noChangeArrowheads="1"/>
                                    </wps:cNvSpPr>
                                    <wps:spPr bwMode="auto">
                                      <a:xfrm>
                                        <a:off x="3198" y="2432"/>
                                        <a:ext cx="226" cy="234"/>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51647060" name="Oval 172"/>
                                    <wps:cNvSpPr>
                                      <a:spLocks noChangeArrowheads="1"/>
                                    </wps:cNvSpPr>
                                    <wps:spPr bwMode="auto">
                                      <a:xfrm>
                                        <a:off x="3424" y="2361"/>
                                        <a:ext cx="272" cy="253"/>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863990455" name="Group 173"/>
                                  <wpg:cNvGrpSpPr>
                                    <a:grpSpLocks/>
                                  </wpg:cNvGrpSpPr>
                                  <wpg:grpSpPr bwMode="auto">
                                    <a:xfrm>
                                      <a:off x="2744" y="2387"/>
                                      <a:ext cx="363" cy="364"/>
                                      <a:chOff x="1564" y="1888"/>
                                      <a:chExt cx="500" cy="544"/>
                                    </a:xfrm>
                                  </wpg:grpSpPr>
                                  <wps:wsp>
                                    <wps:cNvPr id="87064637" name="Rectangle 174"/>
                                    <wps:cNvSpPr>
                                      <a:spLocks noChangeArrowheads="1"/>
                                    </wps:cNvSpPr>
                                    <wps:spPr bwMode="auto">
                                      <a:xfrm>
                                        <a:off x="1746" y="2296"/>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496639359" name="Oval 175"/>
                                    <wps:cNvSpPr>
                                      <a:spLocks noChangeArrowheads="1"/>
                                    </wps:cNvSpPr>
                                    <wps:spPr bwMode="auto">
                                      <a:xfrm>
                                        <a:off x="1564" y="1888"/>
                                        <a:ext cx="500" cy="466"/>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1175981612" name="Group 176"/>
                                  <wpg:cNvGrpSpPr>
                                    <a:grpSpLocks/>
                                  </wpg:cNvGrpSpPr>
                                  <wpg:grpSpPr bwMode="auto">
                                    <a:xfrm>
                                      <a:off x="3696" y="2387"/>
                                      <a:ext cx="363" cy="364"/>
                                      <a:chOff x="1564" y="1888"/>
                                      <a:chExt cx="500" cy="544"/>
                                    </a:xfrm>
                                  </wpg:grpSpPr>
                                  <wps:wsp>
                                    <wps:cNvPr id="1502210915" name="Rectangle 177"/>
                                    <wps:cNvSpPr>
                                      <a:spLocks noChangeArrowheads="1"/>
                                    </wps:cNvSpPr>
                                    <wps:spPr bwMode="auto">
                                      <a:xfrm>
                                        <a:off x="1746" y="2296"/>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49962408" name="Oval 178"/>
                                    <wps:cNvSpPr>
                                      <a:spLocks noChangeArrowheads="1"/>
                                    </wps:cNvSpPr>
                                    <wps:spPr bwMode="auto">
                                      <a:xfrm>
                                        <a:off x="1564" y="1888"/>
                                        <a:ext cx="500" cy="466"/>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s:wsp>
                                  <wps:cNvPr id="583075874" name="Line 179"/>
                                  <wps:cNvCnPr>
                                    <a:cxnSpLocks noChangeShapeType="1"/>
                                  </wps:cNvCnPr>
                                  <wps:spPr bwMode="auto">
                                    <a:xfrm>
                                      <a:off x="2290" y="2744"/>
                                      <a:ext cx="19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757094823" name="Text Box 183"/>
                                <wps:cNvSpPr txBox="1">
                                  <a:spLocks noChangeArrowheads="1"/>
                                </wps:cNvSpPr>
                                <wps:spPr bwMode="auto">
                                  <a:xfrm>
                                    <a:off x="3901440" y="1154430"/>
                                    <a:ext cx="1299845" cy="1917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19F59D4D" w14:textId="77777777" w:rsidR="00D17B35" w:rsidRPr="00900135" w:rsidRDefault="00D17B35" w:rsidP="00D17B35">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保育・間伐</w:t>
                                      </w:r>
                                    </w:p>
                                  </w:txbxContent>
                                </wps:txbx>
                                <wps:bodyPr rot="0" vert="horz" wrap="square" lIns="74295" tIns="8890" rIns="74295" bIns="889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2105DC9D" id="キャンバス 1005557041" o:spid="_x0000_s1039" editas="canvas" style="position:absolute;left:0;text-align:left;margin-left:-.25pt;margin-top:.25pt;width:424.7pt;height:108.8pt;z-index:252292608" coordsize="53936,13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width:53936;height:13817;visibility:visible;mso-wrap-style:square">
                        <v:fill o:detectmouseclick="t"/>
                        <v:path o:connecttype="none"/>
                      </v:shape>
                      <v:group id="Group 5" o:spid="_x0000_s1041" style="position:absolute;left:2220;top:6195;width:14895;height:5317" coordorigin="158,2205" coordsize="190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">
                        <v:line id="Line 6" o:spid="_x0000_s1042" style="position:absolute;visibility:visible;mso-wrap-style:square" from="158,2750" to="2063,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" strokeweight="2pt"/>
                        <v:group id="Group 7" o:spid="_x0000_s1043" style="position:absolute;left:1518;top:2205;width:500;height:544" coordorigin="1564,1888" coordsize="50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">
                          <v:rect id="Rectangle 8" o:spid="_x0000_s1044" style="position:absolute;left:1746;top:2296;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" fillcolor="maroon" stroked="f"/>
                          <v:oval id="Oval 9" o:spid="_x0000_s1045" style="position:absolute;left:1564;top:1888;width:500;height: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" fillcolor="#9c0" stroked="f"/>
                        </v:group>
                        <v:group id="Group 10" o:spid="_x0000_s1046" style="position:absolute;left:1065;top:2205;width:500;height:544" coordorigin="1564,1888" coordsize="50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">
                          <v:rect id="Rectangle 11" o:spid="_x0000_s1047" style="position:absolute;left:1746;top:2296;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" fillcolor="maroon" stroked="f"/>
                          <v:oval id="Oval 12" o:spid="_x0000_s1048" style="position:absolute;left:1564;top:1888;width:500;height: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" fillcolor="#9c0" stroked="f"/>
                        </v:group>
                        <v:group id="Group 13" o:spid="_x0000_s1049" style="position:absolute;left:610;top:2205;width:500;height:544" coordorigin="1564,1888" coordsize="50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">
                          <v:rect id="Rectangle 14" o:spid="_x0000_s1050" style="position:absolute;left:1746;top:2296;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" fillcolor="maroon" stroked="f"/>
                          <v:oval id="Oval 15" o:spid="_x0000_s1051" style="position:absolute;left:1564;top:1888;width:500;height: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" fillcolor="#9c0" stroked="f"/>
                        </v:group>
                        <v:group id="Group 16" o:spid="_x0000_s1052" style="position:absolute;left:158;top:2205;width:500;height:544" coordorigin="1564,1888" coordsize="50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">
                          <v:rect id="Rectangle 17" o:spid="_x0000_s1053" style="position:absolute;left:1746;top:2296;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" fillcolor="maroon" stroked="f"/>
                          <v:oval id="Oval 18" o:spid="_x0000_s1054" style="position:absolute;left:1564;top:1888;width:500;height: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" fillcolor="#9c0" stroked="f"/>
                        </v:group>
                      </v:group>
                      <v:group id="Group 19" o:spid="_x0000_s1055" style="position:absolute;left:1809;top:190;width:15717;height:5317" coordorigin="68,799" coordsize="19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">
                        <v:group id="Group 20" o:spid="_x0000_s1056" style="position:absolute;left:68;top:799;width:590;height:545" coordorigin="2245,1116" coordsize="59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">
                          <v:rect id="Rectangle 21" o:spid="_x0000_s1057" style="position:absolute;left:2472;top:1525;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" fillcolor="maroon" stroked="f"/>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2" o:spid="_x0000_s1058" type="#_x0000_t5" style="position:absolute;left:2426;top:1116;width:227;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" fillcolor="#396" stroked="f"/>
                          <v:shape id="AutoShape 23" o:spid="_x0000_s1059" type="#_x0000_t5" style="position:absolute;left:2359;top:1207;width:363;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" fillcolor="#396" stroked="f"/>
                          <v:shape id="AutoShape 24" o:spid="_x0000_s1060" type="#_x0000_t5" style="position:absolute;left:2245;top:1344;width:590;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" fillcolor="#396" stroked="f"/>
                        </v:group>
                        <v:group id="Group 25" o:spid="_x0000_s1061" style="position:absolute;left:521;top:799;width:590;height:545" coordorigin="2245,1116" coordsize="59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">
                          <v:rect id="Rectangle 26" o:spid="_x0000_s1062" style="position:absolute;left:2472;top:1525;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" fillcolor="maroon" stroked="f"/>
                          <v:shape id="AutoShape 27" o:spid="_x0000_s1063" type="#_x0000_t5" style="position:absolute;left:2426;top:1116;width:227;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" fillcolor="#396" stroked="f"/>
                          <v:shape id="AutoShape 28" o:spid="_x0000_s1064" type="#_x0000_t5" style="position:absolute;left:2359;top:1207;width:363;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" fillcolor="#396" stroked="f"/>
                          <v:shape id="AutoShape 29" o:spid="_x0000_s1065" type="#_x0000_t5" style="position:absolute;left:2245;top:1344;width:590;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" fillcolor="#396" stroked="f"/>
                        </v:group>
                        <v:group id="Group 30" o:spid="_x0000_s1066" style="position:absolute;left:1020;top:799;width:590;height:545" coordorigin="2245,1116" coordsize="59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">
                          <v:rect id="Rectangle 31" o:spid="_x0000_s1067" style="position:absolute;left:2472;top:1525;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" fillcolor="maroon" stroked="f"/>
                          <v:shape id="AutoShape 32" o:spid="_x0000_s1068" type="#_x0000_t5" style="position:absolute;left:2426;top:1116;width:227;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" fillcolor="#396" stroked="f"/>
                          <v:shape id="AutoShape 33" o:spid="_x0000_s1069" type="#_x0000_t5" style="position:absolute;left:2359;top:1207;width:363;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" fillcolor="#396" stroked="f"/>
                          <v:shape id="AutoShape 34" o:spid="_x0000_s1070" type="#_x0000_t5" style="position:absolute;left:2245;top:1344;width:590;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" fillcolor="#396" stroked="f"/>
                        </v:group>
                        <v:group id="Group 35" o:spid="_x0000_s1071" style="position:absolute;left:1474;top:799;width:590;height:545" coordorigin="2245,1116" coordsize="59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">
                          <v:rect id="Rectangle 36" o:spid="_x0000_s1072" style="position:absolute;left:2472;top:1525;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" fillcolor="maroon" stroked="f"/>
                          <v:shape id="AutoShape 37" o:spid="_x0000_s1073" type="#_x0000_t5" style="position:absolute;left:2426;top:1116;width:227;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" fillcolor="#396" stroked="f"/>
                          <v:shape id="AutoShape 38" o:spid="_x0000_s1074" type="#_x0000_t5" style="position:absolute;left:2359;top:1207;width:363;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" fillcolor="#396" stroked="f"/>
                          <v:shape id="AutoShape 39" o:spid="_x0000_s1075" type="#_x0000_t5" style="position:absolute;left:2245;top:1344;width:590;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" fillcolor="#396" stroked="f"/>
                        </v:group>
                        <v:line id="Line 40" o:spid="_x0000_s1076" style="position:absolute;visibility:visible;mso-wrap-style:square" from="113,1344" to="2018,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" strokeweight="2pt"/>
                      </v:group>
                      <v:group id="グループ化 227259410" o:spid="_x0000_s1077" style="position:absolute;left:18580;top:3835;width:14465;height:3670" coordorigin="19678,3835" coordsize="1446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">
                        <v:group id="Group 42" o:spid="_x0000_s1078" style="position:absolute;left:19678;top:3835;width:14465;height:1539" coordorigin="2200,436" coordsize="190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">
                          <v:group id="Group 43" o:spid="_x0000_s1079" style="position:absolute;left:2517;top:436;width:181;height:137" coordorigin="2245,1116" coordsize="59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">
                            <v:rect id="Rectangle 44" o:spid="_x0000_s1080" style="position:absolute;left:2472;top:1525;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" fillcolor="maroon" stroked="f"/>
                            <v:shape id="AutoShape 45" o:spid="_x0000_s1081" type="#_x0000_t5" style="position:absolute;left:2426;top:1116;width:227;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" fillcolor="#396" stroked="f"/>
                            <v:shape id="AutoShape 46" o:spid="_x0000_s1082" type="#_x0000_t5" style="position:absolute;left:2359;top:1207;width:363;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" fillcolor="#396" stroked="f"/>
                            <v:shape id="AutoShape 47" o:spid="_x0000_s1083" type="#_x0000_t5" style="position:absolute;left:2245;top:1344;width:590;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" fillcolor="#396" stroked="f"/>
                          </v:group>
                          <v:group id="Group 48" o:spid="_x0000_s1084" style="position:absolute;left:2653;top:436;width:181;height:137" coordorigin="2245,1116" coordsize="59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">
                            <v:rect id="Rectangle 49" o:spid="_x0000_s1085" style="position:absolute;left:2472;top:1525;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" fillcolor="maroon" stroked="f"/>
                            <v:shape id="AutoShape 50" o:spid="_x0000_s1086" type="#_x0000_t5" style="position:absolute;left:2426;top:1116;width:227;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" fillcolor="#396" stroked="f"/>
                            <v:shape id="AutoShape 51" o:spid="_x0000_s1087" type="#_x0000_t5" style="position:absolute;left:2359;top:1207;width:363;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" fillcolor="#396" stroked="f"/>
                            <v:shape id="AutoShape 52" o:spid="_x0000_s1088" type="#_x0000_t5" style="position:absolute;left:2245;top:1344;width:590;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" fillcolor="#396" stroked="f"/>
                          </v:group>
                          <v:group id="Group 53" o:spid="_x0000_s1089" style="position:absolute;left:2789;top:436;width:181;height:137" coordorigin="2245,1116" coordsize="59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">
                            <v:rect id="Rectangle 54" o:spid="_x0000_s1090" style="position:absolute;left:2472;top:1525;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" fillcolor="maroon" stroked="f"/>
                            <v:shape id="AutoShape 55" o:spid="_x0000_s1091" type="#_x0000_t5" style="position:absolute;left:2426;top:1116;width:227;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" fillcolor="#396" stroked="f"/>
                            <v:shape id="AutoShape 56" o:spid="_x0000_s1092" type="#_x0000_t5" style="position:absolute;left:2359;top:1207;width:363;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" fillcolor="#396" stroked="f"/>
                            <v:shape id="AutoShape 57" o:spid="_x0000_s1093" type="#_x0000_t5" style="position:absolute;left:2245;top:1344;width:590;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" fillcolor="#396" stroked="f"/>
                          </v:group>
                          <v:group id="Group 58" o:spid="_x0000_s1094" style="position:absolute;left:2925;top:436;width:181;height:137" coordorigin="2245,1116" coordsize="59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">
                            <v:rect id="Rectangle 59" o:spid="_x0000_s1095" style="position:absolute;left:2472;top:1525;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" fillcolor="maroon" stroked="f"/>
                            <v:shape id="AutoShape 60" o:spid="_x0000_s1096" type="#_x0000_t5" style="position:absolute;left:2426;top:1116;width:227;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" fillcolor="#396" stroked="f"/>
                            <v:shape id="AutoShape 61" o:spid="_x0000_s1097" type="#_x0000_t5" style="position:absolute;left:2359;top:1207;width:363;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" fillcolor="#396" stroked="f"/>
                            <v:shape id="AutoShape 62" o:spid="_x0000_s1098" type="#_x0000_t5" style="position:absolute;left:2245;top:1344;width:590;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" fillcolor="#396" stroked="f"/>
                          </v:group>
                          <v:group id="Group 63" o:spid="_x0000_s1099" style="position:absolute;left:3061;top:436;width:181;height:137" coordorigin="2245,1116" coordsize="59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">
                            <v:rect id="Rectangle 64" o:spid="_x0000_s1100" style="position:absolute;left:2472;top:1525;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" fillcolor="maroon" stroked="f"/>
                            <v:shape id="AutoShape 65" o:spid="_x0000_s1101" type="#_x0000_t5" style="position:absolute;left:2426;top:1116;width:227;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" fillcolor="#396" stroked="f"/>
                            <v:shape id="AutoShape 66" o:spid="_x0000_s1102" type="#_x0000_t5" style="position:absolute;left:2359;top:1207;width:363;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" fillcolor="#396" stroked="f"/>
                            <v:shape id="AutoShape 67" o:spid="_x0000_s1103" type="#_x0000_t5" style="position:absolute;left:2245;top:1344;width:590;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" fillcolor="#396" stroked="f"/>
                          </v:group>
                          <v:group id="Group 68" o:spid="_x0000_s1104" style="position:absolute;left:3197;top:436;width:181;height:137" coordorigin="2245,1116" coordsize="59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">
                            <v:rect id="Rectangle 69" o:spid="_x0000_s1105" style="position:absolute;left:2472;top:1525;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" fillcolor="maroon" stroked="f"/>
                            <v:shape id="AutoShape 70" o:spid="_x0000_s1106" type="#_x0000_t5" style="position:absolute;left:2426;top:1116;width:227;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" fillcolor="#396" stroked="f"/>
                            <v:shape id="AutoShape 71" o:spid="_x0000_s1107" type="#_x0000_t5" style="position:absolute;left:2359;top:1207;width:363;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" fillcolor="#396" stroked="f"/>
                            <v:shape id="AutoShape 72" o:spid="_x0000_s1108" type="#_x0000_t5" style="position:absolute;left:2245;top:1344;width:590;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" fillcolor="#396" stroked="f"/>
                          </v:group>
                          <v:group id="Group 73" o:spid="_x0000_s1109" style="position:absolute;left:3333;top:436;width:181;height:137" coordorigin="2245,1116" coordsize="59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">
                            <v:rect id="Rectangle 74" o:spid="_x0000_s1110" style="position:absolute;left:2472;top:1525;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" fillcolor="maroon" stroked="f"/>
                            <v:shape id="AutoShape 75" o:spid="_x0000_s1111" type="#_x0000_t5" style="position:absolute;left:2426;top:1116;width:227;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" fillcolor="#396" stroked="f"/>
                            <v:shape id="AutoShape 76" o:spid="_x0000_s1112" type="#_x0000_t5" style="position:absolute;left:2359;top:1207;width:363;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" fillcolor="#396" stroked="f"/>
                            <v:shape id="AutoShape 77" o:spid="_x0000_s1113" type="#_x0000_t5" style="position:absolute;left:2245;top:1344;width:590;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" fillcolor="#396" stroked="f"/>
                          </v:group>
                          <v:group id="Group 78" o:spid="_x0000_s1114" style="position:absolute;left:3469;top:436;width:181;height:137" coordorigin="2245,1116" coordsize="59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">
                            <v:rect id="Rectangle 79" o:spid="_x0000_s1115" style="position:absolute;left:2472;top:1525;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" fillcolor="maroon" stroked="f"/>
                            <v:shape id="AutoShape 80" o:spid="_x0000_s1116" type="#_x0000_t5" style="position:absolute;left:2426;top:1116;width:227;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" fillcolor="#396" stroked="f"/>
                            <v:shape id="AutoShape 81" o:spid="_x0000_s1117" type="#_x0000_t5" style="position:absolute;left:2359;top:1207;width:363;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" fillcolor="#396" stroked="f"/>
                            <v:shape id="AutoShape 82" o:spid="_x0000_s1118" type="#_x0000_t5" style="position:absolute;left:2245;top:1344;width:590;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" fillcolor="#396" stroked="f"/>
                          </v:group>
                          <v:group id="Group 83" o:spid="_x0000_s1119" style="position:absolute;left:3605;top:436;width:181;height:137" coordorigin="2245,1116" coordsize="59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">
                            <v:rect id="Rectangle 84" o:spid="_x0000_s1120" style="position:absolute;left:2472;top:1525;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" fillcolor="maroon" stroked="f"/>
                            <v:shape id="AutoShape 85" o:spid="_x0000_s1121" type="#_x0000_t5" style="position:absolute;left:2426;top:1116;width:227;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" fillcolor="#396" stroked="f"/>
                            <v:shape id="AutoShape 86" o:spid="_x0000_s1122" type="#_x0000_t5" style="position:absolute;left:2359;top:1207;width:363;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" fillcolor="#396" stroked="f"/>
                            <v:shape id="AutoShape 87" o:spid="_x0000_s1123" type="#_x0000_t5" style="position:absolute;left:2245;top:1344;width:590;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" fillcolor="#396" stroked="f"/>
                          </v:group>
                          <v:line id="Line 88" o:spid="_x0000_s1124" style="position:absolute;visibility:visible;mso-wrap-style:square" from="2200,573" to="4105,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" strokeweight="2pt"/>
                        </v:group>
                        <v:shape id="Text Box 180" o:spid="_x0000_s1125" type="#_x0000_t202" style="position:absolute;left:20866;top:5588;width:12998;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" filled="f" stroked="f">
                          <v:stroke dashstyle="1 1"/>
                          <v:textbox inset="5.85pt,.7pt,5.85pt,.7pt">
                            <w:txbxContent>
                              <w:p w14:paraId="517E6070" w14:textId="77777777" w:rsidR="00D17B35" w:rsidRPr="00900135" w:rsidRDefault="00D17B35" w:rsidP="00D17B35">
                                <w:pPr>
                                  <w:jc w:val="center"/>
                                  <w:rPr>
                                    <w:rFonts w:ascii="ＭＳ ゴシック" w:eastAsia="ＭＳ ゴシック" w:hAnsi="ＭＳ ゴシック"/>
                                    <w:sz w:val="16"/>
                                    <w:szCs w:val="16"/>
                                  </w:rPr>
                                </w:pPr>
                                <w:r w:rsidRPr="00900135">
                                  <w:rPr>
                                    <w:rFonts w:ascii="ＭＳ ゴシック" w:eastAsia="ＭＳ ゴシック" w:hAnsi="ＭＳ ゴシック" w:hint="eastAsia"/>
                                    <w:sz w:val="16"/>
                                    <w:szCs w:val="16"/>
                                  </w:rPr>
                                  <w:t>植栽</w:t>
                                </w:r>
                              </w:p>
                            </w:txbxContent>
                          </v:textbox>
                        </v:shape>
                      </v:group>
                      <v:group id="グループ化 842663874" o:spid="_x0000_s1126" style="position:absolute;left:18497;top:9948;width:14451;height:3583" coordorigin="19678,9878" coordsize="14451,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">
                        <v:group id="Group 89" o:spid="_x0000_s1127" style="position:absolute;left:19678;top:9878;width:14451;height:1539" coordorigin="2245,1888" coordsize="1905,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">
                          <v:group id="Group 90" o:spid="_x0000_s1128" style="position:absolute;left:2426;top:1915;width:136;height:136" coordorigin="1564,1888" coordsize="50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">
                            <v:rect id="Rectangle 91" o:spid="_x0000_s1129" style="position:absolute;left:1746;top:2296;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" fillcolor="maroon" stroked="f"/>
                            <v:oval id="Oval 92" o:spid="_x0000_s1130" style="position:absolute;left:1564;top:1888;width:500;height: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" fillcolor="#9c0" stroked="f"/>
                          </v:group>
                          <v:group id="Group 93" o:spid="_x0000_s1131" style="position:absolute;left:2880;top:1915;width:136;height:136" coordorigin="1564,1888" coordsize="50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">
                            <v:rect id="Rectangle 94" o:spid="_x0000_s1132" style="position:absolute;left:1746;top:2296;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" fillcolor="maroon" stroked="f"/>
                            <v:oval id="Oval 95" o:spid="_x0000_s1133" style="position:absolute;left:1564;top:1888;width:500;height: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" fillcolor="#9c0" stroked="f"/>
                          </v:group>
                          <v:group id="Group 96" o:spid="_x0000_s1134" style="position:absolute;left:3424;top:1915;width:136;height:136" coordorigin="1564,1888" coordsize="50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">
                            <v:rect id="Rectangle 97" o:spid="_x0000_s1135" style="position:absolute;left:1746;top:2296;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" fillcolor="maroon" stroked="f"/>
                            <v:oval id="Oval 98" o:spid="_x0000_s1136" style="position:absolute;left:1564;top:1888;width:500;height: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" fillcolor="#9c0" stroked="f"/>
                          </v:group>
                          <v:group id="Group 99" o:spid="_x0000_s1137" style="position:absolute;left:2563;top:1888;width:318;height:163" coordorigin="2562,2587" coordsize="31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">
                            <v:rect id="Rectangle 100" o:spid="_x0000_s1138" style="position:absolute;left:2658;top:2659;width:131;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" fillcolor="maroon" stroked="f"/>
                            <v:shape id="Freeform 101" o:spid="_x0000_s1139" style="position:absolute;left:2699;top:2655;width:149;height:44;rotation:-1989863fd;visibility:visible;mso-wrap-style:square;v-text-anchor:top" coordsize="1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" path="m,45v34,3,68,7,91,c114,38,125,19,136,e" filled="f" fillcolor="#bbe0e3" strokecolor="maroon" strokeweight="2pt">
                              <v:path arrowok="t" o:connecttype="custom" o:connectlocs="0,38;100,38;149,0" o:connectangles="0,0,0"/>
                            </v:shape>
                            <v:shape id="Freeform 102" o:spid="_x0000_s1140" style="position:absolute;left:2608;top:2659;width:136;height:52;rotation:-1989863fd;flip:x;visibility:visible;mso-wrap-style:square;v-text-anchor:top" coordsize="1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" path="m,45v34,3,68,7,91,c114,38,125,19,136,e" filled="f" fillcolor="#bbe0e3" strokecolor="maroon" strokeweight="2pt">
                              <v:path arrowok="t" o:connecttype="custom" o:connectlocs="0,45;91,45;136,0" o:connectangles="0,0,0"/>
                            </v:shape>
                            <v:oval id="Oval 103" o:spid="_x0000_s1141" style="position:absolute;left:2562;top:2614;width:91;height: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" fillcolor="#9c0" stroked="f"/>
                            <v:oval id="Oval 104" o:spid="_x0000_s1142" style="position:absolute;left:2789;top:2587;width:91;height: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" fillcolor="#9c0" stroked="f"/>
                          </v:group>
                          <v:group id="Group 105" o:spid="_x0000_s1143" style="position:absolute;left:3062;top:1888;width:318;height:163" coordorigin="2562,2587" coordsize="31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">
                            <v:rect id="Rectangle 106" o:spid="_x0000_s1144" style="position:absolute;left:2658;top:2659;width:131;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" fillcolor="maroon" stroked="f"/>
                            <v:shape id="Freeform 107" o:spid="_x0000_s1145" style="position:absolute;left:2699;top:2655;width:149;height:44;rotation:-1989863fd;visibility:visible;mso-wrap-style:square;v-text-anchor:top" coordsize="1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" path="m,45v34,3,68,7,91,c114,38,125,19,136,e" filled="f" fillcolor="#bbe0e3" strokecolor="maroon" strokeweight="2pt">
                              <v:path arrowok="t" o:connecttype="custom" o:connectlocs="0,38;100,38;149,0" o:connectangles="0,0,0"/>
                            </v:shape>
                            <v:shape id="Freeform 108" o:spid="_x0000_s1146" style="position:absolute;left:2608;top:2659;width:136;height:52;rotation:-1989863fd;flip:x;visibility:visible;mso-wrap-style:square;v-text-anchor:top" coordsize="1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" path="m,45v34,3,68,7,91,c114,38,125,19,136,e" filled="f" fillcolor="#bbe0e3" strokecolor="maroon" strokeweight="2pt">
                              <v:path arrowok="t" o:connecttype="custom" o:connectlocs="0,45;91,45;136,0" o:connectangles="0,0,0"/>
                            </v:shape>
                            <v:oval id="Oval 109" o:spid="_x0000_s1147" style="position:absolute;left:2562;top:2614;width:91;height: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" fillcolor="#9c0" stroked="f"/>
                            <v:oval id="Oval 110" o:spid="_x0000_s1148" style="position:absolute;left:2789;top:2587;width:91;height: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" fillcolor="#9c0" stroked="f"/>
                          </v:group>
                          <v:group id="Group 111" o:spid="_x0000_s1149" style="position:absolute;left:3560;top:1888;width:318;height:163" coordorigin="2562,2587" coordsize="31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">
                            <v:rect id="Rectangle 112" o:spid="_x0000_s1150" style="position:absolute;left:2658;top:2659;width:131;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" fillcolor="maroon" stroked="f"/>
                            <v:shape id="Freeform 113" o:spid="_x0000_s1151" style="position:absolute;left:2699;top:2655;width:149;height:44;rotation:-1989863fd;visibility:visible;mso-wrap-style:square;v-text-anchor:top" coordsize="1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" path="m,45v34,3,68,7,91,c114,38,125,19,136,e" filled="f" fillcolor="#bbe0e3" strokecolor="maroon" strokeweight="2pt">
                              <v:path arrowok="t" o:connecttype="custom" o:connectlocs="0,38;100,38;149,0" o:connectangles="0,0,0"/>
                            </v:shape>
                            <v:shape id="Freeform 114" o:spid="_x0000_s1152" style="position:absolute;left:2608;top:2659;width:136;height:52;rotation:-1989863fd;flip:x;visibility:visible;mso-wrap-style:square;v-text-anchor:top" coordsize="1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" path="m,45v34,3,68,7,91,c114,38,125,19,136,e" filled="f" fillcolor="#bbe0e3" strokecolor="maroon" strokeweight="2pt">
                              <v:path arrowok="t" o:connecttype="custom" o:connectlocs="0,45;91,45;136,0" o:connectangles="0,0,0"/>
                            </v:shape>
                            <v:oval id="Oval 115" o:spid="_x0000_s1153" style="position:absolute;left:2562;top:2614;width:91;height: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" fillcolor="#9c0" stroked="f"/>
                            <v:oval id="Oval 116" o:spid="_x0000_s1154" style="position:absolute;left:2789;top:2587;width:91;height: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" fillcolor="#9c0" stroked="f"/>
                          </v:group>
                          <v:line id="Line 117" o:spid="_x0000_s1155" style="position:absolute;visibility:visible;mso-wrap-style:square" from="2245,2070" to="4150,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" strokeweight="2pt"/>
                          <v:group id="Group 118" o:spid="_x0000_s1156" style="position:absolute;left:2971;top:1933;width:136;height:136" coordorigin="1564,1888" coordsize="50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">
                            <v:rect id="Rectangle 119" o:spid="_x0000_s1157" style="position:absolute;left:1746;top:2296;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" fillcolor="maroon" stroked="f"/>
                            <v:oval id="Oval 120" o:spid="_x0000_s1158" style="position:absolute;left:1564;top:1888;width:500;height: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" fillcolor="#9c0" stroked="f"/>
                          </v:group>
                          <v:group id="Group 121" o:spid="_x0000_s1159" style="position:absolute;left:3833;top:1933;width:136;height:136" coordorigin="1564,1888" coordsize="50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">
                            <v:rect id="Rectangle 122" o:spid="_x0000_s1160" style="position:absolute;left:1746;top:2296;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" fillcolor="maroon" stroked="f"/>
                            <v:oval id="Oval 123" o:spid="_x0000_s1161" style="position:absolute;left:1564;top:1888;width:500;height: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" fillcolor="#9c0" stroked="f"/>
                          </v:group>
                        </v:group>
                        <v:shape id="Text Box 181" o:spid="_x0000_s1162" type="#_x0000_t202" style="position:absolute;left:20853;top:11544;width:12998;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" filled="f" stroked="f">
                          <v:stroke dashstyle="1 1"/>
                          <v:textbox inset="5.85pt,.7pt,5.85pt,.7pt">
                            <w:txbxContent>
                              <w:p w14:paraId="784677A9" w14:textId="77777777" w:rsidR="00D17B35" w:rsidRPr="00900135" w:rsidRDefault="00D17B35" w:rsidP="00D17B35">
                                <w:pPr>
                                  <w:jc w:val="center"/>
                                  <w:rPr>
                                    <w:rFonts w:ascii="ＭＳ ゴシック" w:eastAsia="ＭＳ ゴシック" w:hAnsi="ＭＳ ゴシック"/>
                                    <w:sz w:val="16"/>
                                    <w:szCs w:val="16"/>
                                  </w:rPr>
                                </w:pPr>
                                <w:r w:rsidRPr="00900135">
                                  <w:rPr>
                                    <w:rFonts w:ascii="ＭＳ ゴシック" w:eastAsia="ＭＳ ゴシック" w:hAnsi="ＭＳ ゴシック" w:hint="eastAsia"/>
                                    <w:sz w:val="16"/>
                                    <w:szCs w:val="16"/>
                                  </w:rPr>
                                  <w:t>植栽</w:t>
                                </w:r>
                                <w:r>
                                  <w:rPr>
                                    <w:rFonts w:ascii="ＭＳ ゴシック" w:eastAsia="ＭＳ ゴシック" w:hAnsi="ＭＳ ゴシック" w:hint="eastAsia"/>
                                    <w:sz w:val="16"/>
                                    <w:szCs w:val="16"/>
                                  </w:rPr>
                                  <w:t>、ぼう芽</w:t>
                                </w:r>
                              </w:p>
                            </w:txbxContent>
                          </v:textbox>
                        </v:shape>
                      </v:group>
                      <v:group id="グループ化 196739149" o:spid="_x0000_s1163" style="position:absolute;left:34385;top:1530;width:14446;height:5969" coordorigin="38112,1530" coordsize="14446,5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">
                        <v:group id="Group 125" o:spid="_x0000_s1164" style="position:absolute;left:38112;top:1530;width:14446;height:3840" coordorigin="2200,981" coordsize="1905,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">
                          <v:group id="Group 126" o:spid="_x0000_s1165" style="position:absolute;left:2290;top:981;width:272;height:363" coordorigin="2245,1116" coordsize="59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">
                            <v:rect id="Rectangle 127" o:spid="_x0000_s1166" style="position:absolute;left:2472;top:1525;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" fillcolor="maroon" stroked="f"/>
                            <v:shape id="AutoShape 128" o:spid="_x0000_s1167" type="#_x0000_t5" style="position:absolute;left:2426;top:1116;width:227;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" fillcolor="#396" stroked="f"/>
                            <v:shape id="AutoShape 129" o:spid="_x0000_s1168" type="#_x0000_t5" style="position:absolute;left:2359;top:1207;width:363;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" fillcolor="#396" stroked="f"/>
                            <v:shape id="AutoShape 130" o:spid="_x0000_s1169" type="#_x0000_t5" style="position:absolute;left:2245;top:1344;width:590;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" fillcolor="#396" stroked="f"/>
                          </v:group>
                          <v:group id="Group 131" o:spid="_x0000_s1170" style="position:absolute;left:2580;top:981;width:272;height:363" coordorigin="2245,1116" coordsize="59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">
                            <v:rect id="Rectangle 132" o:spid="_x0000_s1171" style="position:absolute;left:2472;top:1525;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" fillcolor="maroon" stroked="f"/>
                            <v:shape id="AutoShape 133" o:spid="_x0000_s1172" type="#_x0000_t5" style="position:absolute;left:2426;top:1116;width:227;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" fillcolor="#396" stroked="f"/>
                            <v:shape id="AutoShape 134" o:spid="_x0000_s1173" type="#_x0000_t5" style="position:absolute;left:2359;top:1207;width:363;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" fillcolor="#396" stroked="f"/>
                            <v:shape id="AutoShape 135" o:spid="_x0000_s1174" type="#_x0000_t5" style="position:absolute;left:2245;top:1344;width:590;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" fillcolor="#396" stroked="f"/>
                          </v:group>
                          <v:group id="Group 136" o:spid="_x0000_s1175" style="position:absolute;left:2870;top:981;width:272;height:363" coordorigin="2245,1116" coordsize="59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">
                            <v:rect id="Rectangle 137" o:spid="_x0000_s1176" style="position:absolute;left:2472;top:1525;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" fillcolor="maroon" stroked="f"/>
                            <v:shape id="AutoShape 138" o:spid="_x0000_s1177" type="#_x0000_t5" style="position:absolute;left:2426;top:1116;width:227;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" fillcolor="#396" stroked="f"/>
                            <v:shape id="AutoShape 139" o:spid="_x0000_s1178" type="#_x0000_t5" style="position:absolute;left:2359;top:1207;width:363;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" fillcolor="#396" stroked="f"/>
                            <v:shape id="AutoShape 140" o:spid="_x0000_s1179" type="#_x0000_t5" style="position:absolute;left:2245;top:1344;width:590;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" fillcolor="#396" stroked="f"/>
                          </v:group>
                          <v:group id="Group 141" o:spid="_x0000_s1180" style="position:absolute;left:3161;top:981;width:272;height:363" coordorigin="2245,1116" coordsize="59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">
                            <v:rect id="Rectangle 142" o:spid="_x0000_s1181" style="position:absolute;left:2472;top:1525;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" fillcolor="maroon" stroked="f"/>
                            <v:shape id="AutoShape 143" o:spid="_x0000_s1182" type="#_x0000_t5" style="position:absolute;left:2426;top:1116;width:227;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" fillcolor="#396" stroked="f"/>
                            <v:shape id="AutoShape 144" o:spid="_x0000_s1183" type="#_x0000_t5" style="position:absolute;left:2359;top:1207;width:363;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" fillcolor="#396" stroked="f"/>
                            <v:shape id="AutoShape 145" o:spid="_x0000_s1184" type="#_x0000_t5" style="position:absolute;left:2245;top:1344;width:590;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" fillcolor="#396" stroked="f"/>
                          </v:group>
                          <v:group id="Group 146" o:spid="_x0000_s1185" style="position:absolute;left:3451;top:981;width:272;height:363" coordorigin="2245,1116" coordsize="59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">
                            <v:rect id="Rectangle 147" o:spid="_x0000_s1186" style="position:absolute;left:2472;top:1525;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" fillcolor="maroon" stroked="f"/>
                            <v:shape id="AutoShape 148" o:spid="_x0000_s1187" type="#_x0000_t5" style="position:absolute;left:2426;top:1116;width:227;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" fillcolor="#396" stroked="f"/>
                            <v:shape id="AutoShape 149" o:spid="_x0000_s1188" type="#_x0000_t5" style="position:absolute;left:2359;top:1207;width:363;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" fillcolor="#396" stroked="f"/>
                            <v:shape id="AutoShape 150" o:spid="_x0000_s1189" type="#_x0000_t5" style="position:absolute;left:2245;top:1344;width:590;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" fillcolor="#396" stroked="f"/>
                          </v:group>
                          <v:line id="Line 151" o:spid="_x0000_s1190" style="position:absolute;visibility:visible;mso-wrap-style:square" from="2200,1344" to="4105,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" strokeweight="2pt"/>
                          <v:group id="Group 152" o:spid="_x0000_s1191" style="position:absolute;left:3742;top:981;width:272;height:363" coordorigin="2245,1116" coordsize="59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">
                            <v:rect id="Rectangle 153" o:spid="_x0000_s1192" style="position:absolute;left:2472;top:1525;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" fillcolor="maroon" stroked="f"/>
                            <v:shape id="AutoShape 154" o:spid="_x0000_s1193" type="#_x0000_t5" style="position:absolute;left:2426;top:1116;width:227;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" fillcolor="#396" stroked="f"/>
                            <v:shape id="AutoShape 155" o:spid="_x0000_s1194" type="#_x0000_t5" style="position:absolute;left:2359;top:1207;width:363;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" fillcolor="#396" stroked="f"/>
                            <v:shape id="AutoShape 156" o:spid="_x0000_s1195" type="#_x0000_t5" style="position:absolute;left:2245;top:1344;width:590;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" fillcolor="#396" stroked="f"/>
                          </v:group>
                        </v:group>
                        <v:shape id="Text Box 182" o:spid="_x0000_s1196" type="#_x0000_t202" style="position:absolute;left:39014;top:5581;width:12998;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" filled="f" stroked="f">
                          <v:stroke dashstyle="1 1"/>
                          <v:textbox inset="5.85pt,.7pt,5.85pt,.7pt">
                            <w:txbxContent>
                              <w:p w14:paraId="6365B9CC" w14:textId="77777777" w:rsidR="00D17B35" w:rsidRPr="00900135" w:rsidRDefault="00D17B35" w:rsidP="00D17B35">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保育・間伐</w:t>
                                </w:r>
                              </w:p>
                            </w:txbxContent>
                          </v:textbox>
                        </v:shape>
                      </v:group>
                      <v:group id="グループ化 616755301" o:spid="_x0000_s1197" style="position:absolute;left:34391;top:8431;width:14446;height:5031" coordorigin="38112,8431" coordsize="14446,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">
                        <v:group id="Group 157" o:spid="_x0000_s1198" style="position:absolute;left:38112;top:8431;width:14446;height:3062" coordorigin="2290,2381" coordsize="190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">
                          <v:group id="Group 158" o:spid="_x0000_s1199" style="position:absolute;left:3424;top:2387;width:363;height:364" coordorigin="1564,1888" coordsize="50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">
                            <v:rect id="Rectangle 159" o:spid="_x0000_s1200" style="position:absolute;left:1746;top:2296;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" fillcolor="maroon" stroked="f"/>
                            <v:oval id="Oval 160" o:spid="_x0000_s1201" style="position:absolute;left:1564;top:1888;width:500;height: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" fillcolor="#9c0" stroked="f"/>
                          </v:group>
                          <v:group id="Group 161" o:spid="_x0000_s1202" style="position:absolute;left:2971;top:2381;width:498;height:370" coordorigin="3198,2361" coordsize="49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">
                            <v:rect id="Rectangle 162" o:spid="_x0000_s1203" style="position:absolute;left:3384;top:2640;width:131;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" fillcolor="maroon" stroked="f"/>
                            <v:shape id="Freeform 163" o:spid="_x0000_s1204" style="position:absolute;left:3405;top:2564;width:181;height:112;rotation:-1989863fd;visibility:visible;mso-wrap-style:square;v-text-anchor:top" coordsize="1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" path="m,45v34,3,68,7,91,c114,38,125,19,136,e" filled="f" fillcolor="#bbe0e3" strokecolor="maroon" strokeweight="3pt">
                              <v:path arrowok="t" o:connecttype="custom" o:connectlocs="0,97;121,97;181,0" o:connectangles="0,0,0"/>
                            </v:shape>
                            <v:shape id="Freeform 164" o:spid="_x0000_s1205" style="position:absolute;left:3334;top:2640;width:136;height:52;rotation:-1989863fd;flip:x;visibility:visible;mso-wrap-style:square;v-text-anchor:top" coordsize="1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" path="m,45v34,3,68,7,91,c114,38,125,19,136,e" filled="f" fillcolor="#bbe0e3" strokecolor="maroon" strokeweight="3pt">
                              <v:path arrowok="t" o:connecttype="custom" o:connectlocs="0,45;91,45;136,0" o:connectangles="0,0,0"/>
                            </v:shape>
                            <v:oval id="Oval 165" o:spid="_x0000_s1206" style="position:absolute;left:3198;top:2432;width:226;height: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" fillcolor="#9c0" stroked="f"/>
                            <v:oval id="Oval 166" o:spid="_x0000_s1207" style="position:absolute;left:3424;top:2361;width:272;height: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" fillcolor="#9c0" stroked="f"/>
                          </v:group>
                          <v:group id="Group 167" o:spid="_x0000_s1208" style="position:absolute;left:2381;top:2381;width:498;height:370" coordorigin="3198,2361" coordsize="49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">
                            <v:rect id="Rectangle 168" o:spid="_x0000_s1209" style="position:absolute;left:3384;top:2640;width:131;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" fillcolor="maroon" stroked="f"/>
                            <v:shape id="Freeform 169" o:spid="_x0000_s1210" style="position:absolute;left:3405;top:2564;width:181;height:112;rotation:-1989863fd;visibility:visible;mso-wrap-style:square;v-text-anchor:top" coordsize="1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" path="m,45v34,3,68,7,91,c114,38,125,19,136,e" filled="f" fillcolor="#bbe0e3" strokecolor="maroon" strokeweight="3pt">
                              <v:path arrowok="t" o:connecttype="custom" o:connectlocs="0,97;121,97;181,0" o:connectangles="0,0,0"/>
                            </v:shape>
                            <v:shape id="Freeform 170" o:spid="_x0000_s1211" style="position:absolute;left:3334;top:2640;width:136;height:52;rotation:-1989863fd;flip:x;visibility:visible;mso-wrap-style:square;v-text-anchor:top" coordsize="1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" path="m,45v34,3,68,7,91,c114,38,125,19,136,e" filled="f" fillcolor="#bbe0e3" strokecolor="maroon" strokeweight="3pt">
                              <v:path arrowok="t" o:connecttype="custom" o:connectlocs="0,45;91,45;136,0" o:connectangles="0,0,0"/>
                            </v:shape>
                            <v:oval id="Oval 171" o:spid="_x0000_s1212" style="position:absolute;left:3198;top:2432;width:226;height: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" fillcolor="#9c0" stroked="f"/>
                            <v:oval id="Oval 172" o:spid="_x0000_s1213" style="position:absolute;left:3424;top:2361;width:272;height: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" fillcolor="#9c0" stroked="f"/>
                          </v:group>
                          <v:group id="Group 173" o:spid="_x0000_s1214" style="position:absolute;left:2744;top:2387;width:363;height:364" coordorigin="1564,1888" coordsize="50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">
                            <v:rect id="Rectangle 174" o:spid="_x0000_s1215" style="position:absolute;left:1746;top:2296;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" fillcolor="maroon" stroked="f"/>
                            <v:oval id="Oval 175" o:spid="_x0000_s1216" style="position:absolute;left:1564;top:1888;width:500;height: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" fillcolor="#9c0" stroked="f"/>
                          </v:group>
                          <v:group id="Group 176" o:spid="_x0000_s1217" style="position:absolute;left:3696;top:2387;width:363;height:364" coordorigin="1564,1888" coordsize="50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">
                            <v:rect id="Rectangle 177" o:spid="_x0000_s1218" style="position:absolute;left:1746;top:2296;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" fillcolor="maroon" stroked="f"/>
                            <v:oval id="Oval 178" o:spid="_x0000_s1219" style="position:absolute;left:1564;top:1888;width:500;height: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" fillcolor="#9c0" stroked="f"/>
                          </v:group>
                          <v:line id="Line 179" o:spid="_x0000_s1220" style="position:absolute;visibility:visible;mso-wrap-style:square" from="2290,2744" to="4195,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" strokeweight="2pt"/>
                        </v:group>
                        <v:shape id="Text Box 183" o:spid="_x0000_s1221" type="#_x0000_t202" style="position:absolute;left:39014;top:11544;width:12998;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" filled="f" stroked="f">
                          <v:stroke dashstyle="1 1"/>
                          <v:textbox inset="5.85pt,.7pt,5.85pt,.7pt">
                            <w:txbxContent>
                              <w:p w14:paraId="19F59D4D" w14:textId="77777777" w:rsidR="00D17B35" w:rsidRPr="00900135" w:rsidRDefault="00D17B35" w:rsidP="00D17B35">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保育・間伐</w:t>
                                </w:r>
                              </w:p>
                            </w:txbxContent>
                          </v:textbox>
                        </v:shape>
                      </v:group>
                    </v:group>
                  </w:pict>
                </mc:Fallback>
              </mc:AlternateContent>
            </w:r>
          </w:p>
          <w:p w14:paraId="494EC77E" w14:textId="6C70D315" w:rsidR="00492E39" w:rsidRDefault="00492E39" w:rsidP="00492E39">
            <w:pPr>
              <w:kinsoku w:val="0"/>
              <w:overflowPunct w:val="0"/>
              <w:spacing w:after="0" w:line="240" w:lineRule="exact"/>
              <w:ind w:firstLineChars="100" w:firstLine="180"/>
              <w:rPr>
                <w:rFonts w:ascii="ＭＳ ゴシック" w:eastAsia="ＭＳ ゴシック" w:hAnsi="ＭＳ ゴシック"/>
                <w:sz w:val="18"/>
                <w:szCs w:val="18"/>
              </w:rPr>
            </w:pPr>
          </w:p>
          <w:p w14:paraId="6E480E07" w14:textId="77777777" w:rsidR="00422121" w:rsidRPr="00492E39" w:rsidRDefault="00422121" w:rsidP="005969E3">
            <w:pPr>
              <w:kinsoku w:val="0"/>
              <w:overflowPunct w:val="0"/>
              <w:spacing w:line="240" w:lineRule="auto"/>
              <w:rPr>
                <w:rFonts w:ascii="ＭＳ ゴシック" w:eastAsia="ＭＳ ゴシック" w:hAnsi="ＭＳ ゴシック"/>
                <w:sz w:val="18"/>
                <w:szCs w:val="18"/>
              </w:rPr>
            </w:pPr>
          </w:p>
        </w:tc>
      </w:tr>
      <w:tr w:rsidR="00492E39" w:rsidRPr="00CB4605" w14:paraId="1DF9197E" w14:textId="77777777" w:rsidTr="003E4479">
        <w:trPr>
          <w:trHeight w:val="3369"/>
        </w:trPr>
        <w:tc>
          <w:tcPr>
            <w:tcW w:w="362" w:type="dxa"/>
            <w:shd w:val="clear" w:color="auto" w:fill="FEF0CD" w:themeFill="accent3" w:themeFillTint="33"/>
          </w:tcPr>
          <w:p w14:paraId="3EA19A65" w14:textId="77777777" w:rsidR="00492E39" w:rsidRPr="00CE6370" w:rsidRDefault="00492E39" w:rsidP="005969E3">
            <w:pPr>
              <w:kinsoku w:val="0"/>
              <w:overflowPunct w:val="0"/>
              <w:spacing w:line="240" w:lineRule="auto"/>
              <w:rPr>
                <w:rFonts w:ascii="ＭＳ ゴシック" w:eastAsia="ＭＳ ゴシック" w:hAnsi="ＭＳ ゴシック"/>
                <w:spacing w:val="6"/>
                <w:sz w:val="18"/>
                <w:szCs w:val="18"/>
              </w:rPr>
            </w:pPr>
            <w:r w:rsidRPr="00CE6370">
              <w:rPr>
                <w:rFonts w:ascii="ＭＳ ゴシック" w:eastAsia="ＭＳ ゴシック" w:hAnsi="ＭＳ ゴシック" w:hint="eastAsia"/>
                <w:sz w:val="18"/>
                <w:szCs w:val="18"/>
              </w:rPr>
              <w:lastRenderedPageBreak/>
              <w:t>育成複層林</w:t>
            </w:r>
          </w:p>
        </w:tc>
        <w:tc>
          <w:tcPr>
            <w:tcW w:w="8145" w:type="dxa"/>
            <w:shd w:val="clear" w:color="auto" w:fill="FEF0CD" w:themeFill="accent3" w:themeFillTint="33"/>
          </w:tcPr>
          <w:p w14:paraId="58ACE89C" w14:textId="3ED1F038" w:rsidR="00492E39" w:rsidRPr="00CE6370" w:rsidRDefault="00492E39" w:rsidP="00422121">
            <w:pPr>
              <w:kinsoku w:val="0"/>
              <w:overflowPunct w:val="0"/>
              <w:spacing w:after="0" w:line="240" w:lineRule="exact"/>
              <w:ind w:left="1350" w:hangingChars="750" w:hanging="1350"/>
              <w:jc w:val="both"/>
              <w:rPr>
                <w:rFonts w:ascii="ＭＳ ゴシック" w:eastAsia="ＭＳ ゴシック" w:hAnsi="ＭＳ ゴシック"/>
                <w:sz w:val="18"/>
                <w:szCs w:val="18"/>
              </w:rPr>
            </w:pPr>
            <w:r w:rsidRPr="00CE6370">
              <w:rPr>
                <w:rFonts w:ascii="ＭＳ ゴシック" w:eastAsia="ＭＳ ゴシック" w:hAnsi="ＭＳ ゴシック" w:hint="eastAsia"/>
                <w:sz w:val="18"/>
                <w:szCs w:val="18"/>
              </w:rPr>
              <w:t>① 対象とする森林</w:t>
            </w:r>
          </w:p>
          <w:p w14:paraId="7C64934B" w14:textId="77777777" w:rsidR="00492E39" w:rsidRPr="00CE6370" w:rsidRDefault="00492E39" w:rsidP="00422121">
            <w:pPr>
              <w:kinsoku w:val="0"/>
              <w:overflowPunct w:val="0"/>
              <w:spacing w:after="0" w:line="240" w:lineRule="exact"/>
              <w:ind w:firstLineChars="100" w:firstLine="180"/>
              <w:jc w:val="both"/>
              <w:rPr>
                <w:rFonts w:ascii="ＭＳ ゴシック" w:eastAsia="ＭＳ ゴシック" w:hAnsi="ＭＳ ゴシック"/>
                <w:sz w:val="18"/>
                <w:szCs w:val="18"/>
              </w:rPr>
            </w:pPr>
            <w:r w:rsidRPr="00CE6370">
              <w:rPr>
                <w:rFonts w:ascii="ＭＳ ゴシック" w:eastAsia="ＭＳ ゴシック" w:hAnsi="ＭＳ ゴシック" w:hint="eastAsia"/>
                <w:sz w:val="18"/>
                <w:szCs w:val="18"/>
              </w:rPr>
              <w:t>人為と天然力の適切な組み合わせにより、複数の樹冠層を構成する森林として成立し、森林の諸機能の維持増進が図られる森林。</w:t>
            </w:r>
          </w:p>
          <w:p w14:paraId="3973904B" w14:textId="77777777" w:rsidR="00492E39" w:rsidRPr="00CE6370" w:rsidRDefault="00492E39" w:rsidP="00422121">
            <w:pPr>
              <w:kinsoku w:val="0"/>
              <w:overflowPunct w:val="0"/>
              <w:spacing w:after="0" w:line="240" w:lineRule="exact"/>
              <w:ind w:left="180" w:hangingChars="100" w:hanging="180"/>
              <w:jc w:val="both"/>
              <w:rPr>
                <w:rFonts w:ascii="ＭＳ ゴシック" w:eastAsia="ＭＳ ゴシック" w:hAnsi="ＭＳ ゴシック"/>
                <w:sz w:val="18"/>
                <w:szCs w:val="18"/>
              </w:rPr>
            </w:pPr>
            <w:r w:rsidRPr="00CE6370">
              <w:rPr>
                <w:rFonts w:ascii="ＭＳ ゴシック" w:eastAsia="ＭＳ ゴシック" w:hAnsi="ＭＳ ゴシック" w:hint="eastAsia"/>
                <w:sz w:val="18"/>
                <w:szCs w:val="18"/>
              </w:rPr>
              <w:t>② 施業基準</w:t>
            </w:r>
          </w:p>
          <w:p w14:paraId="21736464" w14:textId="4351040A" w:rsidR="00492E39" w:rsidRPr="00CE6370" w:rsidRDefault="00492E39" w:rsidP="00422121">
            <w:pPr>
              <w:kinsoku w:val="0"/>
              <w:overflowPunct w:val="0"/>
              <w:spacing w:after="0" w:line="240" w:lineRule="exact"/>
              <w:ind w:left="180" w:hangingChars="100" w:hanging="180"/>
              <w:jc w:val="both"/>
              <w:rPr>
                <w:rFonts w:ascii="ＭＳ ゴシック" w:eastAsia="ＭＳ ゴシック" w:hAnsi="ＭＳ ゴシック"/>
                <w:sz w:val="18"/>
                <w:szCs w:val="18"/>
              </w:rPr>
            </w:pPr>
            <w:r w:rsidRPr="00CE6370">
              <w:rPr>
                <w:rFonts w:ascii="ＭＳ ゴシック" w:eastAsia="ＭＳ ゴシック" w:hAnsi="ＭＳ ゴシック" w:hint="eastAsia"/>
                <w:sz w:val="18"/>
                <w:szCs w:val="18"/>
              </w:rPr>
              <w:t>(ｱ) 育成複層林における伐採</w:t>
            </w:r>
          </w:p>
          <w:p w14:paraId="62DF0D51" w14:textId="77777777" w:rsidR="00492E39" w:rsidRPr="00CE6370" w:rsidRDefault="00492E39" w:rsidP="00422121">
            <w:pPr>
              <w:kinsoku w:val="0"/>
              <w:overflowPunct w:val="0"/>
              <w:spacing w:after="0" w:line="240" w:lineRule="exact"/>
              <w:ind w:firstLineChars="100" w:firstLine="180"/>
              <w:jc w:val="both"/>
              <w:rPr>
                <w:rFonts w:ascii="ＭＳ ゴシック" w:eastAsia="ＭＳ ゴシック" w:hAnsi="ＭＳ ゴシック"/>
                <w:sz w:val="18"/>
                <w:szCs w:val="18"/>
              </w:rPr>
            </w:pPr>
            <w:r w:rsidRPr="00CE6370">
              <w:rPr>
                <w:rFonts w:ascii="ＭＳ ゴシック" w:eastAsia="ＭＳ ゴシック" w:hAnsi="ＭＳ ゴシック" w:hint="eastAsia"/>
                <w:sz w:val="18"/>
                <w:szCs w:val="18"/>
              </w:rPr>
              <w:t>複層状態の森林に確実に誘導する観点から、自然的条件を踏まえ森林を構成している樹種、林分構造等を勘案して伐採</w:t>
            </w:r>
            <w:r>
              <w:rPr>
                <w:rFonts w:ascii="ＭＳ ゴシック" w:eastAsia="ＭＳ ゴシック" w:hAnsi="ＭＳ ゴシック" w:hint="eastAsia"/>
                <w:sz w:val="18"/>
                <w:szCs w:val="18"/>
              </w:rPr>
              <w:t>する</w:t>
            </w:r>
            <w:r w:rsidRPr="00CE6370">
              <w:rPr>
                <w:rFonts w:ascii="ＭＳ ゴシック" w:eastAsia="ＭＳ ゴシック" w:hAnsi="ＭＳ ゴシック" w:hint="eastAsia"/>
                <w:sz w:val="18"/>
                <w:szCs w:val="18"/>
              </w:rPr>
              <w:t>。</w:t>
            </w:r>
          </w:p>
          <w:p w14:paraId="220ED716" w14:textId="77777777" w:rsidR="00492E39" w:rsidRPr="00CE6370" w:rsidRDefault="00492E39" w:rsidP="00422121">
            <w:pPr>
              <w:kinsoku w:val="0"/>
              <w:overflowPunct w:val="0"/>
              <w:spacing w:after="0" w:line="240" w:lineRule="exact"/>
              <w:jc w:val="both"/>
              <w:rPr>
                <w:rFonts w:ascii="ＭＳ ゴシック" w:eastAsia="ＭＳ ゴシック" w:hAnsi="ＭＳ ゴシック"/>
                <w:sz w:val="18"/>
                <w:szCs w:val="18"/>
              </w:rPr>
            </w:pPr>
            <w:r w:rsidRPr="00CE6370">
              <w:rPr>
                <w:rFonts w:ascii="ＭＳ ゴシック" w:eastAsia="ＭＳ ゴシック" w:hAnsi="ＭＳ ゴシック" w:hint="eastAsia"/>
                <w:sz w:val="18"/>
                <w:szCs w:val="18"/>
              </w:rPr>
              <w:t>(ｲ) 択伐の場合</w:t>
            </w:r>
          </w:p>
          <w:p w14:paraId="2E5E27BB" w14:textId="228CC3FC" w:rsidR="00492E39" w:rsidRPr="00CE6370" w:rsidRDefault="00492E39" w:rsidP="00422121">
            <w:pPr>
              <w:kinsoku w:val="0"/>
              <w:overflowPunct w:val="0"/>
              <w:spacing w:after="0" w:line="240" w:lineRule="exact"/>
              <w:ind w:firstLineChars="100" w:firstLine="180"/>
              <w:jc w:val="both"/>
              <w:rPr>
                <w:rFonts w:ascii="ＭＳ ゴシック" w:eastAsia="ＭＳ ゴシック" w:hAnsi="ＭＳ ゴシック"/>
                <w:sz w:val="18"/>
                <w:szCs w:val="18"/>
              </w:rPr>
            </w:pPr>
            <w:r w:rsidRPr="00CE6370">
              <w:rPr>
                <w:rFonts w:ascii="ＭＳ ゴシック" w:eastAsia="ＭＳ ゴシック" w:hAnsi="ＭＳ ゴシック" w:hint="eastAsia"/>
                <w:sz w:val="18"/>
                <w:szCs w:val="18"/>
              </w:rPr>
              <w:t>択伐の場合は、森林生産力の増進が図られる適正な林分構造に誘導するよう適切な伐採率及び繰り返し期間による</w:t>
            </w:r>
            <w:r>
              <w:rPr>
                <w:rFonts w:ascii="ＭＳ ゴシック" w:eastAsia="ＭＳ ゴシック" w:hAnsi="ＭＳ ゴシック" w:hint="eastAsia"/>
                <w:sz w:val="18"/>
                <w:szCs w:val="18"/>
              </w:rPr>
              <w:t>ものとする</w:t>
            </w:r>
            <w:r w:rsidRPr="00CE6370">
              <w:rPr>
                <w:rFonts w:ascii="ＭＳ ゴシック" w:eastAsia="ＭＳ ゴシック" w:hAnsi="ＭＳ ゴシック" w:hint="eastAsia"/>
                <w:sz w:val="18"/>
                <w:szCs w:val="18"/>
              </w:rPr>
              <w:t>。</w:t>
            </w:r>
          </w:p>
          <w:p w14:paraId="6D27085F" w14:textId="635ED9CE" w:rsidR="00492E39" w:rsidRPr="00CE6370" w:rsidRDefault="00492E39" w:rsidP="00422121">
            <w:pPr>
              <w:kinsoku w:val="0"/>
              <w:overflowPunct w:val="0"/>
              <w:spacing w:after="0" w:line="240" w:lineRule="exact"/>
              <w:jc w:val="both"/>
              <w:rPr>
                <w:rFonts w:ascii="ＭＳ ゴシック" w:eastAsia="ＭＳ ゴシック" w:hAnsi="ＭＳ ゴシック"/>
                <w:sz w:val="18"/>
                <w:szCs w:val="18"/>
              </w:rPr>
            </w:pPr>
            <w:r w:rsidRPr="00CE6370">
              <w:rPr>
                <w:rFonts w:ascii="ＭＳ ゴシック" w:eastAsia="ＭＳ ゴシック" w:hAnsi="ＭＳ ゴシック" w:hint="eastAsia"/>
                <w:sz w:val="18"/>
                <w:szCs w:val="18"/>
              </w:rPr>
              <w:t>(ｳ) 皆伐の場合</w:t>
            </w:r>
          </w:p>
          <w:p w14:paraId="0D7923BE" w14:textId="6EE887CC" w:rsidR="00492E39" w:rsidRPr="00CE6370" w:rsidRDefault="00492E39" w:rsidP="00422121">
            <w:pPr>
              <w:kinsoku w:val="0"/>
              <w:overflowPunct w:val="0"/>
              <w:spacing w:after="0" w:line="240" w:lineRule="exact"/>
              <w:ind w:firstLineChars="100" w:firstLine="180"/>
              <w:jc w:val="both"/>
              <w:rPr>
                <w:rFonts w:ascii="ＭＳ ゴシック" w:eastAsia="ＭＳ ゴシック" w:hAnsi="ＭＳ ゴシック"/>
                <w:sz w:val="18"/>
                <w:szCs w:val="18"/>
              </w:rPr>
            </w:pPr>
            <w:r w:rsidRPr="00CE6370">
              <w:rPr>
                <w:rFonts w:ascii="ＭＳ ゴシック" w:eastAsia="ＭＳ ゴシック" w:hAnsi="ＭＳ ゴシック" w:hint="eastAsia"/>
                <w:sz w:val="18"/>
                <w:szCs w:val="18"/>
              </w:rPr>
              <w:t>皆伐するにあたっては、「育成単層林」に準ずるほか、適正な伐採区域の形状、伐採面積の規模、伐採箇所の分散等に配慮する</w:t>
            </w:r>
            <w:r>
              <w:rPr>
                <w:rFonts w:ascii="ＭＳ ゴシック" w:eastAsia="ＭＳ ゴシック" w:hAnsi="ＭＳ ゴシック" w:hint="eastAsia"/>
                <w:sz w:val="18"/>
                <w:szCs w:val="18"/>
              </w:rPr>
              <w:t>ものとする</w:t>
            </w:r>
            <w:r w:rsidRPr="00CE6370">
              <w:rPr>
                <w:rFonts w:ascii="ＭＳ ゴシック" w:eastAsia="ＭＳ ゴシック" w:hAnsi="ＭＳ ゴシック" w:hint="eastAsia"/>
                <w:sz w:val="18"/>
                <w:szCs w:val="18"/>
              </w:rPr>
              <w:t>。</w:t>
            </w:r>
          </w:p>
          <w:p w14:paraId="7B5CF3FB" w14:textId="034B5CA6" w:rsidR="00492E39" w:rsidRPr="00CE6370" w:rsidRDefault="00492E39" w:rsidP="00422121">
            <w:pPr>
              <w:kinsoku w:val="0"/>
              <w:overflowPunct w:val="0"/>
              <w:spacing w:after="0" w:line="240" w:lineRule="exact"/>
              <w:jc w:val="both"/>
              <w:rPr>
                <w:rFonts w:ascii="ＭＳ ゴシック" w:eastAsia="ＭＳ ゴシック" w:hAnsi="ＭＳ ゴシック"/>
                <w:sz w:val="18"/>
                <w:szCs w:val="18"/>
              </w:rPr>
            </w:pPr>
            <w:r w:rsidRPr="00CE6370">
              <w:rPr>
                <w:rFonts w:ascii="ＭＳ ゴシック" w:eastAsia="ＭＳ ゴシック" w:hAnsi="ＭＳ ゴシック" w:hint="eastAsia"/>
                <w:sz w:val="18"/>
                <w:szCs w:val="18"/>
              </w:rPr>
              <w:t>(ｴ) 天然更新を前提とする場合</w:t>
            </w:r>
          </w:p>
          <w:p w14:paraId="3808DAB9" w14:textId="0BE10724" w:rsidR="00492E39" w:rsidRDefault="00492E39" w:rsidP="00422121">
            <w:pPr>
              <w:kinsoku w:val="0"/>
              <w:overflowPunct w:val="0"/>
              <w:spacing w:after="0" w:line="240" w:lineRule="exact"/>
              <w:ind w:firstLineChars="100" w:firstLine="180"/>
              <w:jc w:val="both"/>
              <w:rPr>
                <w:rFonts w:ascii="ＭＳ ゴシック" w:eastAsia="ＭＳ ゴシック" w:hAnsi="ＭＳ ゴシック"/>
                <w:sz w:val="18"/>
                <w:szCs w:val="18"/>
              </w:rPr>
            </w:pPr>
            <w:r w:rsidRPr="00CE6370">
              <w:rPr>
                <w:rFonts w:ascii="ＭＳ ゴシック" w:eastAsia="ＭＳ ゴシック" w:hAnsi="ＭＳ ゴシック" w:hint="eastAsia"/>
                <w:sz w:val="18"/>
                <w:szCs w:val="18"/>
              </w:rPr>
              <w:t>天然更新を前提とする場合</w:t>
            </w:r>
            <w:r>
              <w:rPr>
                <w:rFonts w:ascii="ＭＳ ゴシック" w:eastAsia="ＭＳ ゴシック" w:hAnsi="ＭＳ ゴシック" w:hint="eastAsia"/>
                <w:sz w:val="18"/>
                <w:szCs w:val="18"/>
              </w:rPr>
              <w:t>に</w:t>
            </w:r>
            <w:r w:rsidRPr="00CE6370">
              <w:rPr>
                <w:rFonts w:ascii="ＭＳ ゴシック" w:eastAsia="ＭＳ ゴシック" w:hAnsi="ＭＳ ゴシック" w:hint="eastAsia"/>
                <w:sz w:val="18"/>
                <w:szCs w:val="18"/>
              </w:rPr>
              <w:t>は、種子の結実状況、天然稚樹の生育状況、母樹の保存等に配慮するものと</w:t>
            </w:r>
            <w:r>
              <w:rPr>
                <w:rFonts w:ascii="ＭＳ ゴシック" w:eastAsia="ＭＳ ゴシック" w:hAnsi="ＭＳ ゴシック" w:hint="eastAsia"/>
                <w:sz w:val="18"/>
                <w:szCs w:val="18"/>
              </w:rPr>
              <w:t>する</w:t>
            </w:r>
            <w:r w:rsidRPr="00CE6370">
              <w:rPr>
                <w:rFonts w:ascii="ＭＳ ゴシック" w:eastAsia="ＭＳ ゴシック" w:hAnsi="ＭＳ ゴシック" w:hint="eastAsia"/>
                <w:sz w:val="18"/>
                <w:szCs w:val="18"/>
              </w:rPr>
              <w:t>。</w:t>
            </w:r>
          </w:p>
          <w:p w14:paraId="46BBAC78" w14:textId="4973067A" w:rsidR="001E7AEB" w:rsidRDefault="001E7AEB" w:rsidP="001E7AEB">
            <w:pPr>
              <w:kinsoku w:val="0"/>
              <w:overflowPunct w:val="0"/>
              <w:spacing w:after="0" w:line="240" w:lineRule="exact"/>
              <w:jc w:val="both"/>
              <w:rPr>
                <w:rFonts w:ascii="ＭＳ ゴシック" w:eastAsia="ＭＳ ゴシック" w:hAnsi="ＭＳ ゴシック"/>
                <w:sz w:val="18"/>
                <w:szCs w:val="18"/>
              </w:rPr>
            </w:pPr>
            <w:r>
              <w:rPr>
                <w:rFonts w:ascii="ＭＳ ゴシック" w:eastAsia="ＭＳ ゴシック" w:hAnsi="ＭＳ ゴシック" w:hint="eastAsia"/>
                <w:sz w:val="18"/>
                <w:szCs w:val="18"/>
              </w:rPr>
              <w:t>(ｵ)育成木施業をする場合</w:t>
            </w:r>
          </w:p>
          <w:p w14:paraId="28D45974" w14:textId="59FDE609" w:rsidR="001E7AEB" w:rsidRDefault="001E7AEB" w:rsidP="001E7AEB">
            <w:pPr>
              <w:kinsoku w:val="0"/>
              <w:overflowPunct w:val="0"/>
              <w:spacing w:after="0" w:line="240" w:lineRule="exact"/>
              <w:jc w:val="both"/>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育成木は、将来にわたり健全性が保たれるものを選定する。間伐木は、育成木の生長を妨げるものとし、不良木であっても生長に影響しないものは伐採しない。</w:t>
            </w:r>
          </w:p>
          <w:p w14:paraId="75787328" w14:textId="2BD63265" w:rsidR="00492E39" w:rsidRPr="00CE6370" w:rsidRDefault="00422121" w:rsidP="005969E3">
            <w:pPr>
              <w:kinsoku w:val="0"/>
              <w:overflowPunct w:val="0"/>
              <w:spacing w:line="240" w:lineRule="auto"/>
              <w:ind w:firstLineChars="100" w:firstLine="180"/>
              <w:rPr>
                <w:rFonts w:ascii="ＭＳ ゴシック" w:eastAsia="ＭＳ ゴシック" w:hAnsi="ＭＳ ゴシック"/>
                <w:spacing w:val="6"/>
                <w:sz w:val="18"/>
                <w:szCs w:val="18"/>
              </w:rPr>
            </w:pPr>
            <w:r w:rsidRPr="00CE6370">
              <w:rPr>
                <w:rFonts w:ascii="ＭＳ ゴシック" w:eastAsia="ＭＳ ゴシック" w:hAnsi="ＭＳ ゴシック"/>
                <w:noProof/>
                <w:spacing w:val="6"/>
                <w:sz w:val="18"/>
                <w:szCs w:val="18"/>
              </w:rPr>
              <mc:AlternateContent>
                <mc:Choice Requires="wpc">
                  <w:drawing>
                    <wp:anchor distT="0" distB="0" distL="114300" distR="114300" simplePos="0" relativeHeight="252135936" behindDoc="0" locked="0" layoutInCell="1" allowOverlap="1" wp14:anchorId="392739B4" wp14:editId="30DD6FE1">
                      <wp:simplePos x="0" y="0"/>
                      <wp:positionH relativeFrom="column">
                        <wp:posOffset>52705</wp:posOffset>
                      </wp:positionH>
                      <wp:positionV relativeFrom="paragraph">
                        <wp:posOffset>90170</wp:posOffset>
                      </wp:positionV>
                      <wp:extent cx="5684520" cy="1750060"/>
                      <wp:effectExtent l="0" t="0" r="0" b="0"/>
                      <wp:wrapNone/>
                      <wp:docPr id="840" name="キャンバス 8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48" name="Group 186"/>
                              <wpg:cNvGrpSpPr>
                                <a:grpSpLocks/>
                              </wpg:cNvGrpSpPr>
                              <wpg:grpSpPr bwMode="auto">
                                <a:xfrm>
                                  <a:off x="0" y="6950"/>
                                  <a:ext cx="1563590" cy="529441"/>
                                  <a:chOff x="703" y="2478"/>
                                  <a:chExt cx="990" cy="335"/>
                                </a:xfrm>
                              </wpg:grpSpPr>
                              <wpg:grpSp>
                                <wpg:cNvPr id="165" name="Group 187"/>
                                <wpg:cNvGrpSpPr>
                                  <a:grpSpLocks/>
                                </wpg:cNvGrpSpPr>
                                <wpg:grpSpPr bwMode="auto">
                                  <a:xfrm>
                                    <a:off x="703" y="2568"/>
                                    <a:ext cx="293" cy="245"/>
                                    <a:chOff x="2245" y="1116"/>
                                    <a:chExt cx="590" cy="545"/>
                                  </a:xfrm>
                                </wpg:grpSpPr>
                                <wps:wsp>
                                  <wps:cNvPr id="176" name="Rectangle 188"/>
                                  <wps:cNvSpPr>
                                    <a:spLocks noChangeArrowheads="1"/>
                                  </wps:cNvSpPr>
                                  <wps:spPr bwMode="auto">
                                    <a:xfrm>
                                      <a:off x="2472" y="1525"/>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77" name="AutoShape 189"/>
                                  <wps:cNvSpPr>
                                    <a:spLocks noChangeArrowheads="1"/>
                                  </wps:cNvSpPr>
                                  <wps:spPr bwMode="auto">
                                    <a:xfrm>
                                      <a:off x="2426" y="1116"/>
                                      <a:ext cx="227" cy="170"/>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78" name="AutoShape 190"/>
                                  <wps:cNvSpPr>
                                    <a:spLocks noChangeArrowheads="1"/>
                                  </wps:cNvSpPr>
                                  <wps:spPr bwMode="auto">
                                    <a:xfrm>
                                      <a:off x="2359" y="1207"/>
                                      <a:ext cx="363"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79" name="AutoShape 191"/>
                                  <wps:cNvSpPr>
                                    <a:spLocks noChangeArrowheads="1"/>
                                  </wps:cNvSpPr>
                                  <wps:spPr bwMode="auto">
                                    <a:xfrm>
                                      <a:off x="2245" y="1344"/>
                                      <a:ext cx="590"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180" name="Group 192"/>
                                <wpg:cNvGrpSpPr>
                                  <a:grpSpLocks/>
                                </wpg:cNvGrpSpPr>
                                <wpg:grpSpPr bwMode="auto">
                                  <a:xfrm>
                                    <a:off x="928" y="2478"/>
                                    <a:ext cx="292" cy="335"/>
                                    <a:chOff x="2245" y="1116"/>
                                    <a:chExt cx="590" cy="545"/>
                                  </a:xfrm>
                                </wpg:grpSpPr>
                                <wps:wsp>
                                  <wps:cNvPr id="181" name="Rectangle 193"/>
                                  <wps:cNvSpPr>
                                    <a:spLocks noChangeArrowheads="1"/>
                                  </wps:cNvSpPr>
                                  <wps:spPr bwMode="auto">
                                    <a:xfrm>
                                      <a:off x="2472" y="1525"/>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82" name="AutoShape 194"/>
                                  <wps:cNvSpPr>
                                    <a:spLocks noChangeArrowheads="1"/>
                                  </wps:cNvSpPr>
                                  <wps:spPr bwMode="auto">
                                    <a:xfrm>
                                      <a:off x="2426" y="1116"/>
                                      <a:ext cx="227" cy="170"/>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83" name="AutoShape 195"/>
                                  <wps:cNvSpPr>
                                    <a:spLocks noChangeArrowheads="1"/>
                                  </wps:cNvSpPr>
                                  <wps:spPr bwMode="auto">
                                    <a:xfrm>
                                      <a:off x="2359" y="1207"/>
                                      <a:ext cx="363"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84" name="AutoShape 196"/>
                                  <wps:cNvSpPr>
                                    <a:spLocks noChangeArrowheads="1"/>
                                  </wps:cNvSpPr>
                                  <wps:spPr bwMode="auto">
                                    <a:xfrm>
                                      <a:off x="2245" y="1344"/>
                                      <a:ext cx="590"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185" name="Group 197"/>
                                <wpg:cNvGrpSpPr>
                                  <a:grpSpLocks/>
                                </wpg:cNvGrpSpPr>
                                <wpg:grpSpPr bwMode="auto">
                                  <a:xfrm>
                                    <a:off x="1175" y="2568"/>
                                    <a:ext cx="293" cy="245"/>
                                    <a:chOff x="2245" y="1116"/>
                                    <a:chExt cx="590" cy="545"/>
                                  </a:xfrm>
                                </wpg:grpSpPr>
                                <wps:wsp>
                                  <wps:cNvPr id="186" name="Rectangle 198"/>
                                  <wps:cNvSpPr>
                                    <a:spLocks noChangeArrowheads="1"/>
                                  </wps:cNvSpPr>
                                  <wps:spPr bwMode="auto">
                                    <a:xfrm>
                                      <a:off x="2472" y="1525"/>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87" name="AutoShape 199"/>
                                  <wps:cNvSpPr>
                                    <a:spLocks noChangeArrowheads="1"/>
                                  </wps:cNvSpPr>
                                  <wps:spPr bwMode="auto">
                                    <a:xfrm>
                                      <a:off x="2426" y="1116"/>
                                      <a:ext cx="227" cy="170"/>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88" name="AutoShape 200"/>
                                  <wps:cNvSpPr>
                                    <a:spLocks noChangeArrowheads="1"/>
                                  </wps:cNvSpPr>
                                  <wps:spPr bwMode="auto">
                                    <a:xfrm>
                                      <a:off x="2359" y="1207"/>
                                      <a:ext cx="363"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89" name="AutoShape 201"/>
                                  <wps:cNvSpPr>
                                    <a:spLocks noChangeArrowheads="1"/>
                                  </wps:cNvSpPr>
                                  <wps:spPr bwMode="auto">
                                    <a:xfrm>
                                      <a:off x="2245" y="1344"/>
                                      <a:ext cx="590"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190" name="Group 202"/>
                                <wpg:cNvGrpSpPr>
                                  <a:grpSpLocks/>
                                </wpg:cNvGrpSpPr>
                                <wpg:grpSpPr bwMode="auto">
                                  <a:xfrm>
                                    <a:off x="1400" y="2478"/>
                                    <a:ext cx="293" cy="335"/>
                                    <a:chOff x="2245" y="1116"/>
                                    <a:chExt cx="590" cy="545"/>
                                  </a:xfrm>
                                </wpg:grpSpPr>
                                <wps:wsp>
                                  <wps:cNvPr id="191" name="Rectangle 203"/>
                                  <wps:cNvSpPr>
                                    <a:spLocks noChangeArrowheads="1"/>
                                  </wps:cNvSpPr>
                                  <wps:spPr bwMode="auto">
                                    <a:xfrm>
                                      <a:off x="2472" y="1525"/>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40" name="AutoShape 204"/>
                                  <wps:cNvSpPr>
                                    <a:spLocks noChangeArrowheads="1"/>
                                  </wps:cNvSpPr>
                                  <wps:spPr bwMode="auto">
                                    <a:xfrm>
                                      <a:off x="2426" y="1116"/>
                                      <a:ext cx="227" cy="170"/>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41" name="AutoShape 205"/>
                                  <wps:cNvSpPr>
                                    <a:spLocks noChangeArrowheads="1"/>
                                  </wps:cNvSpPr>
                                  <wps:spPr bwMode="auto">
                                    <a:xfrm>
                                      <a:off x="2359" y="1207"/>
                                      <a:ext cx="363"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42" name="AutoShape 206"/>
                                  <wps:cNvSpPr>
                                    <a:spLocks noChangeArrowheads="1"/>
                                  </wps:cNvSpPr>
                                  <wps:spPr bwMode="auto">
                                    <a:xfrm>
                                      <a:off x="2245" y="1344"/>
                                      <a:ext cx="590"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s:wsp>
                                <wps:cNvPr id="643" name="Line 207"/>
                                <wps:cNvCnPr>
                                  <a:cxnSpLocks noChangeShapeType="1"/>
                                </wps:cNvCnPr>
                                <wps:spPr bwMode="auto">
                                  <a:xfrm>
                                    <a:off x="725" y="2813"/>
                                    <a:ext cx="94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wpg:wgp>
                              <wpg:cNvPr id="644" name="Group 208"/>
                              <wpg:cNvGrpSpPr>
                                <a:grpSpLocks/>
                              </wpg:cNvGrpSpPr>
                              <wpg:grpSpPr bwMode="auto">
                                <a:xfrm>
                                  <a:off x="1780315" y="0"/>
                                  <a:ext cx="1439135" cy="536390"/>
                                  <a:chOff x="1807" y="845"/>
                                  <a:chExt cx="911" cy="339"/>
                                </a:xfrm>
                              </wpg:grpSpPr>
                              <wpg:grpSp>
                                <wpg:cNvPr id="645" name="Group 209"/>
                                <wpg:cNvGrpSpPr>
                                  <a:grpSpLocks/>
                                </wpg:cNvGrpSpPr>
                                <wpg:grpSpPr bwMode="auto">
                                  <a:xfrm>
                                    <a:off x="1867" y="1087"/>
                                    <a:ext cx="86" cy="97"/>
                                    <a:chOff x="2245" y="1116"/>
                                    <a:chExt cx="590" cy="545"/>
                                  </a:xfrm>
                                </wpg:grpSpPr>
                                <wps:wsp>
                                  <wps:cNvPr id="646" name="Rectangle 210"/>
                                  <wps:cNvSpPr>
                                    <a:spLocks noChangeArrowheads="1"/>
                                  </wps:cNvSpPr>
                                  <wps:spPr bwMode="auto">
                                    <a:xfrm>
                                      <a:off x="2472" y="1525"/>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47" name="AutoShape 211"/>
                                  <wps:cNvSpPr>
                                    <a:spLocks noChangeArrowheads="1"/>
                                  </wps:cNvSpPr>
                                  <wps:spPr bwMode="auto">
                                    <a:xfrm>
                                      <a:off x="2426" y="1116"/>
                                      <a:ext cx="227" cy="170"/>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48" name="AutoShape 212"/>
                                  <wps:cNvSpPr>
                                    <a:spLocks noChangeArrowheads="1"/>
                                  </wps:cNvSpPr>
                                  <wps:spPr bwMode="auto">
                                    <a:xfrm>
                                      <a:off x="2359" y="1207"/>
                                      <a:ext cx="363"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49" name="AutoShape 213"/>
                                  <wps:cNvSpPr>
                                    <a:spLocks noChangeArrowheads="1"/>
                                  </wps:cNvSpPr>
                                  <wps:spPr bwMode="auto">
                                    <a:xfrm>
                                      <a:off x="2245" y="1344"/>
                                      <a:ext cx="590"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650" name="Group 214"/>
                                <wpg:cNvGrpSpPr>
                                  <a:grpSpLocks/>
                                </wpg:cNvGrpSpPr>
                                <wpg:grpSpPr bwMode="auto">
                                  <a:xfrm>
                                    <a:off x="1932" y="1087"/>
                                    <a:ext cx="86" cy="97"/>
                                    <a:chOff x="2245" y="1116"/>
                                    <a:chExt cx="590" cy="545"/>
                                  </a:xfrm>
                                </wpg:grpSpPr>
                                <wps:wsp>
                                  <wps:cNvPr id="651" name="Rectangle 215"/>
                                  <wps:cNvSpPr>
                                    <a:spLocks noChangeArrowheads="1"/>
                                  </wps:cNvSpPr>
                                  <wps:spPr bwMode="auto">
                                    <a:xfrm>
                                      <a:off x="2472" y="1525"/>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52" name="AutoShape 216"/>
                                  <wps:cNvSpPr>
                                    <a:spLocks noChangeArrowheads="1"/>
                                  </wps:cNvSpPr>
                                  <wps:spPr bwMode="auto">
                                    <a:xfrm>
                                      <a:off x="2426" y="1116"/>
                                      <a:ext cx="227" cy="170"/>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53" name="AutoShape 217"/>
                                  <wps:cNvSpPr>
                                    <a:spLocks noChangeArrowheads="1"/>
                                  </wps:cNvSpPr>
                                  <wps:spPr bwMode="auto">
                                    <a:xfrm>
                                      <a:off x="2359" y="1207"/>
                                      <a:ext cx="363"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54" name="AutoShape 218"/>
                                  <wps:cNvSpPr>
                                    <a:spLocks noChangeArrowheads="1"/>
                                  </wps:cNvSpPr>
                                  <wps:spPr bwMode="auto">
                                    <a:xfrm>
                                      <a:off x="2245" y="1344"/>
                                      <a:ext cx="590"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655" name="Group 219"/>
                                <wpg:cNvGrpSpPr>
                                  <a:grpSpLocks/>
                                </wpg:cNvGrpSpPr>
                                <wpg:grpSpPr bwMode="auto">
                                  <a:xfrm>
                                    <a:off x="2089" y="1087"/>
                                    <a:ext cx="86" cy="97"/>
                                    <a:chOff x="2245" y="1116"/>
                                    <a:chExt cx="590" cy="545"/>
                                  </a:xfrm>
                                </wpg:grpSpPr>
                                <wps:wsp>
                                  <wps:cNvPr id="656" name="Rectangle 220"/>
                                  <wps:cNvSpPr>
                                    <a:spLocks noChangeArrowheads="1"/>
                                  </wps:cNvSpPr>
                                  <wps:spPr bwMode="auto">
                                    <a:xfrm>
                                      <a:off x="2472" y="1525"/>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57" name="AutoShape 221"/>
                                  <wps:cNvSpPr>
                                    <a:spLocks noChangeArrowheads="1"/>
                                  </wps:cNvSpPr>
                                  <wps:spPr bwMode="auto">
                                    <a:xfrm>
                                      <a:off x="2426" y="1116"/>
                                      <a:ext cx="227" cy="170"/>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58" name="AutoShape 222"/>
                                  <wps:cNvSpPr>
                                    <a:spLocks noChangeArrowheads="1"/>
                                  </wps:cNvSpPr>
                                  <wps:spPr bwMode="auto">
                                    <a:xfrm>
                                      <a:off x="2359" y="1207"/>
                                      <a:ext cx="363"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59" name="AutoShape 223"/>
                                  <wps:cNvSpPr>
                                    <a:spLocks noChangeArrowheads="1"/>
                                  </wps:cNvSpPr>
                                  <wps:spPr bwMode="auto">
                                    <a:xfrm>
                                      <a:off x="2245" y="1344"/>
                                      <a:ext cx="590"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660" name="Group 224"/>
                                <wpg:cNvGrpSpPr>
                                  <a:grpSpLocks/>
                                </wpg:cNvGrpSpPr>
                                <wpg:grpSpPr bwMode="auto">
                                  <a:xfrm>
                                    <a:off x="2154" y="1087"/>
                                    <a:ext cx="86" cy="97"/>
                                    <a:chOff x="2245" y="1116"/>
                                    <a:chExt cx="590" cy="545"/>
                                  </a:xfrm>
                                </wpg:grpSpPr>
                                <wps:wsp>
                                  <wps:cNvPr id="661" name="Rectangle 225"/>
                                  <wps:cNvSpPr>
                                    <a:spLocks noChangeArrowheads="1"/>
                                  </wps:cNvSpPr>
                                  <wps:spPr bwMode="auto">
                                    <a:xfrm>
                                      <a:off x="2472" y="1525"/>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62" name="AutoShape 226"/>
                                  <wps:cNvSpPr>
                                    <a:spLocks noChangeArrowheads="1"/>
                                  </wps:cNvSpPr>
                                  <wps:spPr bwMode="auto">
                                    <a:xfrm>
                                      <a:off x="2426" y="1116"/>
                                      <a:ext cx="227" cy="170"/>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63" name="AutoShape 227"/>
                                  <wps:cNvSpPr>
                                    <a:spLocks noChangeArrowheads="1"/>
                                  </wps:cNvSpPr>
                                  <wps:spPr bwMode="auto">
                                    <a:xfrm>
                                      <a:off x="2359" y="1207"/>
                                      <a:ext cx="363"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64" name="AutoShape 228"/>
                                  <wps:cNvSpPr>
                                    <a:spLocks noChangeArrowheads="1"/>
                                  </wps:cNvSpPr>
                                  <wps:spPr bwMode="auto">
                                    <a:xfrm>
                                      <a:off x="2245" y="1344"/>
                                      <a:ext cx="590"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665" name="Group 229"/>
                                <wpg:cNvGrpSpPr>
                                  <a:grpSpLocks/>
                                </wpg:cNvGrpSpPr>
                                <wpg:grpSpPr bwMode="auto">
                                  <a:xfrm>
                                    <a:off x="2219" y="1087"/>
                                    <a:ext cx="86" cy="97"/>
                                    <a:chOff x="2245" y="1116"/>
                                    <a:chExt cx="590" cy="545"/>
                                  </a:xfrm>
                                </wpg:grpSpPr>
                                <wps:wsp>
                                  <wps:cNvPr id="666" name="Rectangle 230"/>
                                  <wps:cNvSpPr>
                                    <a:spLocks noChangeArrowheads="1"/>
                                  </wps:cNvSpPr>
                                  <wps:spPr bwMode="auto">
                                    <a:xfrm>
                                      <a:off x="2472" y="1525"/>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67" name="AutoShape 231"/>
                                  <wps:cNvSpPr>
                                    <a:spLocks noChangeArrowheads="1"/>
                                  </wps:cNvSpPr>
                                  <wps:spPr bwMode="auto">
                                    <a:xfrm>
                                      <a:off x="2426" y="1116"/>
                                      <a:ext cx="227" cy="170"/>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68" name="AutoShape 232"/>
                                  <wps:cNvSpPr>
                                    <a:spLocks noChangeArrowheads="1"/>
                                  </wps:cNvSpPr>
                                  <wps:spPr bwMode="auto">
                                    <a:xfrm>
                                      <a:off x="2359" y="1207"/>
                                      <a:ext cx="363"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69" name="AutoShape 233"/>
                                  <wps:cNvSpPr>
                                    <a:spLocks noChangeArrowheads="1"/>
                                  </wps:cNvSpPr>
                                  <wps:spPr bwMode="auto">
                                    <a:xfrm>
                                      <a:off x="2245" y="1344"/>
                                      <a:ext cx="590"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670" name="Group 234"/>
                                <wpg:cNvGrpSpPr>
                                  <a:grpSpLocks/>
                                </wpg:cNvGrpSpPr>
                                <wpg:grpSpPr bwMode="auto">
                                  <a:xfrm>
                                    <a:off x="2290" y="1087"/>
                                    <a:ext cx="86" cy="97"/>
                                    <a:chOff x="2245" y="1116"/>
                                    <a:chExt cx="590" cy="545"/>
                                  </a:xfrm>
                                </wpg:grpSpPr>
                                <wps:wsp>
                                  <wps:cNvPr id="671" name="Rectangle 235"/>
                                  <wps:cNvSpPr>
                                    <a:spLocks noChangeArrowheads="1"/>
                                  </wps:cNvSpPr>
                                  <wps:spPr bwMode="auto">
                                    <a:xfrm>
                                      <a:off x="2472" y="1525"/>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4" name="AutoShape 236"/>
                                  <wps:cNvSpPr>
                                    <a:spLocks noChangeArrowheads="1"/>
                                  </wps:cNvSpPr>
                                  <wps:spPr bwMode="auto">
                                    <a:xfrm>
                                      <a:off x="2426" y="1116"/>
                                      <a:ext cx="227" cy="170"/>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5" name="AutoShape 237"/>
                                  <wps:cNvSpPr>
                                    <a:spLocks noChangeArrowheads="1"/>
                                  </wps:cNvSpPr>
                                  <wps:spPr bwMode="auto">
                                    <a:xfrm>
                                      <a:off x="2359" y="1207"/>
                                      <a:ext cx="363"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7" name="AutoShape 238"/>
                                  <wps:cNvSpPr>
                                    <a:spLocks noChangeArrowheads="1"/>
                                  </wps:cNvSpPr>
                                  <wps:spPr bwMode="auto">
                                    <a:xfrm>
                                      <a:off x="2245" y="1344"/>
                                      <a:ext cx="590"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205" name="Group 239"/>
                                <wpg:cNvGrpSpPr>
                                  <a:grpSpLocks/>
                                </wpg:cNvGrpSpPr>
                                <wpg:grpSpPr bwMode="auto">
                                  <a:xfrm>
                                    <a:off x="2355" y="1087"/>
                                    <a:ext cx="86" cy="97"/>
                                    <a:chOff x="2245" y="1116"/>
                                    <a:chExt cx="590" cy="545"/>
                                  </a:xfrm>
                                </wpg:grpSpPr>
                                <wps:wsp>
                                  <wps:cNvPr id="206" name="Rectangle 240"/>
                                  <wps:cNvSpPr>
                                    <a:spLocks noChangeArrowheads="1"/>
                                  </wps:cNvSpPr>
                                  <wps:spPr bwMode="auto">
                                    <a:xfrm>
                                      <a:off x="2472" y="1525"/>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14" name="AutoShape 241"/>
                                  <wps:cNvSpPr>
                                    <a:spLocks noChangeArrowheads="1"/>
                                  </wps:cNvSpPr>
                                  <wps:spPr bwMode="auto">
                                    <a:xfrm>
                                      <a:off x="2426" y="1116"/>
                                      <a:ext cx="227" cy="170"/>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16" name="AutoShape 242"/>
                                  <wps:cNvSpPr>
                                    <a:spLocks noChangeArrowheads="1"/>
                                  </wps:cNvSpPr>
                                  <wps:spPr bwMode="auto">
                                    <a:xfrm>
                                      <a:off x="2359" y="1207"/>
                                      <a:ext cx="363"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17" name="AutoShape 243"/>
                                  <wps:cNvSpPr>
                                    <a:spLocks noChangeArrowheads="1"/>
                                  </wps:cNvSpPr>
                                  <wps:spPr bwMode="auto">
                                    <a:xfrm>
                                      <a:off x="2245" y="1344"/>
                                      <a:ext cx="590"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219" name="Group 244"/>
                                <wpg:cNvGrpSpPr>
                                  <a:grpSpLocks/>
                                </wpg:cNvGrpSpPr>
                                <wpg:grpSpPr bwMode="auto">
                                  <a:xfrm>
                                    <a:off x="2502" y="1087"/>
                                    <a:ext cx="86" cy="97"/>
                                    <a:chOff x="2245" y="1116"/>
                                    <a:chExt cx="590" cy="545"/>
                                  </a:xfrm>
                                </wpg:grpSpPr>
                                <wps:wsp>
                                  <wps:cNvPr id="223" name="Rectangle 245"/>
                                  <wps:cNvSpPr>
                                    <a:spLocks noChangeArrowheads="1"/>
                                  </wps:cNvSpPr>
                                  <wps:spPr bwMode="auto">
                                    <a:xfrm>
                                      <a:off x="2472" y="1525"/>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24" name="AutoShape 246"/>
                                  <wps:cNvSpPr>
                                    <a:spLocks noChangeArrowheads="1"/>
                                  </wps:cNvSpPr>
                                  <wps:spPr bwMode="auto">
                                    <a:xfrm>
                                      <a:off x="2426" y="1116"/>
                                      <a:ext cx="227" cy="170"/>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25" name="AutoShape 247"/>
                                  <wps:cNvSpPr>
                                    <a:spLocks noChangeArrowheads="1"/>
                                  </wps:cNvSpPr>
                                  <wps:spPr bwMode="auto">
                                    <a:xfrm>
                                      <a:off x="2359" y="1207"/>
                                      <a:ext cx="363"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26" name="AutoShape 248"/>
                                  <wps:cNvSpPr>
                                    <a:spLocks noChangeArrowheads="1"/>
                                  </wps:cNvSpPr>
                                  <wps:spPr bwMode="auto">
                                    <a:xfrm>
                                      <a:off x="2245" y="1344"/>
                                      <a:ext cx="590"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227" name="Group 249"/>
                                <wpg:cNvGrpSpPr>
                                  <a:grpSpLocks/>
                                </wpg:cNvGrpSpPr>
                                <wpg:grpSpPr bwMode="auto">
                                  <a:xfrm>
                                    <a:off x="2567" y="1087"/>
                                    <a:ext cx="86" cy="97"/>
                                    <a:chOff x="2245" y="1116"/>
                                    <a:chExt cx="590" cy="545"/>
                                  </a:xfrm>
                                </wpg:grpSpPr>
                                <wps:wsp>
                                  <wps:cNvPr id="228" name="Rectangle 250"/>
                                  <wps:cNvSpPr>
                                    <a:spLocks noChangeArrowheads="1"/>
                                  </wps:cNvSpPr>
                                  <wps:spPr bwMode="auto">
                                    <a:xfrm>
                                      <a:off x="2472" y="1525"/>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29" name="AutoShape 251"/>
                                  <wps:cNvSpPr>
                                    <a:spLocks noChangeArrowheads="1"/>
                                  </wps:cNvSpPr>
                                  <wps:spPr bwMode="auto">
                                    <a:xfrm>
                                      <a:off x="2426" y="1116"/>
                                      <a:ext cx="227" cy="170"/>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0" name="AutoShape 252"/>
                                  <wps:cNvSpPr>
                                    <a:spLocks noChangeArrowheads="1"/>
                                  </wps:cNvSpPr>
                                  <wps:spPr bwMode="auto">
                                    <a:xfrm>
                                      <a:off x="2359" y="1207"/>
                                      <a:ext cx="363"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1" name="AutoShape 253"/>
                                  <wps:cNvSpPr>
                                    <a:spLocks noChangeArrowheads="1"/>
                                  </wps:cNvSpPr>
                                  <wps:spPr bwMode="auto">
                                    <a:xfrm>
                                      <a:off x="2245" y="1344"/>
                                      <a:ext cx="590"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s:wsp>
                                <wps:cNvPr id="232" name="Line 254"/>
                                <wps:cNvCnPr>
                                  <a:cxnSpLocks noChangeShapeType="1"/>
                                </wps:cNvCnPr>
                                <wps:spPr bwMode="auto">
                                  <a:xfrm>
                                    <a:off x="1807" y="1184"/>
                                    <a:ext cx="911"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233" name="Group 255"/>
                                <wpg:cNvGrpSpPr>
                                  <a:grpSpLocks/>
                                </wpg:cNvGrpSpPr>
                                <wpg:grpSpPr bwMode="auto">
                                  <a:xfrm>
                                    <a:off x="1907" y="845"/>
                                    <a:ext cx="293" cy="335"/>
                                    <a:chOff x="2245" y="1116"/>
                                    <a:chExt cx="590" cy="545"/>
                                  </a:xfrm>
                                </wpg:grpSpPr>
                                <wps:wsp>
                                  <wps:cNvPr id="234" name="Rectangle 256"/>
                                  <wps:cNvSpPr>
                                    <a:spLocks noChangeArrowheads="1"/>
                                  </wps:cNvSpPr>
                                  <wps:spPr bwMode="auto">
                                    <a:xfrm>
                                      <a:off x="2472" y="1525"/>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5" name="AutoShape 257"/>
                                  <wps:cNvSpPr>
                                    <a:spLocks noChangeArrowheads="1"/>
                                  </wps:cNvSpPr>
                                  <wps:spPr bwMode="auto">
                                    <a:xfrm>
                                      <a:off x="2426" y="1116"/>
                                      <a:ext cx="227" cy="170"/>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6" name="AutoShape 258"/>
                                  <wps:cNvSpPr>
                                    <a:spLocks noChangeArrowheads="1"/>
                                  </wps:cNvSpPr>
                                  <wps:spPr bwMode="auto">
                                    <a:xfrm>
                                      <a:off x="2359" y="1207"/>
                                      <a:ext cx="363"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7" name="AutoShape 259"/>
                                  <wps:cNvSpPr>
                                    <a:spLocks noChangeArrowheads="1"/>
                                  </wps:cNvSpPr>
                                  <wps:spPr bwMode="auto">
                                    <a:xfrm>
                                      <a:off x="2245" y="1344"/>
                                      <a:ext cx="590"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238" name="Group 260"/>
                                <wpg:cNvGrpSpPr>
                                  <a:grpSpLocks/>
                                </wpg:cNvGrpSpPr>
                                <wpg:grpSpPr bwMode="auto">
                                  <a:xfrm>
                                    <a:off x="2315" y="845"/>
                                    <a:ext cx="293" cy="335"/>
                                    <a:chOff x="2245" y="1116"/>
                                    <a:chExt cx="590" cy="545"/>
                                  </a:xfrm>
                                </wpg:grpSpPr>
                                <wps:wsp>
                                  <wps:cNvPr id="239" name="Rectangle 261"/>
                                  <wps:cNvSpPr>
                                    <a:spLocks noChangeArrowheads="1"/>
                                  </wps:cNvSpPr>
                                  <wps:spPr bwMode="auto">
                                    <a:xfrm>
                                      <a:off x="2472" y="1525"/>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40" name="AutoShape 262"/>
                                  <wps:cNvSpPr>
                                    <a:spLocks noChangeArrowheads="1"/>
                                  </wps:cNvSpPr>
                                  <wps:spPr bwMode="auto">
                                    <a:xfrm>
                                      <a:off x="2426" y="1116"/>
                                      <a:ext cx="227" cy="170"/>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41" name="AutoShape 263"/>
                                  <wps:cNvSpPr>
                                    <a:spLocks noChangeArrowheads="1"/>
                                  </wps:cNvSpPr>
                                  <wps:spPr bwMode="auto">
                                    <a:xfrm>
                                      <a:off x="2359" y="1207"/>
                                      <a:ext cx="363"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42" name="AutoShape 264"/>
                                  <wps:cNvSpPr>
                                    <a:spLocks noChangeArrowheads="1"/>
                                  </wps:cNvSpPr>
                                  <wps:spPr bwMode="auto">
                                    <a:xfrm>
                                      <a:off x="2245" y="1344"/>
                                      <a:ext cx="590"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wgp>
                            <wpg:wgp>
                              <wpg:cNvPr id="243" name="Group 265"/>
                              <wpg:cNvGrpSpPr>
                                <a:grpSpLocks/>
                              </wpg:cNvGrpSpPr>
                              <wpg:grpSpPr bwMode="auto">
                                <a:xfrm>
                                  <a:off x="3465019" y="0"/>
                                  <a:ext cx="1437240" cy="536390"/>
                                  <a:chOff x="2968" y="845"/>
                                  <a:chExt cx="910" cy="339"/>
                                </a:xfrm>
                              </wpg:grpSpPr>
                              <wpg:grpSp>
                                <wpg:cNvPr id="244" name="Group 266"/>
                                <wpg:cNvGrpSpPr>
                                  <a:grpSpLocks/>
                                </wpg:cNvGrpSpPr>
                                <wpg:grpSpPr bwMode="auto">
                                  <a:xfrm>
                                    <a:off x="3016" y="981"/>
                                    <a:ext cx="125" cy="203"/>
                                    <a:chOff x="2245" y="1116"/>
                                    <a:chExt cx="590" cy="545"/>
                                  </a:xfrm>
                                </wpg:grpSpPr>
                                <wps:wsp>
                                  <wps:cNvPr id="245" name="Rectangle 267"/>
                                  <wps:cNvSpPr>
                                    <a:spLocks noChangeArrowheads="1"/>
                                  </wps:cNvSpPr>
                                  <wps:spPr bwMode="auto">
                                    <a:xfrm>
                                      <a:off x="2472" y="1525"/>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46" name="AutoShape 268"/>
                                  <wps:cNvSpPr>
                                    <a:spLocks noChangeArrowheads="1"/>
                                  </wps:cNvSpPr>
                                  <wps:spPr bwMode="auto">
                                    <a:xfrm>
                                      <a:off x="2426" y="1116"/>
                                      <a:ext cx="227" cy="170"/>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47" name="AutoShape 269"/>
                                  <wps:cNvSpPr>
                                    <a:spLocks noChangeArrowheads="1"/>
                                  </wps:cNvSpPr>
                                  <wps:spPr bwMode="auto">
                                    <a:xfrm>
                                      <a:off x="2359" y="1207"/>
                                      <a:ext cx="363"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48" name="AutoShape 270"/>
                                  <wps:cNvSpPr>
                                    <a:spLocks noChangeArrowheads="1"/>
                                  </wps:cNvSpPr>
                                  <wps:spPr bwMode="auto">
                                    <a:xfrm>
                                      <a:off x="2245" y="1344"/>
                                      <a:ext cx="590"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249" name="Group 271"/>
                                <wpg:cNvGrpSpPr>
                                  <a:grpSpLocks/>
                                </wpg:cNvGrpSpPr>
                                <wpg:grpSpPr bwMode="auto">
                                  <a:xfrm>
                                    <a:off x="3288" y="1026"/>
                                    <a:ext cx="136" cy="158"/>
                                    <a:chOff x="2245" y="1116"/>
                                    <a:chExt cx="590" cy="545"/>
                                  </a:xfrm>
                                </wpg:grpSpPr>
                                <wps:wsp>
                                  <wps:cNvPr id="250" name="Rectangle 272"/>
                                  <wps:cNvSpPr>
                                    <a:spLocks noChangeArrowheads="1"/>
                                  </wps:cNvSpPr>
                                  <wps:spPr bwMode="auto">
                                    <a:xfrm>
                                      <a:off x="2472" y="1525"/>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51" name="AutoShape 273"/>
                                  <wps:cNvSpPr>
                                    <a:spLocks noChangeArrowheads="1"/>
                                  </wps:cNvSpPr>
                                  <wps:spPr bwMode="auto">
                                    <a:xfrm>
                                      <a:off x="2426" y="1116"/>
                                      <a:ext cx="227" cy="170"/>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52" name="AutoShape 274"/>
                                  <wps:cNvSpPr>
                                    <a:spLocks noChangeArrowheads="1"/>
                                  </wps:cNvSpPr>
                                  <wps:spPr bwMode="auto">
                                    <a:xfrm>
                                      <a:off x="2359" y="1207"/>
                                      <a:ext cx="363"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53" name="AutoShape 275"/>
                                  <wps:cNvSpPr>
                                    <a:spLocks noChangeArrowheads="1"/>
                                  </wps:cNvSpPr>
                                  <wps:spPr bwMode="auto">
                                    <a:xfrm>
                                      <a:off x="2245" y="1344"/>
                                      <a:ext cx="590"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254" name="Group 276"/>
                                <wpg:cNvGrpSpPr>
                                  <a:grpSpLocks/>
                                </wpg:cNvGrpSpPr>
                                <wpg:grpSpPr bwMode="auto">
                                  <a:xfrm>
                                    <a:off x="3424" y="1026"/>
                                    <a:ext cx="133" cy="158"/>
                                    <a:chOff x="2245" y="1116"/>
                                    <a:chExt cx="590" cy="545"/>
                                  </a:xfrm>
                                </wpg:grpSpPr>
                                <wps:wsp>
                                  <wps:cNvPr id="255" name="Rectangle 277"/>
                                  <wps:cNvSpPr>
                                    <a:spLocks noChangeArrowheads="1"/>
                                  </wps:cNvSpPr>
                                  <wps:spPr bwMode="auto">
                                    <a:xfrm>
                                      <a:off x="2472" y="1525"/>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13" name="AutoShape 278"/>
                                  <wps:cNvSpPr>
                                    <a:spLocks noChangeArrowheads="1"/>
                                  </wps:cNvSpPr>
                                  <wps:spPr bwMode="auto">
                                    <a:xfrm>
                                      <a:off x="2426" y="1116"/>
                                      <a:ext cx="227" cy="170"/>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46" name="AutoShape 279"/>
                                  <wps:cNvSpPr>
                                    <a:spLocks noChangeArrowheads="1"/>
                                  </wps:cNvSpPr>
                                  <wps:spPr bwMode="auto">
                                    <a:xfrm>
                                      <a:off x="2359" y="1207"/>
                                      <a:ext cx="363"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56" name="AutoShape 280"/>
                                  <wps:cNvSpPr>
                                    <a:spLocks noChangeArrowheads="1"/>
                                  </wps:cNvSpPr>
                                  <wps:spPr bwMode="auto">
                                    <a:xfrm>
                                      <a:off x="2245" y="1344"/>
                                      <a:ext cx="590"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s:wsp>
                                <wps:cNvPr id="257" name="Line 281"/>
                                <wps:cNvCnPr>
                                  <a:cxnSpLocks noChangeShapeType="1"/>
                                </wps:cNvCnPr>
                                <wps:spPr bwMode="auto">
                                  <a:xfrm>
                                    <a:off x="2968" y="1184"/>
                                    <a:ext cx="9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258" name="Group 282"/>
                                <wpg:cNvGrpSpPr>
                                  <a:grpSpLocks/>
                                </wpg:cNvGrpSpPr>
                                <wpg:grpSpPr bwMode="auto">
                                  <a:xfrm>
                                    <a:off x="3705" y="1026"/>
                                    <a:ext cx="128" cy="158"/>
                                    <a:chOff x="2245" y="1116"/>
                                    <a:chExt cx="590" cy="545"/>
                                  </a:xfrm>
                                </wpg:grpSpPr>
                                <wps:wsp>
                                  <wps:cNvPr id="259" name="Rectangle 283"/>
                                  <wps:cNvSpPr>
                                    <a:spLocks noChangeArrowheads="1"/>
                                  </wps:cNvSpPr>
                                  <wps:spPr bwMode="auto">
                                    <a:xfrm>
                                      <a:off x="2472" y="1525"/>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60" name="AutoShape 284"/>
                                  <wps:cNvSpPr>
                                    <a:spLocks noChangeArrowheads="1"/>
                                  </wps:cNvSpPr>
                                  <wps:spPr bwMode="auto">
                                    <a:xfrm>
                                      <a:off x="2426" y="1116"/>
                                      <a:ext cx="227" cy="170"/>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61" name="AutoShape 285"/>
                                  <wps:cNvSpPr>
                                    <a:spLocks noChangeArrowheads="1"/>
                                  </wps:cNvSpPr>
                                  <wps:spPr bwMode="auto">
                                    <a:xfrm>
                                      <a:off x="2359" y="1207"/>
                                      <a:ext cx="363"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62" name="AutoShape 286"/>
                                  <wps:cNvSpPr>
                                    <a:spLocks noChangeArrowheads="1"/>
                                  </wps:cNvSpPr>
                                  <wps:spPr bwMode="auto">
                                    <a:xfrm>
                                      <a:off x="2245" y="1344"/>
                                      <a:ext cx="590"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263" name="Group 287"/>
                                <wpg:cNvGrpSpPr>
                                  <a:grpSpLocks/>
                                </wpg:cNvGrpSpPr>
                                <wpg:grpSpPr bwMode="auto">
                                  <a:xfrm>
                                    <a:off x="3470" y="845"/>
                                    <a:ext cx="293" cy="335"/>
                                    <a:chOff x="2245" y="1116"/>
                                    <a:chExt cx="590" cy="545"/>
                                  </a:xfrm>
                                </wpg:grpSpPr>
                                <wps:wsp>
                                  <wps:cNvPr id="264" name="Rectangle 288"/>
                                  <wps:cNvSpPr>
                                    <a:spLocks noChangeArrowheads="1"/>
                                  </wps:cNvSpPr>
                                  <wps:spPr bwMode="auto">
                                    <a:xfrm>
                                      <a:off x="2472" y="1525"/>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65" name="AutoShape 289"/>
                                  <wps:cNvSpPr>
                                    <a:spLocks noChangeArrowheads="1"/>
                                  </wps:cNvSpPr>
                                  <wps:spPr bwMode="auto">
                                    <a:xfrm>
                                      <a:off x="2426" y="1116"/>
                                      <a:ext cx="227" cy="170"/>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66" name="AutoShape 290"/>
                                  <wps:cNvSpPr>
                                    <a:spLocks noChangeArrowheads="1"/>
                                  </wps:cNvSpPr>
                                  <wps:spPr bwMode="auto">
                                    <a:xfrm>
                                      <a:off x="2359" y="1207"/>
                                      <a:ext cx="363"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67" name="AutoShape 291"/>
                                  <wps:cNvSpPr>
                                    <a:spLocks noChangeArrowheads="1"/>
                                  </wps:cNvSpPr>
                                  <wps:spPr bwMode="auto">
                                    <a:xfrm>
                                      <a:off x="2245" y="1344"/>
                                      <a:ext cx="590"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268" name="Group 292"/>
                                <wpg:cNvGrpSpPr>
                                  <a:grpSpLocks/>
                                </wpg:cNvGrpSpPr>
                                <wpg:grpSpPr bwMode="auto">
                                  <a:xfrm>
                                    <a:off x="3061" y="845"/>
                                    <a:ext cx="293" cy="335"/>
                                    <a:chOff x="2245" y="1116"/>
                                    <a:chExt cx="590" cy="545"/>
                                  </a:xfrm>
                                </wpg:grpSpPr>
                                <wps:wsp>
                                  <wps:cNvPr id="269" name="Rectangle 293"/>
                                  <wps:cNvSpPr>
                                    <a:spLocks noChangeArrowheads="1"/>
                                  </wps:cNvSpPr>
                                  <wps:spPr bwMode="auto">
                                    <a:xfrm>
                                      <a:off x="2472" y="1525"/>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70" name="AutoShape 294"/>
                                  <wps:cNvSpPr>
                                    <a:spLocks noChangeArrowheads="1"/>
                                  </wps:cNvSpPr>
                                  <wps:spPr bwMode="auto">
                                    <a:xfrm>
                                      <a:off x="2426" y="1116"/>
                                      <a:ext cx="227" cy="170"/>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71" name="AutoShape 295"/>
                                  <wps:cNvSpPr>
                                    <a:spLocks noChangeArrowheads="1"/>
                                  </wps:cNvSpPr>
                                  <wps:spPr bwMode="auto">
                                    <a:xfrm>
                                      <a:off x="2359" y="1207"/>
                                      <a:ext cx="363"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72" name="AutoShape 296"/>
                                  <wps:cNvSpPr>
                                    <a:spLocks noChangeArrowheads="1"/>
                                  </wps:cNvSpPr>
                                  <wps:spPr bwMode="auto">
                                    <a:xfrm>
                                      <a:off x="2245" y="1344"/>
                                      <a:ext cx="590" cy="226"/>
                                    </a:xfrm>
                                    <a:prstGeom prst="triangle">
                                      <a:avLst>
                                        <a:gd name="adj" fmla="val 50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wgp>
                            <wpg:wgp>
                              <wpg:cNvPr id="273" name="Group 297"/>
                              <wpg:cNvGrpSpPr>
                                <a:grpSpLocks/>
                              </wpg:cNvGrpSpPr>
                              <wpg:grpSpPr bwMode="auto">
                                <a:xfrm>
                                  <a:off x="1792963" y="757132"/>
                                  <a:ext cx="1439135" cy="526913"/>
                                  <a:chOff x="1807" y="1236"/>
                                  <a:chExt cx="911" cy="334"/>
                                </a:xfrm>
                              </wpg:grpSpPr>
                              <wpg:grpSp>
                                <wpg:cNvPr id="274" name="Group 298"/>
                                <wpg:cNvGrpSpPr>
                                  <a:grpSpLocks/>
                                </wpg:cNvGrpSpPr>
                                <wpg:grpSpPr bwMode="auto">
                                  <a:xfrm>
                                    <a:off x="1893" y="1487"/>
                                    <a:ext cx="65" cy="73"/>
                                    <a:chOff x="1564" y="1888"/>
                                    <a:chExt cx="500" cy="544"/>
                                  </a:xfrm>
                                </wpg:grpSpPr>
                                <wps:wsp>
                                  <wps:cNvPr id="275" name="Rectangle 299"/>
                                  <wps:cNvSpPr>
                                    <a:spLocks noChangeArrowheads="1"/>
                                  </wps:cNvSpPr>
                                  <wps:spPr bwMode="auto">
                                    <a:xfrm>
                                      <a:off x="1746" y="2296"/>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76" name="Oval 300"/>
                                  <wps:cNvSpPr>
                                    <a:spLocks noChangeArrowheads="1"/>
                                  </wps:cNvSpPr>
                                  <wps:spPr bwMode="auto">
                                    <a:xfrm>
                                      <a:off x="1564" y="1888"/>
                                      <a:ext cx="500" cy="466"/>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277" name="Group 301"/>
                                <wpg:cNvGrpSpPr>
                                  <a:grpSpLocks/>
                                </wpg:cNvGrpSpPr>
                                <wpg:grpSpPr bwMode="auto">
                                  <a:xfrm>
                                    <a:off x="1973" y="1487"/>
                                    <a:ext cx="65" cy="73"/>
                                    <a:chOff x="1564" y="1888"/>
                                    <a:chExt cx="500" cy="544"/>
                                  </a:xfrm>
                                </wpg:grpSpPr>
                                <wps:wsp>
                                  <wps:cNvPr id="278" name="Rectangle 302"/>
                                  <wps:cNvSpPr>
                                    <a:spLocks noChangeArrowheads="1"/>
                                  </wps:cNvSpPr>
                                  <wps:spPr bwMode="auto">
                                    <a:xfrm>
                                      <a:off x="1746" y="2296"/>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79" name="Oval 303"/>
                                  <wps:cNvSpPr>
                                    <a:spLocks noChangeArrowheads="1"/>
                                  </wps:cNvSpPr>
                                  <wps:spPr bwMode="auto">
                                    <a:xfrm>
                                      <a:off x="1564" y="1888"/>
                                      <a:ext cx="500" cy="466"/>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280" name="Group 304"/>
                                <wpg:cNvGrpSpPr>
                                  <a:grpSpLocks/>
                                </wpg:cNvGrpSpPr>
                                <wpg:grpSpPr bwMode="auto">
                                  <a:xfrm>
                                    <a:off x="2197" y="1473"/>
                                    <a:ext cx="152" cy="87"/>
                                    <a:chOff x="2562" y="2587"/>
                                    <a:chExt cx="318" cy="163"/>
                                  </a:xfrm>
                                </wpg:grpSpPr>
                                <wps:wsp>
                                  <wps:cNvPr id="281" name="Rectangle 305"/>
                                  <wps:cNvSpPr>
                                    <a:spLocks noChangeArrowheads="1"/>
                                  </wps:cNvSpPr>
                                  <wps:spPr bwMode="auto">
                                    <a:xfrm>
                                      <a:off x="2658" y="2659"/>
                                      <a:ext cx="131" cy="91"/>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82" name="Freeform 306"/>
                                  <wps:cNvSpPr>
                                    <a:spLocks/>
                                  </wps:cNvSpPr>
                                  <wps:spPr bwMode="auto">
                                    <a:xfrm rot="-1821774">
                                      <a:off x="2699" y="2655"/>
                                      <a:ext cx="149" cy="44"/>
                                    </a:xfrm>
                                    <a:custGeom>
                                      <a:avLst/>
                                      <a:gdLst>
                                        <a:gd name="T0" fmla="*/ 0 w 136"/>
                                        <a:gd name="T1" fmla="*/ 45 h 52"/>
                                        <a:gd name="T2" fmla="*/ 91 w 136"/>
                                        <a:gd name="T3" fmla="*/ 45 h 52"/>
                                        <a:gd name="T4" fmla="*/ 136 w 136"/>
                                        <a:gd name="T5" fmla="*/ 0 h 52"/>
                                      </a:gdLst>
                                      <a:ahLst/>
                                      <a:cxnLst>
                                        <a:cxn ang="0">
                                          <a:pos x="T0" y="T1"/>
                                        </a:cxn>
                                        <a:cxn ang="0">
                                          <a:pos x="T2" y="T3"/>
                                        </a:cxn>
                                        <a:cxn ang="0">
                                          <a:pos x="T4" y="T5"/>
                                        </a:cxn>
                                      </a:cxnLst>
                                      <a:rect l="0" t="0" r="r" b="b"/>
                                      <a:pathLst>
                                        <a:path w="136" h="52">
                                          <a:moveTo>
                                            <a:pt x="0" y="45"/>
                                          </a:moveTo>
                                          <a:cubicBezTo>
                                            <a:pt x="34" y="48"/>
                                            <a:pt x="68" y="52"/>
                                            <a:pt x="91" y="45"/>
                                          </a:cubicBezTo>
                                          <a:cubicBezTo>
                                            <a:pt x="114" y="38"/>
                                            <a:pt x="125" y="19"/>
                                            <a:pt x="136" y="0"/>
                                          </a:cubicBezTo>
                                        </a:path>
                                      </a:pathLst>
                                    </a:custGeom>
                                    <a:noFill/>
                                    <a:ln w="25400">
                                      <a:solidFill>
                                        <a:srgbClr val="8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3" name="Freeform 307"/>
                                  <wps:cNvSpPr>
                                    <a:spLocks/>
                                  </wps:cNvSpPr>
                                  <wps:spPr bwMode="auto">
                                    <a:xfrm rot="1821774" flipH="1">
                                      <a:off x="2608" y="2659"/>
                                      <a:ext cx="136" cy="52"/>
                                    </a:xfrm>
                                    <a:custGeom>
                                      <a:avLst/>
                                      <a:gdLst>
                                        <a:gd name="T0" fmla="*/ 0 w 136"/>
                                        <a:gd name="T1" fmla="*/ 45 h 52"/>
                                        <a:gd name="T2" fmla="*/ 91 w 136"/>
                                        <a:gd name="T3" fmla="*/ 45 h 52"/>
                                        <a:gd name="T4" fmla="*/ 136 w 136"/>
                                        <a:gd name="T5" fmla="*/ 0 h 52"/>
                                      </a:gdLst>
                                      <a:ahLst/>
                                      <a:cxnLst>
                                        <a:cxn ang="0">
                                          <a:pos x="T0" y="T1"/>
                                        </a:cxn>
                                        <a:cxn ang="0">
                                          <a:pos x="T2" y="T3"/>
                                        </a:cxn>
                                        <a:cxn ang="0">
                                          <a:pos x="T4" y="T5"/>
                                        </a:cxn>
                                      </a:cxnLst>
                                      <a:rect l="0" t="0" r="r" b="b"/>
                                      <a:pathLst>
                                        <a:path w="136" h="52">
                                          <a:moveTo>
                                            <a:pt x="0" y="45"/>
                                          </a:moveTo>
                                          <a:cubicBezTo>
                                            <a:pt x="34" y="48"/>
                                            <a:pt x="68" y="52"/>
                                            <a:pt x="91" y="45"/>
                                          </a:cubicBezTo>
                                          <a:cubicBezTo>
                                            <a:pt x="114" y="38"/>
                                            <a:pt x="125" y="19"/>
                                            <a:pt x="136" y="0"/>
                                          </a:cubicBezTo>
                                        </a:path>
                                      </a:pathLst>
                                    </a:custGeom>
                                    <a:noFill/>
                                    <a:ln w="25400">
                                      <a:solidFill>
                                        <a:srgbClr val="8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4" name="Oval 308"/>
                                  <wps:cNvSpPr>
                                    <a:spLocks noChangeArrowheads="1"/>
                                  </wps:cNvSpPr>
                                  <wps:spPr bwMode="auto">
                                    <a:xfrm>
                                      <a:off x="2562" y="2614"/>
                                      <a:ext cx="91" cy="71"/>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85" name="Oval 309"/>
                                  <wps:cNvSpPr>
                                    <a:spLocks noChangeArrowheads="1"/>
                                  </wps:cNvSpPr>
                                  <wps:spPr bwMode="auto">
                                    <a:xfrm>
                                      <a:off x="2789" y="2587"/>
                                      <a:ext cx="91" cy="72"/>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286" name="Group 310"/>
                                <wpg:cNvGrpSpPr>
                                  <a:grpSpLocks/>
                                </wpg:cNvGrpSpPr>
                                <wpg:grpSpPr bwMode="auto">
                                  <a:xfrm>
                                    <a:off x="2336" y="1473"/>
                                    <a:ext cx="152" cy="87"/>
                                    <a:chOff x="2562" y="2587"/>
                                    <a:chExt cx="318" cy="163"/>
                                  </a:xfrm>
                                </wpg:grpSpPr>
                                <wps:wsp>
                                  <wps:cNvPr id="287" name="Rectangle 311"/>
                                  <wps:cNvSpPr>
                                    <a:spLocks noChangeArrowheads="1"/>
                                  </wps:cNvSpPr>
                                  <wps:spPr bwMode="auto">
                                    <a:xfrm>
                                      <a:off x="2658" y="2659"/>
                                      <a:ext cx="131" cy="91"/>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88" name="Freeform 312"/>
                                  <wps:cNvSpPr>
                                    <a:spLocks/>
                                  </wps:cNvSpPr>
                                  <wps:spPr bwMode="auto">
                                    <a:xfrm rot="-1821774">
                                      <a:off x="2699" y="2655"/>
                                      <a:ext cx="149" cy="44"/>
                                    </a:xfrm>
                                    <a:custGeom>
                                      <a:avLst/>
                                      <a:gdLst>
                                        <a:gd name="T0" fmla="*/ 0 w 136"/>
                                        <a:gd name="T1" fmla="*/ 45 h 52"/>
                                        <a:gd name="T2" fmla="*/ 91 w 136"/>
                                        <a:gd name="T3" fmla="*/ 45 h 52"/>
                                        <a:gd name="T4" fmla="*/ 136 w 136"/>
                                        <a:gd name="T5" fmla="*/ 0 h 52"/>
                                      </a:gdLst>
                                      <a:ahLst/>
                                      <a:cxnLst>
                                        <a:cxn ang="0">
                                          <a:pos x="T0" y="T1"/>
                                        </a:cxn>
                                        <a:cxn ang="0">
                                          <a:pos x="T2" y="T3"/>
                                        </a:cxn>
                                        <a:cxn ang="0">
                                          <a:pos x="T4" y="T5"/>
                                        </a:cxn>
                                      </a:cxnLst>
                                      <a:rect l="0" t="0" r="r" b="b"/>
                                      <a:pathLst>
                                        <a:path w="136" h="52">
                                          <a:moveTo>
                                            <a:pt x="0" y="45"/>
                                          </a:moveTo>
                                          <a:cubicBezTo>
                                            <a:pt x="34" y="48"/>
                                            <a:pt x="68" y="52"/>
                                            <a:pt x="91" y="45"/>
                                          </a:cubicBezTo>
                                          <a:cubicBezTo>
                                            <a:pt x="114" y="38"/>
                                            <a:pt x="125" y="19"/>
                                            <a:pt x="136" y="0"/>
                                          </a:cubicBezTo>
                                        </a:path>
                                      </a:pathLst>
                                    </a:custGeom>
                                    <a:noFill/>
                                    <a:ln w="25400">
                                      <a:solidFill>
                                        <a:srgbClr val="8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68" name="Freeform 313"/>
                                  <wps:cNvSpPr>
                                    <a:spLocks/>
                                  </wps:cNvSpPr>
                                  <wps:spPr bwMode="auto">
                                    <a:xfrm rot="1821774" flipH="1">
                                      <a:off x="2608" y="2659"/>
                                      <a:ext cx="136" cy="52"/>
                                    </a:xfrm>
                                    <a:custGeom>
                                      <a:avLst/>
                                      <a:gdLst>
                                        <a:gd name="T0" fmla="*/ 0 w 136"/>
                                        <a:gd name="T1" fmla="*/ 45 h 52"/>
                                        <a:gd name="T2" fmla="*/ 91 w 136"/>
                                        <a:gd name="T3" fmla="*/ 45 h 52"/>
                                        <a:gd name="T4" fmla="*/ 136 w 136"/>
                                        <a:gd name="T5" fmla="*/ 0 h 52"/>
                                      </a:gdLst>
                                      <a:ahLst/>
                                      <a:cxnLst>
                                        <a:cxn ang="0">
                                          <a:pos x="T0" y="T1"/>
                                        </a:cxn>
                                        <a:cxn ang="0">
                                          <a:pos x="T2" y="T3"/>
                                        </a:cxn>
                                        <a:cxn ang="0">
                                          <a:pos x="T4" y="T5"/>
                                        </a:cxn>
                                      </a:cxnLst>
                                      <a:rect l="0" t="0" r="r" b="b"/>
                                      <a:pathLst>
                                        <a:path w="136" h="52">
                                          <a:moveTo>
                                            <a:pt x="0" y="45"/>
                                          </a:moveTo>
                                          <a:cubicBezTo>
                                            <a:pt x="34" y="48"/>
                                            <a:pt x="68" y="52"/>
                                            <a:pt x="91" y="45"/>
                                          </a:cubicBezTo>
                                          <a:cubicBezTo>
                                            <a:pt x="114" y="38"/>
                                            <a:pt x="125" y="19"/>
                                            <a:pt x="136" y="0"/>
                                          </a:cubicBezTo>
                                        </a:path>
                                      </a:pathLst>
                                    </a:custGeom>
                                    <a:noFill/>
                                    <a:ln w="25400">
                                      <a:solidFill>
                                        <a:srgbClr val="8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69" name="Oval 314"/>
                                  <wps:cNvSpPr>
                                    <a:spLocks noChangeArrowheads="1"/>
                                  </wps:cNvSpPr>
                                  <wps:spPr bwMode="auto">
                                    <a:xfrm>
                                      <a:off x="2562" y="2614"/>
                                      <a:ext cx="91" cy="71"/>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770" name="Oval 315"/>
                                  <wps:cNvSpPr>
                                    <a:spLocks noChangeArrowheads="1"/>
                                  </wps:cNvSpPr>
                                  <wps:spPr bwMode="auto">
                                    <a:xfrm>
                                      <a:off x="2789" y="2587"/>
                                      <a:ext cx="91" cy="72"/>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s:wsp>
                                <wps:cNvPr id="771" name="Line 316"/>
                                <wps:cNvCnPr>
                                  <a:cxnSpLocks noChangeShapeType="1"/>
                                </wps:cNvCnPr>
                                <wps:spPr bwMode="auto">
                                  <a:xfrm>
                                    <a:off x="1807" y="1570"/>
                                    <a:ext cx="9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772" name="Group 317"/>
                                <wpg:cNvGrpSpPr>
                                  <a:grpSpLocks/>
                                </wpg:cNvGrpSpPr>
                                <wpg:grpSpPr bwMode="auto">
                                  <a:xfrm>
                                    <a:off x="2017" y="1497"/>
                                    <a:ext cx="65" cy="72"/>
                                    <a:chOff x="1564" y="1888"/>
                                    <a:chExt cx="500" cy="544"/>
                                  </a:xfrm>
                                </wpg:grpSpPr>
                                <wps:wsp>
                                  <wps:cNvPr id="773" name="Rectangle 318"/>
                                  <wps:cNvSpPr>
                                    <a:spLocks noChangeArrowheads="1"/>
                                  </wps:cNvSpPr>
                                  <wps:spPr bwMode="auto">
                                    <a:xfrm>
                                      <a:off x="1746" y="2296"/>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74" name="Oval 319"/>
                                  <wps:cNvSpPr>
                                    <a:spLocks noChangeArrowheads="1"/>
                                  </wps:cNvSpPr>
                                  <wps:spPr bwMode="auto">
                                    <a:xfrm>
                                      <a:off x="1564" y="1888"/>
                                      <a:ext cx="500" cy="466"/>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775" name="Group 320"/>
                                <wpg:cNvGrpSpPr>
                                  <a:grpSpLocks/>
                                </wpg:cNvGrpSpPr>
                                <wpg:grpSpPr bwMode="auto">
                                  <a:xfrm>
                                    <a:off x="2566" y="1497"/>
                                    <a:ext cx="65" cy="72"/>
                                    <a:chOff x="1564" y="1888"/>
                                    <a:chExt cx="500" cy="544"/>
                                  </a:xfrm>
                                </wpg:grpSpPr>
                                <wps:wsp>
                                  <wps:cNvPr id="776" name="Rectangle 321"/>
                                  <wps:cNvSpPr>
                                    <a:spLocks noChangeArrowheads="1"/>
                                  </wps:cNvSpPr>
                                  <wps:spPr bwMode="auto">
                                    <a:xfrm>
                                      <a:off x="1746" y="2296"/>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77" name="Oval 322"/>
                                  <wps:cNvSpPr>
                                    <a:spLocks noChangeArrowheads="1"/>
                                  </wps:cNvSpPr>
                                  <wps:spPr bwMode="auto">
                                    <a:xfrm>
                                      <a:off x="1564" y="1888"/>
                                      <a:ext cx="500" cy="466"/>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778" name="Group 323"/>
                                <wpg:cNvGrpSpPr>
                                  <a:grpSpLocks/>
                                </wpg:cNvGrpSpPr>
                                <wpg:grpSpPr bwMode="auto">
                                  <a:xfrm>
                                    <a:off x="1973" y="1236"/>
                                    <a:ext cx="246" cy="334"/>
                                    <a:chOff x="1564" y="1888"/>
                                    <a:chExt cx="500" cy="544"/>
                                  </a:xfrm>
                                </wpg:grpSpPr>
                                <wps:wsp>
                                  <wps:cNvPr id="779" name="Rectangle 324"/>
                                  <wps:cNvSpPr>
                                    <a:spLocks noChangeArrowheads="1"/>
                                  </wps:cNvSpPr>
                                  <wps:spPr bwMode="auto">
                                    <a:xfrm>
                                      <a:off x="1746" y="2296"/>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80" name="Oval 325"/>
                                  <wps:cNvSpPr>
                                    <a:spLocks noChangeArrowheads="1"/>
                                  </wps:cNvSpPr>
                                  <wps:spPr bwMode="auto">
                                    <a:xfrm>
                                      <a:off x="1564" y="1888"/>
                                      <a:ext cx="500" cy="466"/>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781" name="Group 326"/>
                                <wpg:cNvGrpSpPr>
                                  <a:grpSpLocks/>
                                </wpg:cNvGrpSpPr>
                                <wpg:grpSpPr bwMode="auto">
                                  <a:xfrm>
                                    <a:off x="2407" y="1236"/>
                                    <a:ext cx="246" cy="334"/>
                                    <a:chOff x="1564" y="1888"/>
                                    <a:chExt cx="500" cy="544"/>
                                  </a:xfrm>
                                </wpg:grpSpPr>
                                <wps:wsp>
                                  <wps:cNvPr id="782" name="Rectangle 327"/>
                                  <wps:cNvSpPr>
                                    <a:spLocks noChangeArrowheads="1"/>
                                  </wps:cNvSpPr>
                                  <wps:spPr bwMode="auto">
                                    <a:xfrm>
                                      <a:off x="1746" y="2296"/>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83" name="Oval 328"/>
                                  <wps:cNvSpPr>
                                    <a:spLocks noChangeArrowheads="1"/>
                                  </wps:cNvSpPr>
                                  <wps:spPr bwMode="auto">
                                    <a:xfrm>
                                      <a:off x="1564" y="1888"/>
                                      <a:ext cx="500" cy="466"/>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784" name="Group 329"/>
                                <wpg:cNvGrpSpPr>
                                  <a:grpSpLocks/>
                                </wpg:cNvGrpSpPr>
                                <wpg:grpSpPr bwMode="auto">
                                  <a:xfrm>
                                    <a:off x="2109" y="1480"/>
                                    <a:ext cx="65" cy="73"/>
                                    <a:chOff x="1564" y="1888"/>
                                    <a:chExt cx="500" cy="544"/>
                                  </a:xfrm>
                                </wpg:grpSpPr>
                                <wps:wsp>
                                  <wps:cNvPr id="785" name="Rectangle 330"/>
                                  <wps:cNvSpPr>
                                    <a:spLocks noChangeArrowheads="1"/>
                                  </wps:cNvSpPr>
                                  <wps:spPr bwMode="auto">
                                    <a:xfrm>
                                      <a:off x="1746" y="2296"/>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86" name="Oval 331"/>
                                  <wps:cNvSpPr>
                                    <a:spLocks noChangeArrowheads="1"/>
                                  </wps:cNvSpPr>
                                  <wps:spPr bwMode="auto">
                                    <a:xfrm>
                                      <a:off x="1564" y="1888"/>
                                      <a:ext cx="500" cy="466"/>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787" name="Group 332"/>
                                <wpg:cNvGrpSpPr>
                                  <a:grpSpLocks/>
                                </wpg:cNvGrpSpPr>
                                <wpg:grpSpPr bwMode="auto">
                                  <a:xfrm>
                                    <a:off x="2153" y="1490"/>
                                    <a:ext cx="65" cy="72"/>
                                    <a:chOff x="1564" y="1888"/>
                                    <a:chExt cx="500" cy="544"/>
                                  </a:xfrm>
                                </wpg:grpSpPr>
                                <wps:wsp>
                                  <wps:cNvPr id="788" name="Rectangle 333"/>
                                  <wps:cNvSpPr>
                                    <a:spLocks noChangeArrowheads="1"/>
                                  </wps:cNvSpPr>
                                  <wps:spPr bwMode="auto">
                                    <a:xfrm>
                                      <a:off x="1746" y="2296"/>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89" name="Oval 334"/>
                                  <wps:cNvSpPr>
                                    <a:spLocks noChangeArrowheads="1"/>
                                  </wps:cNvSpPr>
                                  <wps:spPr bwMode="auto">
                                    <a:xfrm>
                                      <a:off x="1564" y="1888"/>
                                      <a:ext cx="500" cy="466"/>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790" name="Group 335"/>
                                <wpg:cNvGrpSpPr>
                                  <a:grpSpLocks/>
                                </wpg:cNvGrpSpPr>
                                <wpg:grpSpPr bwMode="auto">
                                  <a:xfrm>
                                    <a:off x="2653" y="1498"/>
                                    <a:ext cx="65" cy="72"/>
                                    <a:chOff x="1564" y="1888"/>
                                    <a:chExt cx="500" cy="544"/>
                                  </a:xfrm>
                                </wpg:grpSpPr>
                                <wps:wsp>
                                  <wps:cNvPr id="791" name="Rectangle 336"/>
                                  <wps:cNvSpPr>
                                    <a:spLocks noChangeArrowheads="1"/>
                                  </wps:cNvSpPr>
                                  <wps:spPr bwMode="auto">
                                    <a:xfrm>
                                      <a:off x="1746" y="2296"/>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92" name="Oval 337"/>
                                  <wps:cNvSpPr>
                                    <a:spLocks noChangeArrowheads="1"/>
                                  </wps:cNvSpPr>
                                  <wps:spPr bwMode="auto">
                                    <a:xfrm>
                                      <a:off x="1564" y="1888"/>
                                      <a:ext cx="500" cy="466"/>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wgp>
                            <wpg:wgp>
                              <wpg:cNvPr id="793" name="Group 338"/>
                              <wpg:cNvGrpSpPr>
                                <a:grpSpLocks/>
                              </wpg:cNvGrpSpPr>
                              <wpg:grpSpPr bwMode="auto">
                                <a:xfrm>
                                  <a:off x="3436444" y="757132"/>
                                  <a:ext cx="1437240" cy="526913"/>
                                  <a:chOff x="2968" y="1309"/>
                                  <a:chExt cx="910" cy="334"/>
                                </a:xfrm>
                              </wpg:grpSpPr>
                              <wpg:grpSp>
                                <wpg:cNvPr id="794" name="Group 339"/>
                                <wpg:cNvGrpSpPr>
                                  <a:grpSpLocks/>
                                </wpg:cNvGrpSpPr>
                                <wpg:grpSpPr bwMode="auto">
                                  <a:xfrm>
                                    <a:off x="3510" y="1452"/>
                                    <a:ext cx="173" cy="190"/>
                                    <a:chOff x="1564" y="1888"/>
                                    <a:chExt cx="500" cy="544"/>
                                  </a:xfrm>
                                </wpg:grpSpPr>
                                <wps:wsp>
                                  <wps:cNvPr id="795" name="Rectangle 340"/>
                                  <wps:cNvSpPr>
                                    <a:spLocks noChangeArrowheads="1"/>
                                  </wps:cNvSpPr>
                                  <wps:spPr bwMode="auto">
                                    <a:xfrm>
                                      <a:off x="1746" y="2296"/>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96" name="Oval 341"/>
                                  <wps:cNvSpPr>
                                    <a:spLocks noChangeArrowheads="1"/>
                                  </wps:cNvSpPr>
                                  <wps:spPr bwMode="auto">
                                    <a:xfrm>
                                      <a:off x="1564" y="1888"/>
                                      <a:ext cx="500" cy="466"/>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797" name="Group 342"/>
                                <wpg:cNvGrpSpPr>
                                  <a:grpSpLocks/>
                                </wpg:cNvGrpSpPr>
                                <wpg:grpSpPr bwMode="auto">
                                  <a:xfrm>
                                    <a:off x="3293" y="1449"/>
                                    <a:ext cx="238" cy="193"/>
                                    <a:chOff x="3198" y="2361"/>
                                    <a:chExt cx="498" cy="370"/>
                                  </a:xfrm>
                                </wpg:grpSpPr>
                                <wps:wsp>
                                  <wps:cNvPr id="798" name="Rectangle 343"/>
                                  <wps:cNvSpPr>
                                    <a:spLocks noChangeArrowheads="1"/>
                                  </wps:cNvSpPr>
                                  <wps:spPr bwMode="auto">
                                    <a:xfrm>
                                      <a:off x="3384" y="2640"/>
                                      <a:ext cx="131" cy="91"/>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99" name="Freeform 344"/>
                                  <wps:cNvSpPr>
                                    <a:spLocks/>
                                  </wps:cNvSpPr>
                                  <wps:spPr bwMode="auto">
                                    <a:xfrm rot="-1821774">
                                      <a:off x="3405" y="2564"/>
                                      <a:ext cx="181" cy="112"/>
                                    </a:xfrm>
                                    <a:custGeom>
                                      <a:avLst/>
                                      <a:gdLst>
                                        <a:gd name="T0" fmla="*/ 0 w 136"/>
                                        <a:gd name="T1" fmla="*/ 45 h 52"/>
                                        <a:gd name="T2" fmla="*/ 91 w 136"/>
                                        <a:gd name="T3" fmla="*/ 45 h 52"/>
                                        <a:gd name="T4" fmla="*/ 136 w 136"/>
                                        <a:gd name="T5" fmla="*/ 0 h 52"/>
                                      </a:gdLst>
                                      <a:ahLst/>
                                      <a:cxnLst>
                                        <a:cxn ang="0">
                                          <a:pos x="T0" y="T1"/>
                                        </a:cxn>
                                        <a:cxn ang="0">
                                          <a:pos x="T2" y="T3"/>
                                        </a:cxn>
                                        <a:cxn ang="0">
                                          <a:pos x="T4" y="T5"/>
                                        </a:cxn>
                                      </a:cxnLst>
                                      <a:rect l="0" t="0" r="r" b="b"/>
                                      <a:pathLst>
                                        <a:path w="136" h="52">
                                          <a:moveTo>
                                            <a:pt x="0" y="45"/>
                                          </a:moveTo>
                                          <a:cubicBezTo>
                                            <a:pt x="34" y="48"/>
                                            <a:pt x="68" y="52"/>
                                            <a:pt x="91" y="45"/>
                                          </a:cubicBezTo>
                                          <a:cubicBezTo>
                                            <a:pt x="114" y="38"/>
                                            <a:pt x="125" y="19"/>
                                            <a:pt x="136" y="0"/>
                                          </a:cubicBezTo>
                                        </a:path>
                                      </a:pathLst>
                                    </a:custGeom>
                                    <a:noFill/>
                                    <a:ln w="38100">
                                      <a:solidFill>
                                        <a:srgbClr val="8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00" name="Freeform 345"/>
                                  <wps:cNvSpPr>
                                    <a:spLocks/>
                                  </wps:cNvSpPr>
                                  <wps:spPr bwMode="auto">
                                    <a:xfrm rot="1821774" flipH="1">
                                      <a:off x="3334" y="2640"/>
                                      <a:ext cx="136" cy="52"/>
                                    </a:xfrm>
                                    <a:custGeom>
                                      <a:avLst/>
                                      <a:gdLst>
                                        <a:gd name="T0" fmla="*/ 0 w 136"/>
                                        <a:gd name="T1" fmla="*/ 45 h 52"/>
                                        <a:gd name="T2" fmla="*/ 91 w 136"/>
                                        <a:gd name="T3" fmla="*/ 45 h 52"/>
                                        <a:gd name="T4" fmla="*/ 136 w 136"/>
                                        <a:gd name="T5" fmla="*/ 0 h 52"/>
                                      </a:gdLst>
                                      <a:ahLst/>
                                      <a:cxnLst>
                                        <a:cxn ang="0">
                                          <a:pos x="T0" y="T1"/>
                                        </a:cxn>
                                        <a:cxn ang="0">
                                          <a:pos x="T2" y="T3"/>
                                        </a:cxn>
                                        <a:cxn ang="0">
                                          <a:pos x="T4" y="T5"/>
                                        </a:cxn>
                                      </a:cxnLst>
                                      <a:rect l="0" t="0" r="r" b="b"/>
                                      <a:pathLst>
                                        <a:path w="136" h="52">
                                          <a:moveTo>
                                            <a:pt x="0" y="45"/>
                                          </a:moveTo>
                                          <a:cubicBezTo>
                                            <a:pt x="34" y="48"/>
                                            <a:pt x="68" y="52"/>
                                            <a:pt x="91" y="45"/>
                                          </a:cubicBezTo>
                                          <a:cubicBezTo>
                                            <a:pt x="114" y="38"/>
                                            <a:pt x="125" y="19"/>
                                            <a:pt x="136" y="0"/>
                                          </a:cubicBezTo>
                                        </a:path>
                                      </a:pathLst>
                                    </a:custGeom>
                                    <a:noFill/>
                                    <a:ln w="38100">
                                      <a:solidFill>
                                        <a:srgbClr val="8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01" name="Oval 346"/>
                                  <wps:cNvSpPr>
                                    <a:spLocks noChangeArrowheads="1"/>
                                  </wps:cNvSpPr>
                                  <wps:spPr bwMode="auto">
                                    <a:xfrm>
                                      <a:off x="3198" y="2432"/>
                                      <a:ext cx="226" cy="234"/>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802" name="Oval 347"/>
                                  <wps:cNvSpPr>
                                    <a:spLocks noChangeArrowheads="1"/>
                                  </wps:cNvSpPr>
                                  <wps:spPr bwMode="auto">
                                    <a:xfrm>
                                      <a:off x="3424" y="2361"/>
                                      <a:ext cx="272" cy="253"/>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803" name="Group 348"/>
                                <wpg:cNvGrpSpPr>
                                  <a:grpSpLocks/>
                                </wpg:cNvGrpSpPr>
                                <wpg:grpSpPr bwMode="auto">
                                  <a:xfrm>
                                    <a:off x="3705" y="1452"/>
                                    <a:ext cx="173" cy="190"/>
                                    <a:chOff x="1564" y="1888"/>
                                    <a:chExt cx="500" cy="544"/>
                                  </a:xfrm>
                                </wpg:grpSpPr>
                                <wps:wsp>
                                  <wps:cNvPr id="804" name="Rectangle 349"/>
                                  <wps:cNvSpPr>
                                    <a:spLocks noChangeArrowheads="1"/>
                                  </wps:cNvSpPr>
                                  <wps:spPr bwMode="auto">
                                    <a:xfrm>
                                      <a:off x="1746" y="2296"/>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05" name="Oval 350"/>
                                  <wps:cNvSpPr>
                                    <a:spLocks noChangeArrowheads="1"/>
                                  </wps:cNvSpPr>
                                  <wps:spPr bwMode="auto">
                                    <a:xfrm>
                                      <a:off x="1564" y="1888"/>
                                      <a:ext cx="500" cy="466"/>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s:wsp>
                                <wps:cNvPr id="806" name="Line 351"/>
                                <wps:cNvCnPr>
                                  <a:cxnSpLocks noChangeShapeType="1"/>
                                </wps:cNvCnPr>
                                <wps:spPr bwMode="auto">
                                  <a:xfrm>
                                    <a:off x="2968" y="1638"/>
                                    <a:ext cx="9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807" name="Group 352"/>
                                <wpg:cNvGrpSpPr>
                                  <a:grpSpLocks/>
                                </wpg:cNvGrpSpPr>
                                <wpg:grpSpPr bwMode="auto">
                                  <a:xfrm>
                                    <a:off x="3081" y="1309"/>
                                    <a:ext cx="246" cy="334"/>
                                    <a:chOff x="1564" y="1888"/>
                                    <a:chExt cx="500" cy="544"/>
                                  </a:xfrm>
                                </wpg:grpSpPr>
                                <wps:wsp>
                                  <wps:cNvPr id="808" name="Rectangle 353"/>
                                  <wps:cNvSpPr>
                                    <a:spLocks noChangeArrowheads="1"/>
                                  </wps:cNvSpPr>
                                  <wps:spPr bwMode="auto">
                                    <a:xfrm>
                                      <a:off x="1746" y="2296"/>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09" name="Oval 354"/>
                                  <wps:cNvSpPr>
                                    <a:spLocks noChangeArrowheads="1"/>
                                  </wps:cNvSpPr>
                                  <wps:spPr bwMode="auto">
                                    <a:xfrm>
                                      <a:off x="1564" y="1888"/>
                                      <a:ext cx="500" cy="466"/>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810" name="Group 355"/>
                                <wpg:cNvGrpSpPr>
                                  <a:grpSpLocks/>
                                </wpg:cNvGrpSpPr>
                                <wpg:grpSpPr bwMode="auto">
                                  <a:xfrm>
                                    <a:off x="3515" y="1309"/>
                                    <a:ext cx="246" cy="334"/>
                                    <a:chOff x="1564" y="1888"/>
                                    <a:chExt cx="500" cy="544"/>
                                  </a:xfrm>
                                </wpg:grpSpPr>
                                <wps:wsp>
                                  <wps:cNvPr id="811" name="Rectangle 356"/>
                                  <wps:cNvSpPr>
                                    <a:spLocks noChangeArrowheads="1"/>
                                  </wps:cNvSpPr>
                                  <wps:spPr bwMode="auto">
                                    <a:xfrm>
                                      <a:off x="1746" y="2296"/>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12" name="Oval 357"/>
                                  <wps:cNvSpPr>
                                    <a:spLocks noChangeArrowheads="1"/>
                                  </wps:cNvSpPr>
                                  <wps:spPr bwMode="auto">
                                    <a:xfrm>
                                      <a:off x="1564" y="1888"/>
                                      <a:ext cx="500" cy="466"/>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813" name="Group 358"/>
                                <wpg:cNvGrpSpPr>
                                  <a:grpSpLocks/>
                                </wpg:cNvGrpSpPr>
                                <wpg:grpSpPr bwMode="auto">
                                  <a:xfrm>
                                    <a:off x="2971" y="1453"/>
                                    <a:ext cx="173" cy="190"/>
                                    <a:chOff x="1564" y="1888"/>
                                    <a:chExt cx="500" cy="544"/>
                                  </a:xfrm>
                                </wpg:grpSpPr>
                                <wps:wsp>
                                  <wps:cNvPr id="814" name="Rectangle 359"/>
                                  <wps:cNvSpPr>
                                    <a:spLocks noChangeArrowheads="1"/>
                                  </wps:cNvSpPr>
                                  <wps:spPr bwMode="auto">
                                    <a:xfrm>
                                      <a:off x="1746" y="2296"/>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15" name="Oval 360"/>
                                  <wps:cNvSpPr>
                                    <a:spLocks noChangeArrowheads="1"/>
                                  </wps:cNvSpPr>
                                  <wps:spPr bwMode="auto">
                                    <a:xfrm>
                                      <a:off x="1564" y="1888"/>
                                      <a:ext cx="500" cy="466"/>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wgp>
                            <wpg:wgp>
                              <wpg:cNvPr id="816" name="Group 361"/>
                              <wpg:cNvGrpSpPr>
                                <a:grpSpLocks/>
                              </wpg:cNvGrpSpPr>
                              <wpg:grpSpPr bwMode="auto">
                                <a:xfrm>
                                  <a:off x="0" y="755236"/>
                                  <a:ext cx="1590749" cy="528809"/>
                                  <a:chOff x="521" y="1326"/>
                                  <a:chExt cx="1007" cy="335"/>
                                </a:xfrm>
                              </wpg:grpSpPr>
                              <wps:wsp>
                                <wps:cNvPr id="817" name="Line 362"/>
                                <wps:cNvCnPr>
                                  <a:cxnSpLocks noChangeShapeType="1"/>
                                </wps:cNvCnPr>
                                <wps:spPr bwMode="auto">
                                  <a:xfrm>
                                    <a:off x="540" y="1661"/>
                                    <a:ext cx="95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818" name="Group 363"/>
                                <wpg:cNvGrpSpPr>
                                  <a:grpSpLocks/>
                                </wpg:cNvGrpSpPr>
                                <wpg:grpSpPr bwMode="auto">
                                  <a:xfrm>
                                    <a:off x="1282" y="1326"/>
                                    <a:ext cx="246" cy="334"/>
                                    <a:chOff x="1564" y="1888"/>
                                    <a:chExt cx="500" cy="544"/>
                                  </a:xfrm>
                                </wpg:grpSpPr>
                                <wps:wsp>
                                  <wps:cNvPr id="819" name="Rectangle 364"/>
                                  <wps:cNvSpPr>
                                    <a:spLocks noChangeArrowheads="1"/>
                                  </wps:cNvSpPr>
                                  <wps:spPr bwMode="auto">
                                    <a:xfrm>
                                      <a:off x="1746" y="2296"/>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20" name="Oval 365"/>
                                  <wps:cNvSpPr>
                                    <a:spLocks noChangeArrowheads="1"/>
                                  </wps:cNvSpPr>
                                  <wps:spPr bwMode="auto">
                                    <a:xfrm>
                                      <a:off x="1564" y="1888"/>
                                      <a:ext cx="500" cy="466"/>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821" name="Group 366"/>
                                <wpg:cNvGrpSpPr>
                                  <a:grpSpLocks/>
                                </wpg:cNvGrpSpPr>
                                <wpg:grpSpPr bwMode="auto">
                                  <a:xfrm>
                                    <a:off x="1066" y="1417"/>
                                    <a:ext cx="272" cy="243"/>
                                    <a:chOff x="1564" y="1888"/>
                                    <a:chExt cx="500" cy="544"/>
                                  </a:xfrm>
                                </wpg:grpSpPr>
                                <wps:wsp>
                                  <wps:cNvPr id="822" name="Rectangle 367"/>
                                  <wps:cNvSpPr>
                                    <a:spLocks noChangeArrowheads="1"/>
                                  </wps:cNvSpPr>
                                  <wps:spPr bwMode="auto">
                                    <a:xfrm>
                                      <a:off x="1746" y="2296"/>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23" name="Oval 368"/>
                                  <wps:cNvSpPr>
                                    <a:spLocks noChangeArrowheads="1"/>
                                  </wps:cNvSpPr>
                                  <wps:spPr bwMode="auto">
                                    <a:xfrm>
                                      <a:off x="1564" y="1888"/>
                                      <a:ext cx="500" cy="466"/>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824" name="Group 369"/>
                                <wpg:cNvGrpSpPr>
                                  <a:grpSpLocks/>
                                </wpg:cNvGrpSpPr>
                                <wpg:grpSpPr bwMode="auto">
                                  <a:xfrm>
                                    <a:off x="835" y="1326"/>
                                    <a:ext cx="246" cy="334"/>
                                    <a:chOff x="1564" y="1888"/>
                                    <a:chExt cx="500" cy="544"/>
                                  </a:xfrm>
                                </wpg:grpSpPr>
                                <wps:wsp>
                                  <wps:cNvPr id="825" name="Rectangle 370"/>
                                  <wps:cNvSpPr>
                                    <a:spLocks noChangeArrowheads="1"/>
                                  </wps:cNvSpPr>
                                  <wps:spPr bwMode="auto">
                                    <a:xfrm>
                                      <a:off x="1746" y="2296"/>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26" name="Oval 371"/>
                                  <wps:cNvSpPr>
                                    <a:spLocks noChangeArrowheads="1"/>
                                  </wps:cNvSpPr>
                                  <wps:spPr bwMode="auto">
                                    <a:xfrm>
                                      <a:off x="1564" y="1888"/>
                                      <a:ext cx="500" cy="466"/>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827" name="Group 372"/>
                                <wpg:cNvGrpSpPr>
                                  <a:grpSpLocks/>
                                </wpg:cNvGrpSpPr>
                                <wpg:grpSpPr bwMode="auto">
                                  <a:xfrm>
                                    <a:off x="521" y="1371"/>
                                    <a:ext cx="272" cy="289"/>
                                    <a:chOff x="1564" y="1888"/>
                                    <a:chExt cx="500" cy="544"/>
                                  </a:xfrm>
                                </wpg:grpSpPr>
                                <wps:wsp>
                                  <wps:cNvPr id="828" name="Rectangle 373"/>
                                  <wps:cNvSpPr>
                                    <a:spLocks noChangeArrowheads="1"/>
                                  </wps:cNvSpPr>
                                  <wps:spPr bwMode="auto">
                                    <a:xfrm>
                                      <a:off x="1746" y="2296"/>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29" name="Oval 374"/>
                                  <wps:cNvSpPr>
                                    <a:spLocks noChangeArrowheads="1"/>
                                  </wps:cNvSpPr>
                                  <wps:spPr bwMode="auto">
                                    <a:xfrm>
                                      <a:off x="1564" y="1888"/>
                                      <a:ext cx="500" cy="466"/>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830" name="Group 375"/>
                                <wpg:cNvGrpSpPr>
                                  <a:grpSpLocks/>
                                </wpg:cNvGrpSpPr>
                                <wpg:grpSpPr bwMode="auto">
                                  <a:xfrm>
                                    <a:off x="703" y="1462"/>
                                    <a:ext cx="181" cy="198"/>
                                    <a:chOff x="1564" y="1888"/>
                                    <a:chExt cx="500" cy="544"/>
                                  </a:xfrm>
                                </wpg:grpSpPr>
                                <wps:wsp>
                                  <wps:cNvPr id="831" name="Rectangle 376"/>
                                  <wps:cNvSpPr>
                                    <a:spLocks noChangeArrowheads="1"/>
                                  </wps:cNvSpPr>
                                  <wps:spPr bwMode="auto">
                                    <a:xfrm>
                                      <a:off x="1746" y="2296"/>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32" name="Oval 377"/>
                                  <wps:cNvSpPr>
                                    <a:spLocks noChangeArrowheads="1"/>
                                  </wps:cNvSpPr>
                                  <wps:spPr bwMode="auto">
                                    <a:xfrm>
                                      <a:off x="1564" y="1888"/>
                                      <a:ext cx="500" cy="466"/>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833" name="Group 378"/>
                                <wpg:cNvGrpSpPr>
                                  <a:grpSpLocks/>
                                </wpg:cNvGrpSpPr>
                                <wpg:grpSpPr bwMode="auto">
                                  <a:xfrm>
                                    <a:off x="975" y="1462"/>
                                    <a:ext cx="181" cy="198"/>
                                    <a:chOff x="1564" y="1888"/>
                                    <a:chExt cx="500" cy="544"/>
                                  </a:xfrm>
                                </wpg:grpSpPr>
                                <wps:wsp>
                                  <wps:cNvPr id="834" name="Rectangle 379"/>
                                  <wps:cNvSpPr>
                                    <a:spLocks noChangeArrowheads="1"/>
                                  </wps:cNvSpPr>
                                  <wps:spPr bwMode="auto">
                                    <a:xfrm>
                                      <a:off x="1746" y="2296"/>
                                      <a:ext cx="136" cy="13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35" name="Oval 380"/>
                                  <wps:cNvSpPr>
                                    <a:spLocks noChangeArrowheads="1"/>
                                  </wps:cNvSpPr>
                                  <wps:spPr bwMode="auto">
                                    <a:xfrm>
                                      <a:off x="1564" y="1888"/>
                                      <a:ext cx="500" cy="466"/>
                                    </a:xfrm>
                                    <a:prstGeom prst="ellipse">
                                      <a:avLst/>
                                    </a:pr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wgp>
                            <wps:wsp>
                              <wps:cNvPr id="836" name="Text Box 381"/>
                              <wps:cNvSpPr txBox="1">
                                <a:spLocks noChangeArrowheads="1"/>
                              </wps:cNvSpPr>
                              <wps:spPr bwMode="auto">
                                <a:xfrm>
                                  <a:off x="1882028" y="567348"/>
                                  <a:ext cx="1293200" cy="1914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38B3ACA7" w14:textId="77777777" w:rsidR="00B107C8" w:rsidRPr="00900135" w:rsidRDefault="00B107C8" w:rsidP="00422121">
                                    <w:pPr>
                                      <w:jc w:val="center"/>
                                      <w:rPr>
                                        <w:rFonts w:ascii="ＭＳ ゴシック" w:eastAsia="ＭＳ ゴシック" w:hAnsi="ＭＳ ゴシック"/>
                                        <w:sz w:val="16"/>
                                        <w:szCs w:val="16"/>
                                      </w:rPr>
                                    </w:pPr>
                                    <w:r w:rsidRPr="00900135">
                                      <w:rPr>
                                        <w:rFonts w:ascii="ＭＳ ゴシック" w:eastAsia="ＭＳ ゴシック" w:hAnsi="ＭＳ ゴシック" w:hint="eastAsia"/>
                                        <w:sz w:val="16"/>
                                        <w:szCs w:val="16"/>
                                      </w:rPr>
                                      <w:t>植栽</w:t>
                                    </w:r>
                                    <w:r>
                                      <w:rPr>
                                        <w:rFonts w:ascii="ＭＳ ゴシック" w:eastAsia="ＭＳ ゴシック" w:hAnsi="ＭＳ ゴシック" w:hint="eastAsia"/>
                                        <w:sz w:val="16"/>
                                        <w:szCs w:val="16"/>
                                      </w:rPr>
                                      <w:t>、刈り払い</w:t>
                                    </w:r>
                                  </w:p>
                                </w:txbxContent>
                              </wps:txbx>
                              <wps:bodyPr rot="0" vert="horz" wrap="square" lIns="74295" tIns="8890" rIns="74295" bIns="8890" anchor="t" anchorCtr="0" upright="1">
                                <a:noAutofit/>
                              </wps:bodyPr>
                            </wps:wsp>
                            <wps:wsp>
                              <wps:cNvPr id="837" name="Text Box 382"/>
                              <wps:cNvSpPr txBox="1">
                                <a:spLocks noChangeArrowheads="1"/>
                              </wps:cNvSpPr>
                              <wps:spPr bwMode="auto">
                                <a:xfrm>
                                  <a:off x="3536407" y="574298"/>
                                  <a:ext cx="1293200" cy="1914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12CC9FF5" w14:textId="77777777" w:rsidR="00B107C8" w:rsidRPr="00900135" w:rsidRDefault="00B107C8" w:rsidP="00422121">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保育・間伐</w:t>
                                    </w:r>
                                  </w:p>
                                </w:txbxContent>
                              </wps:txbx>
                              <wps:bodyPr rot="0" vert="horz" wrap="square" lIns="74295" tIns="8890" rIns="74295" bIns="8890" anchor="t" anchorCtr="0" upright="1">
                                <a:noAutofit/>
                              </wps:bodyPr>
                            </wps:wsp>
                            <wps:wsp>
                              <wps:cNvPr id="838" name="Text Box 383"/>
                              <wps:cNvSpPr txBox="1">
                                <a:spLocks noChangeArrowheads="1"/>
                              </wps:cNvSpPr>
                              <wps:spPr bwMode="auto">
                                <a:xfrm>
                                  <a:off x="3506569" y="1308198"/>
                                  <a:ext cx="1293200" cy="1914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4952FCE7" w14:textId="77777777" w:rsidR="00B107C8" w:rsidRPr="00900135" w:rsidRDefault="00B107C8" w:rsidP="00422121">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保育・間伐</w:t>
                                    </w:r>
                                  </w:p>
                                </w:txbxContent>
                              </wps:txbx>
                              <wps:bodyPr rot="0" vert="horz" wrap="square" lIns="74295" tIns="8890" rIns="74295" bIns="8890" anchor="t" anchorCtr="0" upright="1">
                                <a:noAutofit/>
                              </wps:bodyPr>
                            </wps:wsp>
                            <wps:wsp>
                              <wps:cNvPr id="839" name="Text Box 384"/>
                              <wps:cNvSpPr txBox="1">
                                <a:spLocks noChangeArrowheads="1"/>
                              </wps:cNvSpPr>
                              <wps:spPr bwMode="auto">
                                <a:xfrm>
                                  <a:off x="1632346" y="1300520"/>
                                  <a:ext cx="1844279" cy="3828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6351239C" w14:textId="77777777" w:rsidR="00B107C8" w:rsidRPr="00900135" w:rsidRDefault="00B107C8" w:rsidP="00422121">
                                    <w:pPr>
                                      <w:spacing w:line="220" w:lineRule="exact"/>
                                      <w:rPr>
                                        <w:rFonts w:ascii="ＭＳ ゴシック" w:eastAsia="ＭＳ ゴシック" w:hAnsi="ＭＳ ゴシック"/>
                                        <w:sz w:val="16"/>
                                        <w:szCs w:val="16"/>
                                      </w:rPr>
                                    </w:pPr>
                                    <w:r w:rsidRPr="00900135">
                                      <w:rPr>
                                        <w:rFonts w:ascii="ＭＳ ゴシック" w:eastAsia="ＭＳ ゴシック" w:hAnsi="ＭＳ ゴシック" w:hint="eastAsia"/>
                                        <w:sz w:val="16"/>
                                        <w:szCs w:val="16"/>
                                      </w:rPr>
                                      <w:t>植栽</w:t>
                                    </w:r>
                                    <w:r>
                                      <w:rPr>
                                        <w:rFonts w:ascii="ＭＳ ゴシック" w:eastAsia="ＭＳ ゴシック" w:hAnsi="ＭＳ ゴシック" w:hint="eastAsia"/>
                                        <w:sz w:val="16"/>
                                        <w:szCs w:val="16"/>
                                      </w:rPr>
                                      <w:t>、刈り払い、地表かきおこし等</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92739B4" id="キャンバス 840" o:spid="_x0000_s1222" editas="canvas" style="position:absolute;left:0;text-align:left;margin-left:4.15pt;margin-top:7.1pt;width:447.6pt;height:137.8pt;z-index:252135936" coordsize="56845,1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">
                      <v:shape id="_x0000_s1223" type="#_x0000_t75" style="position:absolute;width:56845;height:17500;visibility:visible;mso-wrap-style:square">
                        <v:fill o:detectmouseclick="t"/>
                        <v:path o:connecttype="none"/>
                      </v:shape>
                      <v:group id="Group 186" o:spid="_x0000_s1224" style="position:absolute;top:69;width:15635;height:5294" coordorigin="703,2478" coordsize="99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group id="Group 187" o:spid="_x0000_s1225" style="position:absolute;left:703;top:2568;width:293;height:245" coordorigin="2245,1116" coordsize="59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rect id="Rectangle 188" o:spid="_x0000_s1226" style="position:absolute;left:2472;top:1525;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" fillcolor="maroon" stroked="f"/>
                          <v:shape id="AutoShape 189" o:spid="_x0000_s1227" type="#_x0000_t5" style="position:absolute;left:2426;top:1116;width:227;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" fillcolor="#396" stroked="f"/>
                          <v:shape id="AutoShape 190" o:spid="_x0000_s1228" type="#_x0000_t5" style="position:absolute;left:2359;top:1207;width:363;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" fillcolor="#396" stroked="f"/>
                          <v:shape id="AutoShape 191" o:spid="_x0000_s1229" type="#_x0000_t5" style="position:absolute;left:2245;top:1344;width:590;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" fillcolor="#396" stroked="f"/>
                        </v:group>
                        <v:group id="Group 192" o:spid="_x0000_s1230" style="position:absolute;left:928;top:2478;width:292;height:335" coordorigin="2245,1116" coordsize="59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93" o:spid="_x0000_s1231" style="position:absolute;left:2472;top:1525;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" fillcolor="maroon" stroked="f"/>
                          <v:shape id="AutoShape 194" o:spid="_x0000_s1232" type="#_x0000_t5" style="position:absolute;left:2426;top:1116;width:227;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" fillcolor="#396" stroked="f"/>
                          <v:shape id="AutoShape 195" o:spid="_x0000_s1233" type="#_x0000_t5" style="position:absolute;left:2359;top:1207;width:363;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" fillcolor="#396" stroked="f"/>
                          <v:shape id="AutoShape 196" o:spid="_x0000_s1234" type="#_x0000_t5" style="position:absolute;left:2245;top:1344;width:590;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" fillcolor="#396" stroked="f"/>
                        </v:group>
                        <v:group id="Group 197" o:spid="_x0000_s1235" style="position:absolute;left:1175;top:2568;width:293;height:245" coordorigin="2245,1116" coordsize="59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rect id="Rectangle 198" o:spid="_x0000_s1236" style="position:absolute;left:2472;top:1525;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" fillcolor="maroon" stroked="f"/>
                          <v:shape id="AutoShape 199" o:spid="_x0000_s1237" type="#_x0000_t5" style="position:absolute;left:2426;top:1116;width:227;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" fillcolor="#396" stroked="f"/>
                          <v:shape id="AutoShape 200" o:spid="_x0000_s1238" type="#_x0000_t5" style="position:absolute;left:2359;top:1207;width:363;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" fillcolor="#396" stroked="f"/>
                          <v:shape id="AutoShape 201" o:spid="_x0000_s1239" type="#_x0000_t5" style="position:absolute;left:2245;top:1344;width:590;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" fillcolor="#396" stroked="f"/>
                        </v:group>
                        <v:group id="Group 202" o:spid="_x0000_s1240" style="position:absolute;left:1400;top:2478;width:293;height:335" coordorigin="2245,1116" coordsize="59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rect id="Rectangle 203" o:spid="_x0000_s1241" style="position:absolute;left:2472;top:1525;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" fillcolor="maroon" stroked="f"/>
                          <v:shape id="AutoShape 204" o:spid="_x0000_s1242" type="#_x0000_t5" style="position:absolute;left:2426;top:1116;width:227;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" fillcolor="#396" stroked="f"/>
                          <v:shape id="AutoShape 205" o:spid="_x0000_s1243" type="#_x0000_t5" style="position:absolute;left:2359;top:1207;width:363;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" fillcolor="#396" stroked="f"/>
                          <v:shape id="AutoShape 206" o:spid="_x0000_s1244" type="#_x0000_t5" style="position:absolute;left:2245;top:1344;width:590;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" fillcolor="#396" stroked="f"/>
                        </v:group>
                        <v:line id="Line 207" o:spid="_x0000_s1245" style="position:absolute;visibility:visible;mso-wrap-style:square" from="725,2813" to="1670,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" strokeweight="2pt"/>
                      </v:group>
                      <v:group id="Group 208" o:spid="_x0000_s1246" style="position:absolute;left:17803;width:14391;height:5363" coordorigin="1807,845" coordsize="91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group id="Group 209" o:spid="_x0000_s1247" style="position:absolute;left:1867;top:1087;width:86;height:97" coordorigin="2245,1116" coordsize="59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rect id="Rectangle 210" o:spid="_x0000_s1248" style="position:absolute;left:2472;top:1525;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" fillcolor="maroon" stroked="f"/>
                          <v:shape id="AutoShape 211" o:spid="_x0000_s1249" type="#_x0000_t5" style="position:absolute;left:2426;top:1116;width:227;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" fillcolor="#396" stroked="f"/>
                          <v:shape id="AutoShape 212" o:spid="_x0000_s1250" type="#_x0000_t5" style="position:absolute;left:2359;top:1207;width:363;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" fillcolor="#396" stroked="f"/>
                          <v:shape id="AutoShape 213" o:spid="_x0000_s1251" type="#_x0000_t5" style="position:absolute;left:2245;top:1344;width:590;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" fillcolor="#396" stroked="f"/>
                        </v:group>
                        <v:group id="Group 214" o:spid="_x0000_s1252" style="position:absolute;left:1932;top:1087;width:86;height:97" coordorigin="2245,1116" coordsize="59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rect id="Rectangle 215" o:spid="_x0000_s1253" style="position:absolute;left:2472;top:1525;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" fillcolor="maroon" stroked="f"/>
                          <v:shape id="AutoShape 216" o:spid="_x0000_s1254" type="#_x0000_t5" style="position:absolute;left:2426;top:1116;width:227;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" fillcolor="#396" stroked="f"/>
                          <v:shape id="AutoShape 217" o:spid="_x0000_s1255" type="#_x0000_t5" style="position:absolute;left:2359;top:1207;width:363;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" fillcolor="#396" stroked="f"/>
                          <v:shape id="AutoShape 218" o:spid="_x0000_s1256" type="#_x0000_t5" style="position:absolute;left:2245;top:1344;width:590;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" fillcolor="#396" stroked="f"/>
                        </v:group>
                        <v:group id="Group 219" o:spid="_x0000_s1257" style="position:absolute;left:2089;top:1087;width:86;height:97" coordorigin="2245,1116" coordsize="59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rect id="Rectangle 220" o:spid="_x0000_s1258" style="position:absolute;left:2472;top:1525;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" fillcolor="maroon" stroked="f"/>
                          <v:shape id="AutoShape 221" o:spid="_x0000_s1259" type="#_x0000_t5" style="position:absolute;left:2426;top:1116;width:227;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" fillcolor="#396" stroked="f"/>
                          <v:shape id="AutoShape 222" o:spid="_x0000_s1260" type="#_x0000_t5" style="position:absolute;left:2359;top:1207;width:363;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" fillcolor="#396" stroked="f"/>
                          <v:shape id="AutoShape 223" o:spid="_x0000_s1261" type="#_x0000_t5" style="position:absolute;left:2245;top:1344;width:590;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" fillcolor="#396" stroked="f"/>
                        </v:group>
                        <v:group id="Group 224" o:spid="_x0000_s1262" style="position:absolute;left:2154;top:1087;width:86;height:97" coordorigin="2245,1116" coordsize="59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rect id="Rectangle 225" o:spid="_x0000_s1263" style="position:absolute;left:2472;top:1525;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" fillcolor="maroon" stroked="f"/>
                          <v:shape id="AutoShape 226" o:spid="_x0000_s1264" type="#_x0000_t5" style="position:absolute;left:2426;top:1116;width:227;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" fillcolor="#396" stroked="f"/>
                          <v:shape id="AutoShape 227" o:spid="_x0000_s1265" type="#_x0000_t5" style="position:absolute;left:2359;top:1207;width:363;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" fillcolor="#396" stroked="f"/>
                          <v:shape id="AutoShape 228" o:spid="_x0000_s1266" type="#_x0000_t5" style="position:absolute;left:2245;top:1344;width:590;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" fillcolor="#396" stroked="f"/>
                        </v:group>
                        <v:group id="Group 229" o:spid="_x0000_s1267" style="position:absolute;left:2219;top:1087;width:86;height:97" coordorigin="2245,1116" coordsize="59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rect id="Rectangle 230" o:spid="_x0000_s1268" style="position:absolute;left:2472;top:1525;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" fillcolor="maroon" stroked="f"/>
                          <v:shape id="AutoShape 231" o:spid="_x0000_s1269" type="#_x0000_t5" style="position:absolute;left:2426;top:1116;width:227;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" fillcolor="#396" stroked="f"/>
                          <v:shape id="AutoShape 232" o:spid="_x0000_s1270" type="#_x0000_t5" style="position:absolute;left:2359;top:1207;width:363;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" fillcolor="#396" stroked="f"/>
                          <v:shape id="AutoShape 233" o:spid="_x0000_s1271" type="#_x0000_t5" style="position:absolute;left:2245;top:1344;width:590;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" fillcolor="#396" stroked="f"/>
                        </v:group>
                        <v:group id="Group 234" o:spid="_x0000_s1272" style="position:absolute;left:2290;top:1087;width:86;height:97" coordorigin="2245,1116" coordsize="59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rect id="Rectangle 235" o:spid="_x0000_s1273" style="position:absolute;left:2472;top:1525;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" fillcolor="maroon" stroked="f"/>
                          <v:shape id="AutoShape 236" o:spid="_x0000_s1274" type="#_x0000_t5" style="position:absolute;left:2426;top:1116;width:227;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" fillcolor="#396" stroked="f"/>
                          <v:shape id="AutoShape 237" o:spid="_x0000_s1275" type="#_x0000_t5" style="position:absolute;left:2359;top:1207;width:363;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" fillcolor="#396" stroked="f"/>
                          <v:shape id="AutoShape 238" o:spid="_x0000_s1276" type="#_x0000_t5" style="position:absolute;left:2245;top:1344;width:590;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" fillcolor="#396" stroked="f"/>
                        </v:group>
                        <v:group id="Group 239" o:spid="_x0000_s1277" style="position:absolute;left:2355;top:1087;width:86;height:97" coordorigin="2245,1116" coordsize="59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rect id="Rectangle 240" o:spid="_x0000_s1278" style="position:absolute;left:2472;top:1525;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" fillcolor="maroon" stroked="f"/>
                          <v:shape id="AutoShape 241" o:spid="_x0000_s1279" type="#_x0000_t5" style="position:absolute;left:2426;top:1116;width:227;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" fillcolor="#396" stroked="f"/>
                          <v:shape id="AutoShape 242" o:spid="_x0000_s1280" type="#_x0000_t5" style="position:absolute;left:2359;top:1207;width:363;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" fillcolor="#396" stroked="f"/>
                          <v:shape id="AutoShape 243" o:spid="_x0000_s1281" type="#_x0000_t5" style="position:absolute;left:2245;top:1344;width:590;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" fillcolor="#396" stroked="f"/>
                        </v:group>
                        <v:group id="Group 244" o:spid="_x0000_s1282" style="position:absolute;left:2502;top:1087;width:86;height:97" coordorigin="2245,1116" coordsize="59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rect id="Rectangle 245" o:spid="_x0000_s1283" style="position:absolute;left:2472;top:1525;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" fillcolor="maroon" stroked="f"/>
                          <v:shape id="AutoShape 246" o:spid="_x0000_s1284" type="#_x0000_t5" style="position:absolute;left:2426;top:1116;width:227;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" fillcolor="#396" stroked="f"/>
                          <v:shape id="AutoShape 247" o:spid="_x0000_s1285" type="#_x0000_t5" style="position:absolute;left:2359;top:1207;width:363;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" fillcolor="#396" stroked="f"/>
                          <v:shape id="AutoShape 248" o:spid="_x0000_s1286" type="#_x0000_t5" style="position:absolute;left:2245;top:1344;width:590;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" fillcolor="#396" stroked="f"/>
                        </v:group>
                        <v:group id="Group 249" o:spid="_x0000_s1287" style="position:absolute;left:2567;top:1087;width:86;height:97" coordorigin="2245,1116" coordsize="59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rect id="Rectangle 250" o:spid="_x0000_s1288" style="position:absolute;left:2472;top:1525;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" fillcolor="maroon" stroked="f"/>
                          <v:shape id="AutoShape 251" o:spid="_x0000_s1289" type="#_x0000_t5" style="position:absolute;left:2426;top:1116;width:227;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" fillcolor="#396" stroked="f"/>
                          <v:shape id="AutoShape 252" o:spid="_x0000_s1290" type="#_x0000_t5" style="position:absolute;left:2359;top:1207;width:363;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" fillcolor="#396" stroked="f"/>
                          <v:shape id="AutoShape 253" o:spid="_x0000_s1291" type="#_x0000_t5" style="position:absolute;left:2245;top:1344;width:590;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" fillcolor="#396" stroked="f"/>
                        </v:group>
                        <v:line id="Line 254" o:spid="_x0000_s1292" style="position:absolute;visibility:visible;mso-wrap-style:square" from="1807,1184" to="2718,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" strokeweight="2pt"/>
                        <v:group id="Group 255" o:spid="_x0000_s1293" style="position:absolute;left:1907;top:845;width:293;height:335" coordorigin="2245,1116" coordsize="59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rect id="Rectangle 256" o:spid="_x0000_s1294" style="position:absolute;left:2472;top:1525;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" fillcolor="maroon" stroked="f"/>
                          <v:shape id="AutoShape 257" o:spid="_x0000_s1295" type="#_x0000_t5" style="position:absolute;left:2426;top:1116;width:227;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" fillcolor="#396" stroked="f"/>
                          <v:shape id="AutoShape 258" o:spid="_x0000_s1296" type="#_x0000_t5" style="position:absolute;left:2359;top:1207;width:363;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" fillcolor="#396" stroked="f"/>
                          <v:shape id="AutoShape 259" o:spid="_x0000_s1297" type="#_x0000_t5" style="position:absolute;left:2245;top:1344;width:590;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" fillcolor="#396" stroked="f"/>
                        </v:group>
                        <v:group id="Group 260" o:spid="_x0000_s1298" style="position:absolute;left:2315;top:845;width:293;height:335" coordorigin="2245,1116" coordsize="59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rect id="Rectangle 261" o:spid="_x0000_s1299" style="position:absolute;left:2472;top:1525;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" fillcolor="maroon" stroked="f"/>
                          <v:shape id="AutoShape 262" o:spid="_x0000_s1300" type="#_x0000_t5" style="position:absolute;left:2426;top:1116;width:227;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" fillcolor="#396" stroked="f"/>
                          <v:shape id="AutoShape 263" o:spid="_x0000_s1301" type="#_x0000_t5" style="position:absolute;left:2359;top:1207;width:363;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" fillcolor="#396" stroked="f"/>
                          <v:shape id="AutoShape 264" o:spid="_x0000_s1302" type="#_x0000_t5" style="position:absolute;left:2245;top:1344;width:590;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" fillcolor="#396" stroked="f"/>
                        </v:group>
                      </v:group>
                      <v:group id="Group 265" o:spid="_x0000_s1303" style="position:absolute;left:34650;width:14372;height:5363" coordorigin="2968,845" coordsize="91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group id="Group 266" o:spid="_x0000_s1304" style="position:absolute;left:3016;top:981;width:125;height:203" coordorigin="2245,1116" coordsize="59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rect id="Rectangle 267" o:spid="_x0000_s1305" style="position:absolute;left:2472;top:1525;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" fillcolor="maroon" stroked="f"/>
                          <v:shape id="AutoShape 268" o:spid="_x0000_s1306" type="#_x0000_t5" style="position:absolute;left:2426;top:1116;width:227;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" fillcolor="#396" stroked="f"/>
                          <v:shape id="AutoShape 269" o:spid="_x0000_s1307" type="#_x0000_t5" style="position:absolute;left:2359;top:1207;width:363;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" fillcolor="#396" stroked="f"/>
                          <v:shape id="AutoShape 270" o:spid="_x0000_s1308" type="#_x0000_t5" style="position:absolute;left:2245;top:1344;width:590;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" fillcolor="#396" stroked="f"/>
                        </v:group>
                        <v:group id="Group 271" o:spid="_x0000_s1309" style="position:absolute;left:3288;top:1026;width:136;height:158" coordorigin="2245,1116" coordsize="59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272" o:spid="_x0000_s1310" style="position:absolute;left:2472;top:1525;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" fillcolor="maroon" stroked="f"/>
                          <v:shape id="AutoShape 273" o:spid="_x0000_s1311" type="#_x0000_t5" style="position:absolute;left:2426;top:1116;width:227;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" fillcolor="#396" stroked="f"/>
                          <v:shape id="AutoShape 274" o:spid="_x0000_s1312" type="#_x0000_t5" style="position:absolute;left:2359;top:1207;width:363;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" fillcolor="#396" stroked="f"/>
                          <v:shape id="AutoShape 275" o:spid="_x0000_s1313" type="#_x0000_t5" style="position:absolute;left:2245;top:1344;width:590;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" fillcolor="#396" stroked="f"/>
                        </v:group>
                        <v:group id="Group 276" o:spid="_x0000_s1314" style="position:absolute;left:3424;top:1026;width:133;height:158" coordorigin="2245,1116" coordsize="59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rect id="Rectangle 277" o:spid="_x0000_s1315" style="position:absolute;left:2472;top:1525;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" fillcolor="maroon" stroked="f"/>
                          <v:shape id="AutoShape 278" o:spid="_x0000_s1316" type="#_x0000_t5" style="position:absolute;left:2426;top:1116;width:227;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" fillcolor="#396" stroked="f"/>
                          <v:shape id="AutoShape 279" o:spid="_x0000_s1317" type="#_x0000_t5" style="position:absolute;left:2359;top:1207;width:363;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" fillcolor="#396" stroked="f"/>
                          <v:shape id="AutoShape 280" o:spid="_x0000_s1318" type="#_x0000_t5" style="position:absolute;left:2245;top:1344;width:590;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" fillcolor="#396" stroked="f"/>
                        </v:group>
                        <v:line id="Line 281" o:spid="_x0000_s1319" style="position:absolute;visibility:visible;mso-wrap-style:square" from="2968,1184" to="3878,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" strokeweight="2pt"/>
                        <v:group id="Group 282" o:spid="_x0000_s1320" style="position:absolute;left:3705;top:1026;width:128;height:158" coordorigin="2245,1116" coordsize="59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ect id="Rectangle 283" o:spid="_x0000_s1321" style="position:absolute;left:2472;top:1525;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" fillcolor="maroon" stroked="f"/>
                          <v:shape id="AutoShape 284" o:spid="_x0000_s1322" type="#_x0000_t5" style="position:absolute;left:2426;top:1116;width:227;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" fillcolor="#396" stroked="f"/>
                          <v:shape id="AutoShape 285" o:spid="_x0000_s1323" type="#_x0000_t5" style="position:absolute;left:2359;top:1207;width:363;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" fillcolor="#396" stroked="f"/>
                          <v:shape id="AutoShape 286" o:spid="_x0000_s1324" type="#_x0000_t5" style="position:absolute;left:2245;top:1344;width:590;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" fillcolor="#396" stroked="f"/>
                        </v:group>
                        <v:group id="Group 287" o:spid="_x0000_s1325" style="position:absolute;left:3470;top:845;width:293;height:335" coordorigin="2245,1116" coordsize="59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rect id="Rectangle 288" o:spid="_x0000_s1326" style="position:absolute;left:2472;top:1525;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" fillcolor="maroon" stroked="f"/>
                          <v:shape id="AutoShape 289" o:spid="_x0000_s1327" type="#_x0000_t5" style="position:absolute;left:2426;top:1116;width:227;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" fillcolor="#396" stroked="f"/>
                          <v:shape id="AutoShape 290" o:spid="_x0000_s1328" type="#_x0000_t5" style="position:absolute;left:2359;top:1207;width:363;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" fillcolor="#396" stroked="f"/>
                          <v:shape id="AutoShape 291" o:spid="_x0000_s1329" type="#_x0000_t5" style="position:absolute;left:2245;top:1344;width:590;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" fillcolor="#396" stroked="f"/>
                        </v:group>
                        <v:group id="Group 292" o:spid="_x0000_s1330" style="position:absolute;left:3061;top:845;width:293;height:335" coordorigin="2245,1116" coordsize="59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rect id="Rectangle 293" o:spid="_x0000_s1331" style="position:absolute;left:2472;top:1525;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" fillcolor="maroon" stroked="f"/>
                          <v:shape id="AutoShape 294" o:spid="_x0000_s1332" type="#_x0000_t5" style="position:absolute;left:2426;top:1116;width:227;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" fillcolor="#396" stroked="f"/>
                          <v:shape id="AutoShape 295" o:spid="_x0000_s1333" type="#_x0000_t5" style="position:absolute;left:2359;top:1207;width:363;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" fillcolor="#396" stroked="f"/>
                          <v:shape id="AutoShape 296" o:spid="_x0000_s1334" type="#_x0000_t5" style="position:absolute;left:2245;top:1344;width:590;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" fillcolor="#396" stroked="f"/>
                        </v:group>
                      </v:group>
                      <v:group id="Group 297" o:spid="_x0000_s1335" style="position:absolute;left:17929;top:7571;width:14391;height:5269" coordorigin="1807,1236" coordsize="91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group id="Group 298" o:spid="_x0000_s1336" style="position:absolute;left:1893;top:1487;width:65;height:73" coordorigin="1564,1888" coordsize="50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rect id="Rectangle 299" o:spid="_x0000_s1337" style="position:absolute;left:1746;top:2296;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" fillcolor="maroon" stroked="f"/>
                          <v:oval id="Oval 300" o:spid="_x0000_s1338" style="position:absolute;left:1564;top:1888;width:500;height: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" fillcolor="#9c0" stroked="f"/>
                        </v:group>
                        <v:group id="Group 301" o:spid="_x0000_s1339" style="position:absolute;left:1973;top:1487;width:65;height:73" coordorigin="1564,1888" coordsize="50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rect id="Rectangle 302" o:spid="_x0000_s1340" style="position:absolute;left:1746;top:2296;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" fillcolor="maroon" stroked="f"/>
                          <v:oval id="Oval 303" o:spid="_x0000_s1341" style="position:absolute;left:1564;top:1888;width:500;height: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" fillcolor="#9c0" stroked="f"/>
                        </v:group>
                        <v:group id="Group 304" o:spid="_x0000_s1342" style="position:absolute;left:2197;top:1473;width:152;height:87" coordorigin="2562,2587" coordsize="31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rect id="Rectangle 305" o:spid="_x0000_s1343" style="position:absolute;left:2658;top:2659;width:131;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" fillcolor="maroon" stroked="f"/>
                          <v:shape id="Freeform 306" o:spid="_x0000_s1344" style="position:absolute;left:2699;top:2655;width:149;height:44;rotation:-1989863fd;visibility:visible;mso-wrap-style:square;v-text-anchor:top" coordsize="1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" path="m,45v34,3,68,7,91,c114,38,125,19,136,e" filled="f" fillcolor="#bbe0e3" strokecolor="maroon" strokeweight="2pt">
                            <v:path arrowok="t" o:connecttype="custom" o:connectlocs="0,38;100,38;149,0" o:connectangles="0,0,0"/>
                          </v:shape>
                          <v:shape id="Freeform 307" o:spid="_x0000_s1345" style="position:absolute;left:2608;top:2659;width:136;height:52;rotation:-1989863fd;flip:x;visibility:visible;mso-wrap-style:square;v-text-anchor:top" coordsize="1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" path="m,45v34,3,68,7,91,c114,38,125,19,136,e" filled="f" fillcolor="#bbe0e3" strokecolor="maroon" strokeweight="2pt">
                            <v:path arrowok="t" o:connecttype="custom" o:connectlocs="0,45;91,45;136,0" o:connectangles="0,0,0"/>
                          </v:shape>
                          <v:oval id="Oval 308" o:spid="_x0000_s1346" style="position:absolute;left:2562;top:2614;width:91;height: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" fillcolor="#9c0" stroked="f"/>
                          <v:oval id="Oval 309" o:spid="_x0000_s1347" style="position:absolute;left:2789;top:2587;width:91;height: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" fillcolor="#9c0" stroked="f"/>
                        </v:group>
                        <v:group id="Group 310" o:spid="_x0000_s1348" style="position:absolute;left:2336;top:1473;width:152;height:87" coordorigin="2562,2587" coordsize="31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rect id="Rectangle 311" o:spid="_x0000_s1349" style="position:absolute;left:2658;top:2659;width:131;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" fillcolor="maroon" stroked="f"/>
                          <v:shape id="Freeform 312" o:spid="_x0000_s1350" style="position:absolute;left:2699;top:2655;width:149;height:44;rotation:-1989863fd;visibility:visible;mso-wrap-style:square;v-text-anchor:top" coordsize="1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" path="m,45v34,3,68,7,91,c114,38,125,19,136,e" filled="f" fillcolor="#bbe0e3" strokecolor="maroon" strokeweight="2pt">
                            <v:path arrowok="t" o:connecttype="custom" o:connectlocs="0,38;100,38;149,0" o:connectangles="0,0,0"/>
                          </v:shape>
                          <v:shape id="Freeform 313" o:spid="_x0000_s1351" style="position:absolute;left:2608;top:2659;width:136;height:52;rotation:-1989863fd;flip:x;visibility:visible;mso-wrap-style:square;v-text-anchor:top" coordsize="1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" path="m,45v34,3,68,7,91,c114,38,125,19,136,e" filled="f" fillcolor="#bbe0e3" strokecolor="maroon" strokeweight="2pt">
                            <v:path arrowok="t" o:connecttype="custom" o:connectlocs="0,45;91,45;136,0" o:connectangles="0,0,0"/>
                          </v:shape>
                          <v:oval id="Oval 314" o:spid="_x0000_s1352" style="position:absolute;left:2562;top:2614;width:91;height: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" fillcolor="#9c0" stroked="f"/>
                          <v:oval id="Oval 315" o:spid="_x0000_s1353" style="position:absolute;left:2789;top:2587;width:91;height: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" fillcolor="#9c0" stroked="f"/>
                        </v:group>
                        <v:line id="Line 316" o:spid="_x0000_s1354" style="position:absolute;visibility:visible;mso-wrap-style:square" from="1807,1570" to="2717,1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" strokeweight="2pt"/>
                        <v:group id="Group 317" o:spid="_x0000_s1355" style="position:absolute;left:2017;top:1497;width:65;height:72" coordorigin="1564,1888" coordsize="50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rect id="Rectangle 318" o:spid="_x0000_s1356" style="position:absolute;left:1746;top:2296;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" fillcolor="maroon" stroked="f"/>
                          <v:oval id="Oval 319" o:spid="_x0000_s1357" style="position:absolute;left:1564;top:1888;width:500;height: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" fillcolor="#9c0" stroked="f"/>
                        </v:group>
                        <v:group id="Group 320" o:spid="_x0000_s1358" style="position:absolute;left:2566;top:1497;width:65;height:72" coordorigin="1564,1888" coordsize="50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rect id="Rectangle 321" o:spid="_x0000_s1359" style="position:absolute;left:1746;top:2296;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" fillcolor="maroon" stroked="f"/>
                          <v:oval id="Oval 322" o:spid="_x0000_s1360" style="position:absolute;left:1564;top:1888;width:500;height: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" fillcolor="#9c0" stroked="f"/>
                        </v:group>
                        <v:group id="Group 323" o:spid="_x0000_s1361" style="position:absolute;left:1973;top:1236;width:246;height:334" coordorigin="1564,1888" coordsize="50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rect id="Rectangle 324" o:spid="_x0000_s1362" style="position:absolute;left:1746;top:2296;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" fillcolor="maroon" stroked="f"/>
                          <v:oval id="Oval 325" o:spid="_x0000_s1363" style="position:absolute;left:1564;top:1888;width:500;height: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" fillcolor="#9c0" stroked="f"/>
                        </v:group>
                        <v:group id="Group 326" o:spid="_x0000_s1364" style="position:absolute;left:2407;top:1236;width:246;height:334" coordorigin="1564,1888" coordsize="50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rect id="Rectangle 327" o:spid="_x0000_s1365" style="position:absolute;left:1746;top:2296;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" fillcolor="maroon" stroked="f"/>
                          <v:oval id="Oval 328" o:spid="_x0000_s1366" style="position:absolute;left:1564;top:1888;width:500;height: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" fillcolor="#9c0" stroked="f"/>
                        </v:group>
                        <v:group id="Group 329" o:spid="_x0000_s1367" style="position:absolute;left:2109;top:1480;width:65;height:73" coordorigin="1564,1888" coordsize="50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">
                          <v:rect id="Rectangle 330" o:spid="_x0000_s1368" style="position:absolute;left:1746;top:2296;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" fillcolor="maroon" stroked="f"/>
                          <v:oval id="Oval 331" o:spid="_x0000_s1369" style="position:absolute;left:1564;top:1888;width:500;height: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" fillcolor="#9c0" stroked="f"/>
                        </v:group>
                        <v:group id="Group 332" o:spid="_x0000_s1370" style="position:absolute;left:2153;top:1490;width:65;height:72" coordorigin="1564,1888" coordsize="50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">
                          <v:rect id="Rectangle 333" o:spid="_x0000_s1371" style="position:absolute;left:1746;top:2296;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" fillcolor="maroon" stroked="f"/>
                          <v:oval id="Oval 334" o:spid="_x0000_s1372" style="position:absolute;left:1564;top:1888;width:500;height: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" fillcolor="#9c0" stroked="f"/>
                        </v:group>
                        <v:group id="Group 335" o:spid="_x0000_s1373" style="position:absolute;left:2653;top:1498;width:65;height:72" coordorigin="1564,1888" coordsize="50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">
                          <v:rect id="Rectangle 336" o:spid="_x0000_s1374" style="position:absolute;left:1746;top:2296;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" fillcolor="maroon" stroked="f"/>
                          <v:oval id="Oval 337" o:spid="_x0000_s1375" style="position:absolute;left:1564;top:1888;width:500;height: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" fillcolor="#9c0" stroked="f"/>
                        </v:group>
                      </v:group>
                      <v:group id="Group 338" o:spid="_x0000_s1376" style="position:absolute;left:34364;top:7571;width:14372;height:5269" coordorigin="2968,1309" coordsize="91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group id="Group 339" o:spid="_x0000_s1377" style="position:absolute;left:3510;top:1452;width:173;height:190" coordorigin="1564,1888" coordsize="50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">
                          <v:rect id="Rectangle 340" o:spid="_x0000_s1378" style="position:absolute;left:1746;top:2296;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" fillcolor="maroon" stroked="f"/>
                          <v:oval id="Oval 341" o:spid="_x0000_s1379" style="position:absolute;left:1564;top:1888;width:500;height: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" fillcolor="#9c0" stroked="f"/>
                        </v:group>
                        <v:group id="Group 342" o:spid="_x0000_s1380" style="position:absolute;left:3293;top:1449;width:238;height:193" coordorigin="3198,2361" coordsize="49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rect id="Rectangle 343" o:spid="_x0000_s1381" style="position:absolute;left:3384;top:2640;width:131;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" fillcolor="maroon" stroked="f"/>
                          <v:shape id="Freeform 344" o:spid="_x0000_s1382" style="position:absolute;left:3405;top:2564;width:181;height:112;rotation:-1989863fd;visibility:visible;mso-wrap-style:square;v-text-anchor:top" coordsize="1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" path="m,45v34,3,68,7,91,c114,38,125,19,136,e" filled="f" fillcolor="#bbe0e3" strokecolor="maroon" strokeweight="3pt">
                            <v:path arrowok="t" o:connecttype="custom" o:connectlocs="0,97;121,97;181,0" o:connectangles="0,0,0"/>
                          </v:shape>
                          <v:shape id="Freeform 345" o:spid="_x0000_s1383" style="position:absolute;left:3334;top:2640;width:136;height:52;rotation:-1989863fd;flip:x;visibility:visible;mso-wrap-style:square;v-text-anchor:top" coordsize="1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" path="m,45v34,3,68,7,91,c114,38,125,19,136,e" filled="f" fillcolor="#bbe0e3" strokecolor="maroon" strokeweight="3pt">
                            <v:path arrowok="t" o:connecttype="custom" o:connectlocs="0,45;91,45;136,0" o:connectangles="0,0,0"/>
                          </v:shape>
                          <v:oval id="Oval 346" o:spid="_x0000_s1384" style="position:absolute;left:3198;top:2432;width:226;height: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" fillcolor="#9c0" stroked="f"/>
                          <v:oval id="Oval 347" o:spid="_x0000_s1385" style="position:absolute;left:3424;top:2361;width:272;height: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" fillcolor="#9c0" stroked="f"/>
                        </v:group>
                        <v:group id="Group 348" o:spid="_x0000_s1386" style="position:absolute;left:3705;top:1452;width:173;height:190" coordorigin="1564,1888" coordsize="50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">
                          <v:rect id="Rectangle 349" o:spid="_x0000_s1387" style="position:absolute;left:1746;top:2296;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" fillcolor="maroon" stroked="f"/>
                          <v:oval id="Oval 350" o:spid="_x0000_s1388" style="position:absolute;left:1564;top:1888;width:500;height: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" fillcolor="#9c0" stroked="f"/>
                        </v:group>
                        <v:line id="Line 351" o:spid="_x0000_s1389" style="position:absolute;visibility:visible;mso-wrap-style:square" from="2968,1638" to="3878,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" strokeweight="2pt"/>
                        <v:group id="Group 352" o:spid="_x0000_s1390" style="position:absolute;left:3081;top:1309;width:246;height:334" coordorigin="1564,1888" coordsize="50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rect id="Rectangle 353" o:spid="_x0000_s1391" style="position:absolute;left:1746;top:2296;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" fillcolor="maroon" stroked="f"/>
                          <v:oval id="Oval 354" o:spid="_x0000_s1392" style="position:absolute;left:1564;top:1888;width:500;height: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" fillcolor="#9c0" stroked="f"/>
                        </v:group>
                        <v:group id="Group 355" o:spid="_x0000_s1393" style="position:absolute;left:3515;top:1309;width:246;height:334" coordorigin="1564,1888" coordsize="50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">
                          <v:rect id="Rectangle 356" o:spid="_x0000_s1394" style="position:absolute;left:1746;top:2296;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" fillcolor="maroon" stroked="f"/>
                          <v:oval id="Oval 357" o:spid="_x0000_s1395" style="position:absolute;left:1564;top:1888;width:500;height: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" fillcolor="#9c0" stroked="f"/>
                        </v:group>
                        <v:group id="Group 358" o:spid="_x0000_s1396" style="position:absolute;left:2971;top:1453;width:173;height:190" coordorigin="1564,1888" coordsize="50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rect id="Rectangle 359" o:spid="_x0000_s1397" style="position:absolute;left:1746;top:2296;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" fillcolor="maroon" stroked="f"/>
                          <v:oval id="Oval 360" o:spid="_x0000_s1398" style="position:absolute;left:1564;top:1888;width:500;height: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" fillcolor="#9c0" stroked="f"/>
                        </v:group>
                      </v:group>
                      <v:group id="Group 361" o:spid="_x0000_s1399" style="position:absolute;top:7552;width:15907;height:5288" coordorigin="521,1326" coordsize="100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">
                        <v:line id="Line 362" o:spid="_x0000_s1400" style="position:absolute;visibility:visible;mso-wrap-style:square" from="540,1661" to="1497,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" strokeweight="2pt"/>
                        <v:group id="Group 363" o:spid="_x0000_s1401" style="position:absolute;left:1282;top:1326;width:246;height:334" coordorigin="1564,1888" coordsize="50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rect id="Rectangle 364" o:spid="_x0000_s1402" style="position:absolute;left:1746;top:2296;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" fillcolor="maroon" stroked="f"/>
                          <v:oval id="Oval 365" o:spid="_x0000_s1403" style="position:absolute;left:1564;top:1888;width:500;height: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" fillcolor="#9c0" stroked="f"/>
                        </v:group>
                        <v:group id="Group 366" o:spid="_x0000_s1404" style="position:absolute;left:1066;top:1417;width:272;height:243" coordorigin="1564,1888" coordsize="50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">
                          <v:rect id="Rectangle 367" o:spid="_x0000_s1405" style="position:absolute;left:1746;top:2296;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" fillcolor="maroon" stroked="f"/>
                          <v:oval id="Oval 368" o:spid="_x0000_s1406" style="position:absolute;left:1564;top:1888;width:500;height: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" fillcolor="#9c0" stroked="f"/>
                        </v:group>
                        <v:group id="Group 369" o:spid="_x0000_s1407" style="position:absolute;left:835;top:1326;width:246;height:334" coordorigin="1564,1888" coordsize="50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">
                          <v:rect id="Rectangle 370" o:spid="_x0000_s1408" style="position:absolute;left:1746;top:2296;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" fillcolor="maroon" stroked="f"/>
                          <v:oval id="Oval 371" o:spid="_x0000_s1409" style="position:absolute;left:1564;top:1888;width:500;height: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" fillcolor="#9c0" stroked="f"/>
                        </v:group>
                        <v:group id="Group 372" o:spid="_x0000_s1410" style="position:absolute;left:521;top:1371;width:272;height:289" coordorigin="1564,1888" coordsize="50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">
                          <v:rect id="Rectangle 373" o:spid="_x0000_s1411" style="position:absolute;left:1746;top:2296;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" fillcolor="maroon" stroked="f"/>
                          <v:oval id="Oval 374" o:spid="_x0000_s1412" style="position:absolute;left:1564;top:1888;width:500;height: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" fillcolor="#9c0" stroked="f"/>
                        </v:group>
                        <v:group id="Group 375" o:spid="_x0000_s1413" style="position:absolute;left:703;top:1462;width:181;height:198" coordorigin="1564,1888" coordsize="50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">
                          <v:rect id="Rectangle 376" o:spid="_x0000_s1414" style="position:absolute;left:1746;top:2296;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" fillcolor="maroon" stroked="f"/>
                          <v:oval id="Oval 377" o:spid="_x0000_s1415" style="position:absolute;left:1564;top:1888;width:500;height: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" fillcolor="#9c0" stroked="f"/>
                        </v:group>
                        <v:group id="Group 378" o:spid="_x0000_s1416" style="position:absolute;left:975;top:1462;width:181;height:198" coordorigin="1564,1888" coordsize="50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rect id="Rectangle 379" o:spid="_x0000_s1417" style="position:absolute;left:1746;top:2296;width:136;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" fillcolor="maroon" stroked="f"/>
                          <v:oval id="Oval 380" o:spid="_x0000_s1418" style="position:absolute;left:1564;top:1888;width:500;height: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" fillcolor="#9c0" stroked="f"/>
                        </v:group>
                      </v:group>
                      <v:shape id="Text Box 381" o:spid="_x0000_s1419" type="#_x0000_t202" style="position:absolute;left:18820;top:5673;width:12932;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" filled="f" stroked="f">
                        <v:stroke dashstyle="1 1"/>
                        <v:textbox inset="5.85pt,.7pt,5.85pt,.7pt">
                          <w:txbxContent>
                            <w:p w14:paraId="38B3ACA7" w14:textId="77777777" w:rsidR="00B107C8" w:rsidRPr="00900135" w:rsidRDefault="00B107C8" w:rsidP="00422121">
                              <w:pPr>
                                <w:jc w:val="center"/>
                                <w:rPr>
                                  <w:rFonts w:ascii="ＭＳ ゴシック" w:eastAsia="ＭＳ ゴシック" w:hAnsi="ＭＳ ゴシック"/>
                                  <w:sz w:val="16"/>
                                  <w:szCs w:val="16"/>
                                </w:rPr>
                              </w:pPr>
                              <w:r w:rsidRPr="00900135">
                                <w:rPr>
                                  <w:rFonts w:ascii="ＭＳ ゴシック" w:eastAsia="ＭＳ ゴシック" w:hAnsi="ＭＳ ゴシック" w:hint="eastAsia"/>
                                  <w:sz w:val="16"/>
                                  <w:szCs w:val="16"/>
                                </w:rPr>
                                <w:t>植栽</w:t>
                              </w:r>
                              <w:r>
                                <w:rPr>
                                  <w:rFonts w:ascii="ＭＳ ゴシック" w:eastAsia="ＭＳ ゴシック" w:hAnsi="ＭＳ ゴシック" w:hint="eastAsia"/>
                                  <w:sz w:val="16"/>
                                  <w:szCs w:val="16"/>
                                </w:rPr>
                                <w:t>、刈り払い</w:t>
                              </w:r>
                            </w:p>
                          </w:txbxContent>
                        </v:textbox>
                      </v:shape>
                      <v:shape id="Text Box 382" o:spid="_x0000_s1420" type="#_x0000_t202" style="position:absolute;left:35364;top:5742;width:12932;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" filled="f" stroked="f">
                        <v:stroke dashstyle="1 1"/>
                        <v:textbox inset="5.85pt,.7pt,5.85pt,.7pt">
                          <w:txbxContent>
                            <w:p w14:paraId="12CC9FF5" w14:textId="77777777" w:rsidR="00B107C8" w:rsidRPr="00900135" w:rsidRDefault="00B107C8" w:rsidP="00422121">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保育・間伐</w:t>
                              </w:r>
                            </w:p>
                          </w:txbxContent>
                        </v:textbox>
                      </v:shape>
                      <v:shape id="Text Box 383" o:spid="_x0000_s1421" type="#_x0000_t202" style="position:absolute;left:35065;top:13081;width:12932;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" filled="f" stroked="f">
                        <v:stroke dashstyle="1 1"/>
                        <v:textbox inset="5.85pt,.7pt,5.85pt,.7pt">
                          <w:txbxContent>
                            <w:p w14:paraId="4952FCE7" w14:textId="77777777" w:rsidR="00B107C8" w:rsidRPr="00900135" w:rsidRDefault="00B107C8" w:rsidP="00422121">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保育・間伐</w:t>
                              </w:r>
                            </w:p>
                          </w:txbxContent>
                        </v:textbox>
                      </v:shape>
                      <v:shape id="Text Box 384" o:spid="_x0000_s1422" type="#_x0000_t202" style="position:absolute;left:16323;top:13005;width:18443;height:3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" filled="f" stroked="f">
                        <v:stroke dashstyle="1 1"/>
                        <v:textbox inset="5.85pt,.7pt,5.85pt,.7pt">
                          <w:txbxContent>
                            <w:p w14:paraId="6351239C" w14:textId="77777777" w:rsidR="00B107C8" w:rsidRPr="00900135" w:rsidRDefault="00B107C8" w:rsidP="00422121">
                              <w:pPr>
                                <w:spacing w:line="220" w:lineRule="exact"/>
                                <w:rPr>
                                  <w:rFonts w:ascii="ＭＳ ゴシック" w:eastAsia="ＭＳ ゴシック" w:hAnsi="ＭＳ ゴシック"/>
                                  <w:sz w:val="16"/>
                                  <w:szCs w:val="16"/>
                                </w:rPr>
                              </w:pPr>
                              <w:r w:rsidRPr="00900135">
                                <w:rPr>
                                  <w:rFonts w:ascii="ＭＳ ゴシック" w:eastAsia="ＭＳ ゴシック" w:hAnsi="ＭＳ ゴシック" w:hint="eastAsia"/>
                                  <w:sz w:val="16"/>
                                  <w:szCs w:val="16"/>
                                </w:rPr>
                                <w:t>植栽</w:t>
                              </w:r>
                              <w:r>
                                <w:rPr>
                                  <w:rFonts w:ascii="ＭＳ ゴシック" w:eastAsia="ＭＳ ゴシック" w:hAnsi="ＭＳ ゴシック" w:hint="eastAsia"/>
                                  <w:sz w:val="16"/>
                                  <w:szCs w:val="16"/>
                                </w:rPr>
                                <w:t>、刈り払い、地表かきおこし等</w:t>
                              </w:r>
                            </w:p>
                          </w:txbxContent>
                        </v:textbox>
                      </v:shape>
                    </v:group>
                  </w:pict>
                </mc:Fallback>
              </mc:AlternateContent>
            </w:r>
          </w:p>
          <w:p w14:paraId="28E6B254" w14:textId="77777777" w:rsidR="00492E39" w:rsidRDefault="00492E39" w:rsidP="005969E3">
            <w:pPr>
              <w:kinsoku w:val="0"/>
              <w:overflowPunct w:val="0"/>
              <w:spacing w:line="240" w:lineRule="auto"/>
              <w:rPr>
                <w:rFonts w:ascii="ＭＳ ゴシック" w:eastAsia="ＭＳ ゴシック" w:hAnsi="ＭＳ ゴシック"/>
                <w:spacing w:val="6"/>
                <w:sz w:val="18"/>
                <w:szCs w:val="18"/>
              </w:rPr>
            </w:pPr>
          </w:p>
          <w:p w14:paraId="35541077" w14:textId="77777777" w:rsidR="00492E39" w:rsidRDefault="00492E39" w:rsidP="005969E3">
            <w:pPr>
              <w:kinsoku w:val="0"/>
              <w:overflowPunct w:val="0"/>
              <w:spacing w:line="240" w:lineRule="auto"/>
              <w:rPr>
                <w:rFonts w:ascii="ＭＳ ゴシック" w:eastAsia="ＭＳ ゴシック" w:hAnsi="ＭＳ ゴシック"/>
                <w:spacing w:val="6"/>
                <w:sz w:val="18"/>
                <w:szCs w:val="18"/>
              </w:rPr>
            </w:pPr>
          </w:p>
          <w:p w14:paraId="750877CC" w14:textId="642FF043" w:rsidR="00422121" w:rsidRDefault="00422121" w:rsidP="005969E3">
            <w:pPr>
              <w:kinsoku w:val="0"/>
              <w:overflowPunct w:val="0"/>
              <w:spacing w:line="240" w:lineRule="auto"/>
              <w:rPr>
                <w:rFonts w:ascii="ＭＳ ゴシック" w:eastAsia="ＭＳ ゴシック" w:hAnsi="ＭＳ ゴシック"/>
                <w:spacing w:val="6"/>
                <w:sz w:val="18"/>
                <w:szCs w:val="18"/>
              </w:rPr>
            </w:pPr>
          </w:p>
          <w:p w14:paraId="60E8D3C1" w14:textId="0306DC23" w:rsidR="00422121" w:rsidRDefault="00422121" w:rsidP="005969E3">
            <w:pPr>
              <w:kinsoku w:val="0"/>
              <w:overflowPunct w:val="0"/>
              <w:spacing w:line="240" w:lineRule="auto"/>
              <w:rPr>
                <w:rFonts w:ascii="ＭＳ ゴシック" w:eastAsia="ＭＳ ゴシック" w:hAnsi="ＭＳ ゴシック"/>
                <w:spacing w:val="6"/>
                <w:sz w:val="18"/>
                <w:szCs w:val="18"/>
              </w:rPr>
            </w:pPr>
          </w:p>
          <w:p w14:paraId="5F107CB0" w14:textId="77777777" w:rsidR="00422121" w:rsidRDefault="00422121" w:rsidP="005969E3">
            <w:pPr>
              <w:kinsoku w:val="0"/>
              <w:overflowPunct w:val="0"/>
              <w:spacing w:line="240" w:lineRule="auto"/>
              <w:rPr>
                <w:rFonts w:ascii="ＭＳ ゴシック" w:eastAsia="ＭＳ ゴシック" w:hAnsi="ＭＳ ゴシック"/>
                <w:spacing w:val="6"/>
                <w:sz w:val="18"/>
                <w:szCs w:val="18"/>
              </w:rPr>
            </w:pPr>
          </w:p>
          <w:p w14:paraId="168C4328" w14:textId="13B3474E" w:rsidR="00492E39" w:rsidRPr="00CE6370" w:rsidRDefault="00492E39" w:rsidP="005969E3">
            <w:pPr>
              <w:kinsoku w:val="0"/>
              <w:overflowPunct w:val="0"/>
              <w:spacing w:line="240" w:lineRule="auto"/>
              <w:rPr>
                <w:rFonts w:ascii="ＭＳ ゴシック" w:eastAsia="ＭＳ ゴシック" w:hAnsi="ＭＳ ゴシック"/>
                <w:sz w:val="18"/>
                <w:szCs w:val="18"/>
              </w:rPr>
            </w:pPr>
          </w:p>
        </w:tc>
      </w:tr>
      <w:tr w:rsidR="00492E39" w:rsidRPr="00CB4605" w14:paraId="7884B4E6" w14:textId="77777777" w:rsidTr="003E4479">
        <w:trPr>
          <w:trHeight w:val="1479"/>
        </w:trPr>
        <w:tc>
          <w:tcPr>
            <w:tcW w:w="362" w:type="dxa"/>
            <w:shd w:val="clear" w:color="auto" w:fill="FEF0CD" w:themeFill="accent3" w:themeFillTint="33"/>
          </w:tcPr>
          <w:p w14:paraId="7853C6F2" w14:textId="77777777" w:rsidR="00492E39" w:rsidRPr="00B41AF4" w:rsidRDefault="00492E39" w:rsidP="005969E3">
            <w:pPr>
              <w:kinsoku w:val="0"/>
              <w:overflowPunct w:val="0"/>
              <w:spacing w:line="240" w:lineRule="auto"/>
              <w:rPr>
                <w:rFonts w:ascii="ＭＳ ゴシック" w:eastAsia="ＭＳ ゴシック" w:hAnsi="ＭＳ ゴシック"/>
                <w:sz w:val="18"/>
                <w:szCs w:val="18"/>
              </w:rPr>
            </w:pPr>
            <w:r w:rsidRPr="00B41AF4">
              <w:rPr>
                <w:rFonts w:ascii="ＭＳ ゴシック" w:eastAsia="ＭＳ ゴシック" w:hAnsi="ＭＳ ゴシック" w:hint="eastAsia"/>
                <w:sz w:val="18"/>
                <w:szCs w:val="18"/>
              </w:rPr>
              <w:t>天然生林</w:t>
            </w:r>
          </w:p>
        </w:tc>
        <w:tc>
          <w:tcPr>
            <w:tcW w:w="8145" w:type="dxa"/>
            <w:shd w:val="clear" w:color="auto" w:fill="FEF0CD" w:themeFill="accent3" w:themeFillTint="33"/>
          </w:tcPr>
          <w:p w14:paraId="41041964" w14:textId="430F84E8" w:rsidR="00492E39" w:rsidRPr="00B41AF4" w:rsidRDefault="00492E39" w:rsidP="00422121">
            <w:pPr>
              <w:kinsoku w:val="0"/>
              <w:overflowPunct w:val="0"/>
              <w:spacing w:after="0" w:line="240" w:lineRule="exact"/>
              <w:ind w:left="1350" w:hangingChars="750" w:hanging="1350"/>
              <w:rPr>
                <w:rFonts w:ascii="ＭＳ ゴシック" w:eastAsia="ＭＳ ゴシック" w:hAnsi="ＭＳ ゴシック"/>
                <w:sz w:val="18"/>
                <w:szCs w:val="18"/>
              </w:rPr>
            </w:pPr>
            <w:r w:rsidRPr="00B41AF4">
              <w:rPr>
                <w:rFonts w:ascii="ＭＳ ゴシック" w:eastAsia="ＭＳ ゴシック" w:hAnsi="ＭＳ ゴシック" w:hint="eastAsia"/>
                <w:sz w:val="18"/>
                <w:szCs w:val="18"/>
              </w:rPr>
              <w:t>① 対象とする森林</w:t>
            </w:r>
          </w:p>
          <w:p w14:paraId="554EE552" w14:textId="77777777" w:rsidR="00492E39" w:rsidRPr="00B41AF4" w:rsidRDefault="00492E39" w:rsidP="00422121">
            <w:pPr>
              <w:kinsoku w:val="0"/>
              <w:overflowPunct w:val="0"/>
              <w:spacing w:after="0" w:line="240" w:lineRule="exact"/>
              <w:ind w:firstLineChars="100" w:firstLine="180"/>
              <w:jc w:val="both"/>
              <w:rPr>
                <w:rFonts w:ascii="ＭＳ ゴシック" w:eastAsia="ＭＳ ゴシック" w:hAnsi="ＭＳ ゴシック"/>
                <w:sz w:val="18"/>
                <w:szCs w:val="18"/>
              </w:rPr>
            </w:pPr>
            <w:r w:rsidRPr="00B41AF4">
              <w:rPr>
                <w:rFonts w:ascii="ＭＳ ゴシック" w:eastAsia="ＭＳ ゴシック" w:hAnsi="ＭＳ ゴシック" w:hint="eastAsia"/>
                <w:sz w:val="18"/>
                <w:szCs w:val="18"/>
              </w:rPr>
              <w:t>主として天然力を活用することにより、適確な更新及び森林の諸機能の維持増進</w:t>
            </w:r>
            <w:r w:rsidR="00422121">
              <w:rPr>
                <w:rFonts w:ascii="ＭＳ ゴシック" w:eastAsia="ＭＳ ゴシック" w:hAnsi="ＭＳ ゴシック" w:hint="eastAsia"/>
                <w:sz w:val="18"/>
                <w:szCs w:val="18"/>
              </w:rPr>
              <w:t>を</w:t>
            </w:r>
            <w:r w:rsidRPr="00B41AF4">
              <w:rPr>
                <w:rFonts w:ascii="ＭＳ ゴシック" w:eastAsia="ＭＳ ゴシック" w:hAnsi="ＭＳ ゴシック" w:hint="eastAsia"/>
                <w:sz w:val="18"/>
                <w:szCs w:val="18"/>
              </w:rPr>
              <w:t>図る森林。</w:t>
            </w:r>
          </w:p>
          <w:p w14:paraId="4EC06C61" w14:textId="77777777" w:rsidR="00492E39" w:rsidRPr="00B41AF4" w:rsidRDefault="00492E39" w:rsidP="00422121">
            <w:pPr>
              <w:kinsoku w:val="0"/>
              <w:overflowPunct w:val="0"/>
              <w:spacing w:after="0" w:line="240" w:lineRule="exact"/>
              <w:ind w:left="180" w:hangingChars="100" w:hanging="180"/>
              <w:jc w:val="both"/>
              <w:rPr>
                <w:rFonts w:ascii="ＭＳ ゴシック" w:eastAsia="ＭＳ ゴシック" w:hAnsi="ＭＳ ゴシック"/>
                <w:sz w:val="18"/>
                <w:szCs w:val="18"/>
              </w:rPr>
            </w:pPr>
            <w:r w:rsidRPr="00B41AF4">
              <w:rPr>
                <w:rFonts w:ascii="ＭＳ ゴシック" w:eastAsia="ＭＳ ゴシック" w:hAnsi="ＭＳ ゴシック" w:hint="eastAsia"/>
                <w:sz w:val="18"/>
                <w:szCs w:val="18"/>
              </w:rPr>
              <w:t>② 施業基準</w:t>
            </w:r>
          </w:p>
          <w:p w14:paraId="470AAD2A" w14:textId="139AB1D8" w:rsidR="00492E39" w:rsidRPr="00B41AF4" w:rsidRDefault="00492E39" w:rsidP="00422121">
            <w:pPr>
              <w:kinsoku w:val="0"/>
              <w:overflowPunct w:val="0"/>
              <w:spacing w:after="0" w:line="240" w:lineRule="exact"/>
              <w:ind w:left="180" w:hangingChars="100" w:hanging="180"/>
              <w:jc w:val="both"/>
              <w:rPr>
                <w:rFonts w:ascii="ＭＳ ゴシック" w:eastAsia="ＭＳ ゴシック" w:hAnsi="ＭＳ ゴシック"/>
                <w:sz w:val="18"/>
                <w:szCs w:val="18"/>
              </w:rPr>
            </w:pPr>
            <w:r w:rsidRPr="00B41AF4">
              <w:rPr>
                <w:rFonts w:ascii="ＭＳ ゴシック" w:eastAsia="ＭＳ ゴシック" w:hAnsi="ＭＳ ゴシック" w:hint="eastAsia"/>
                <w:sz w:val="18"/>
                <w:szCs w:val="18"/>
              </w:rPr>
              <w:t>(ｱ) 天然生林における主伐</w:t>
            </w:r>
          </w:p>
          <w:p w14:paraId="7FA1FB9F" w14:textId="77777777" w:rsidR="00492E39" w:rsidRDefault="00492E39" w:rsidP="00422121">
            <w:pPr>
              <w:kinsoku w:val="0"/>
              <w:overflowPunct w:val="0"/>
              <w:spacing w:after="0" w:line="240" w:lineRule="exact"/>
              <w:ind w:firstLineChars="100" w:firstLine="180"/>
              <w:jc w:val="both"/>
              <w:rPr>
                <w:rFonts w:ascii="ＭＳ ゴシック" w:eastAsia="ＭＳ ゴシック" w:hAnsi="ＭＳ ゴシック"/>
                <w:sz w:val="18"/>
                <w:szCs w:val="18"/>
              </w:rPr>
            </w:pPr>
            <w:r w:rsidRPr="00B41AF4">
              <w:rPr>
                <w:rFonts w:ascii="ＭＳ ゴシック" w:eastAsia="ＭＳ ゴシック" w:hAnsi="ＭＳ ゴシック" w:hint="eastAsia"/>
                <w:sz w:val="18"/>
                <w:szCs w:val="18"/>
              </w:rPr>
              <w:t>主伐にあたっては、「育成単層林」及び「育成複層林」に準ずる｡</w:t>
            </w:r>
          </w:p>
          <w:p w14:paraId="043EFB07" w14:textId="77777777" w:rsidR="001E7AEB" w:rsidRDefault="001E7AEB" w:rsidP="001E7AEB">
            <w:pPr>
              <w:kinsoku w:val="0"/>
              <w:overflowPunct w:val="0"/>
              <w:spacing w:after="0" w:line="240" w:lineRule="exact"/>
              <w:jc w:val="both"/>
              <w:rPr>
                <w:rFonts w:ascii="ＭＳ ゴシック" w:eastAsia="ＭＳ ゴシック" w:hAnsi="ＭＳ ゴシック"/>
                <w:sz w:val="18"/>
                <w:szCs w:val="18"/>
              </w:rPr>
            </w:pPr>
            <w:r>
              <w:rPr>
                <w:rFonts w:ascii="ＭＳ ゴシック" w:eastAsia="ＭＳ ゴシック" w:hAnsi="ＭＳ ゴシック" w:hint="eastAsia"/>
                <w:sz w:val="18"/>
                <w:szCs w:val="18"/>
              </w:rPr>
              <w:t>(ｲ)育成木施業をする場合</w:t>
            </w:r>
          </w:p>
          <w:p w14:paraId="7F30DD2F" w14:textId="77777777" w:rsidR="001E7AEB" w:rsidRDefault="001E7AEB" w:rsidP="001E7AEB">
            <w:pPr>
              <w:kinsoku w:val="0"/>
              <w:overflowPunct w:val="0"/>
              <w:spacing w:after="0" w:line="240" w:lineRule="exact"/>
              <w:jc w:val="both"/>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育成木の選定にあたっては、単一樹種に偏ることなく、高木性のものを数種類選定する。</w:t>
            </w:r>
          </w:p>
          <w:p w14:paraId="10A24345" w14:textId="4B76E6DF" w:rsidR="00492E39" w:rsidRDefault="009517F4" w:rsidP="005969E3">
            <w:pPr>
              <w:kinsoku w:val="0"/>
              <w:overflowPunct w:val="0"/>
              <w:spacing w:line="240" w:lineRule="auto"/>
              <w:ind w:firstLineChars="100" w:firstLine="180"/>
              <w:rPr>
                <w:rFonts w:ascii="ＭＳ ゴシック" w:eastAsia="ＭＳ ゴシック" w:hAnsi="ＭＳ ゴシック"/>
                <w:sz w:val="18"/>
                <w:szCs w:val="18"/>
              </w:rPr>
            </w:pPr>
            <w:r w:rsidRPr="0040404A">
              <w:rPr>
                <w:rFonts w:ascii="ＭＳ ゴシック" w:eastAsia="ＭＳ ゴシック" w:hAnsi="ＭＳ ゴシック" w:hint="eastAsia"/>
                <w:noProof/>
                <w:sz w:val="18"/>
                <w:szCs w:val="18"/>
              </w:rPr>
              <w:drawing>
                <wp:anchor distT="0" distB="0" distL="114300" distR="114300" simplePos="0" relativeHeight="252136960" behindDoc="0" locked="0" layoutInCell="1" allowOverlap="1" wp14:anchorId="3A19DB23" wp14:editId="32292BE0">
                  <wp:simplePos x="0" y="0"/>
                  <wp:positionH relativeFrom="column">
                    <wp:posOffset>54610</wp:posOffset>
                  </wp:positionH>
                  <wp:positionV relativeFrom="paragraph">
                    <wp:posOffset>77247</wp:posOffset>
                  </wp:positionV>
                  <wp:extent cx="4970145" cy="819150"/>
                  <wp:effectExtent l="0" t="0" r="1905" b="0"/>
                  <wp:wrapNone/>
                  <wp:docPr id="18" name="図 18" descr="図_天然生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図_天然生林"/>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014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B76D3" w14:textId="06A38D78" w:rsidR="00492E39" w:rsidRDefault="00492E39" w:rsidP="005969E3">
            <w:pPr>
              <w:kinsoku w:val="0"/>
              <w:overflowPunct w:val="0"/>
              <w:spacing w:line="240" w:lineRule="auto"/>
              <w:ind w:firstLineChars="100" w:firstLine="180"/>
              <w:rPr>
                <w:rFonts w:ascii="ＭＳ ゴシック" w:eastAsia="ＭＳ ゴシック" w:hAnsi="ＭＳ ゴシック"/>
                <w:sz w:val="18"/>
                <w:szCs w:val="18"/>
              </w:rPr>
            </w:pPr>
          </w:p>
          <w:p w14:paraId="390A3E71" w14:textId="77777777" w:rsidR="00492E39" w:rsidRDefault="00492E39" w:rsidP="005969E3">
            <w:pPr>
              <w:kinsoku w:val="0"/>
              <w:overflowPunct w:val="0"/>
              <w:spacing w:line="240" w:lineRule="auto"/>
              <w:ind w:firstLineChars="100" w:firstLine="180"/>
              <w:rPr>
                <w:rFonts w:ascii="ＭＳ ゴシック" w:eastAsia="ＭＳ ゴシック" w:hAnsi="ＭＳ ゴシック"/>
                <w:sz w:val="18"/>
                <w:szCs w:val="18"/>
              </w:rPr>
            </w:pPr>
          </w:p>
          <w:p w14:paraId="590A3AF5" w14:textId="77777777" w:rsidR="00422121" w:rsidRPr="00B41AF4" w:rsidRDefault="00422121" w:rsidP="005969E3">
            <w:pPr>
              <w:kinsoku w:val="0"/>
              <w:overflowPunct w:val="0"/>
              <w:spacing w:line="240" w:lineRule="auto"/>
              <w:ind w:firstLineChars="100" w:firstLine="180"/>
              <w:rPr>
                <w:rFonts w:ascii="ＭＳ ゴシック" w:eastAsia="ＭＳ ゴシック" w:hAnsi="ＭＳ ゴシック"/>
                <w:sz w:val="18"/>
                <w:szCs w:val="18"/>
              </w:rPr>
            </w:pPr>
          </w:p>
        </w:tc>
      </w:tr>
    </w:tbl>
    <w:p w14:paraId="161CCAFA" w14:textId="52A1820E" w:rsidR="00492E39" w:rsidRDefault="00492E39" w:rsidP="00492E39">
      <w:pPr>
        <w:spacing w:line="240" w:lineRule="auto"/>
        <w:rPr>
          <w:rFonts w:hAnsi="Times New Roman" w:cs="ＭＳ ゴシック"/>
        </w:rPr>
      </w:pPr>
    </w:p>
    <w:p w14:paraId="69A39031" w14:textId="77777777" w:rsidR="00524C7B" w:rsidRPr="003E4479" w:rsidRDefault="00524C7B" w:rsidP="009F1F2E">
      <w:pPr>
        <w:pStyle w:val="3"/>
        <w:rPr>
          <w:rFonts w:ascii="Meiryo UI" w:eastAsia="Meiryo UI" w:hAnsi="Meiryo UI"/>
          <w:b/>
          <w:bCs/>
          <w:color w:val="auto"/>
          <w:lang w:val="ja-JP"/>
        </w:rPr>
      </w:pPr>
      <w:bookmarkStart w:id="22" w:name="_Toc193272421"/>
      <w:r w:rsidRPr="003E4479">
        <w:rPr>
          <w:rFonts w:ascii="Meiryo UI" w:eastAsia="Meiryo UI" w:hAnsi="Meiryo UI" w:hint="eastAsia"/>
          <w:b/>
          <w:bCs/>
          <w:color w:val="auto"/>
          <w:lang w:val="ja-JP"/>
        </w:rPr>
        <w:lastRenderedPageBreak/>
        <w:t>３　その他必要な事項</w:t>
      </w:r>
      <w:bookmarkEnd w:id="22"/>
    </w:p>
    <w:p w14:paraId="42DF8A8E" w14:textId="03F9684B" w:rsidR="00524C7B" w:rsidRPr="009F1F2E" w:rsidRDefault="00524C7B" w:rsidP="00DF2CE6">
      <w:pPr>
        <w:pStyle w:val="4"/>
        <w:rPr>
          <w:rFonts w:ascii="Meiryo UI" w:eastAsia="Meiryo UI" w:hAnsi="Meiryo UI"/>
          <w:b/>
          <w:bCs/>
          <w:color w:val="0070C0"/>
          <w:sz w:val="22"/>
          <w:szCs w:val="22"/>
        </w:rPr>
      </w:pPr>
      <w:r w:rsidRPr="009F1F2E">
        <w:rPr>
          <w:rFonts w:ascii="Meiryo UI" w:eastAsia="Meiryo UI" w:hAnsi="Meiryo UI" w:hint="eastAsia"/>
          <w:b/>
          <w:bCs/>
          <w:color w:val="0070C0"/>
          <w:sz w:val="22"/>
          <w:szCs w:val="22"/>
          <w:lang w:val="ja-JP"/>
        </w:rPr>
        <w:t xml:space="preserve">　</w:t>
      </w:r>
      <w:bookmarkStart w:id="23" w:name="_Toc193272422"/>
      <w:r w:rsidR="009F1F2E">
        <w:rPr>
          <w:rFonts w:ascii="Meiryo UI" w:eastAsia="Meiryo UI" w:hAnsi="Meiryo UI" w:hint="eastAsia"/>
          <w:b/>
          <w:bCs/>
          <w:color w:val="0070C0"/>
          <w:sz w:val="22"/>
          <w:szCs w:val="22"/>
          <w:lang w:val="ja-JP"/>
        </w:rPr>
        <w:t>⑴</w:t>
      </w:r>
      <w:r w:rsidR="000D2E70">
        <w:rPr>
          <w:rFonts w:ascii="Meiryo UI" w:eastAsia="Meiryo UI" w:hAnsi="Meiryo UI" w:hint="eastAsia"/>
          <w:b/>
          <w:bCs/>
          <w:color w:val="0070C0"/>
          <w:sz w:val="22"/>
          <w:szCs w:val="22"/>
          <w:lang w:val="ja-JP"/>
        </w:rPr>
        <w:t xml:space="preserve">　</w:t>
      </w:r>
      <w:r w:rsidRPr="009F1F2E">
        <w:rPr>
          <w:rFonts w:ascii="Meiryo UI" w:eastAsia="Meiryo UI" w:hAnsi="Meiryo UI" w:hint="eastAsia"/>
          <w:b/>
          <w:bCs/>
          <w:color w:val="0070C0"/>
          <w:sz w:val="22"/>
          <w:szCs w:val="22"/>
          <w:lang w:val="ja-JP"/>
        </w:rPr>
        <w:t>伐採届出旗の設置</w:t>
      </w:r>
      <w:bookmarkEnd w:id="23"/>
    </w:p>
    <w:p w14:paraId="75B3A15C" w14:textId="31C53BCC" w:rsidR="001D1F67" w:rsidRDefault="00524C7B" w:rsidP="009F1F2E">
      <w:pPr>
        <w:ind w:left="184" w:firstLineChars="100" w:firstLine="200"/>
        <w:jc w:val="both"/>
        <w:rPr>
          <w:rFonts w:ascii="Meiryo UI" w:eastAsia="Meiryo UI" w:hAnsi="Meiryo UI" w:cs="Meiryo UI"/>
          <w:sz w:val="20"/>
          <w:lang w:val="ja-JP"/>
        </w:rPr>
      </w:pPr>
      <w:r w:rsidRPr="00524C7B">
        <w:rPr>
          <w:rFonts w:ascii="Meiryo UI" w:eastAsia="Meiryo UI" w:hAnsi="Meiryo UI" w:cs="Meiryo UI" w:hint="eastAsia"/>
          <w:sz w:val="20"/>
          <w:lang w:val="ja-JP"/>
        </w:rPr>
        <w:t>森林法第10条の8第1項及び第15条の届出に係る伐採のうち、1ha以上の皆伐を実施する箇所に伐採届出旗を設置することとします。</w:t>
      </w:r>
      <w:r w:rsidR="00700AEC">
        <w:rPr>
          <w:rFonts w:ascii="Meiryo UI" w:eastAsia="Meiryo UI" w:hAnsi="Meiryo UI" w:cs="Meiryo UI" w:hint="eastAsia"/>
          <w:sz w:val="20"/>
          <w:lang w:val="ja-JP"/>
        </w:rPr>
        <w:t>また森林法第34条第1項の許可に係る伐採のうち、皆伐を実施する箇所に、県が交付する伐採許可旗を設置するものとします。</w:t>
      </w:r>
    </w:p>
    <w:p w14:paraId="0A1EA3A2" w14:textId="2FCD0275" w:rsidR="00524C7B" w:rsidRPr="009F1F2E" w:rsidRDefault="00524C7B" w:rsidP="00DF2CE6">
      <w:pPr>
        <w:pStyle w:val="4"/>
        <w:rPr>
          <w:rFonts w:ascii="Meiryo UI" w:eastAsia="Meiryo UI" w:hAnsi="Meiryo UI"/>
          <w:b/>
          <w:bCs/>
          <w:color w:val="0070C0"/>
          <w:sz w:val="22"/>
          <w:szCs w:val="22"/>
        </w:rPr>
      </w:pPr>
      <w:r w:rsidRPr="009F1F2E">
        <w:rPr>
          <w:rFonts w:ascii="Meiryo UI" w:eastAsia="Meiryo UI" w:hAnsi="Meiryo UI" w:hint="eastAsia"/>
          <w:b/>
          <w:bCs/>
          <w:color w:val="0070C0"/>
          <w:sz w:val="22"/>
          <w:szCs w:val="22"/>
          <w:lang w:val="ja-JP"/>
        </w:rPr>
        <w:t xml:space="preserve">　</w:t>
      </w:r>
      <w:bookmarkStart w:id="24" w:name="_Toc193272423"/>
      <w:r w:rsidR="009F1F2E" w:rsidRPr="009F1F2E">
        <w:rPr>
          <w:rFonts w:ascii="Meiryo UI" w:eastAsia="Meiryo UI" w:hAnsi="Meiryo UI" w:hint="eastAsia"/>
          <w:b/>
          <w:bCs/>
          <w:color w:val="0070C0"/>
          <w:sz w:val="22"/>
          <w:szCs w:val="22"/>
          <w:lang w:val="ja-JP"/>
        </w:rPr>
        <w:t xml:space="preserve">⑵　</w:t>
      </w:r>
      <w:r w:rsidRPr="009F1F2E">
        <w:rPr>
          <w:rFonts w:ascii="Meiryo UI" w:eastAsia="Meiryo UI" w:hAnsi="Meiryo UI" w:hint="eastAsia"/>
          <w:b/>
          <w:bCs/>
          <w:color w:val="0070C0"/>
          <w:sz w:val="22"/>
          <w:szCs w:val="22"/>
          <w:lang w:val="ja-JP"/>
        </w:rPr>
        <w:t>その他伐採について必要な事項</w:t>
      </w:r>
      <w:bookmarkEnd w:id="24"/>
    </w:p>
    <w:p w14:paraId="54782BEE" w14:textId="77777777" w:rsidR="00397EFC" w:rsidRDefault="00524C7B" w:rsidP="005735B1">
      <w:pPr>
        <w:ind w:firstLineChars="100" w:firstLine="200"/>
        <w:jc w:val="both"/>
        <w:rPr>
          <w:rFonts w:ascii="Meiryo UI" w:eastAsia="Meiryo UI" w:hAnsi="Meiryo UI" w:cs="Meiryo UI"/>
          <w:sz w:val="20"/>
          <w:lang w:val="ja-JP"/>
        </w:rPr>
      </w:pPr>
      <w:r w:rsidRPr="00524C7B">
        <w:rPr>
          <w:rFonts w:ascii="Meiryo UI" w:eastAsia="Meiryo UI" w:hAnsi="Meiryo UI" w:cs="Meiryo UI" w:hint="eastAsia"/>
          <w:sz w:val="20"/>
          <w:lang w:val="ja-JP"/>
        </w:rPr>
        <w:t>伐採時には、かかり木にならないように安全な伐倒を最優先とし、伐採木を林地に残置する場合には、できる限り片側の枝条を払い、接地させる部分を長くし、土砂止めとして利用できるようにする必要があります。</w:t>
      </w:r>
    </w:p>
    <w:p w14:paraId="527C83B3" w14:textId="77777777" w:rsidR="00D57BAE" w:rsidRDefault="00D57BAE">
      <w:pPr>
        <w:rPr>
          <w:rFonts w:ascii="Meiryo UI" w:eastAsia="Meiryo UI" w:hAnsi="Meiryo UI" w:cs="Meiryo UI"/>
          <w:sz w:val="20"/>
          <w:lang w:val="ja-JP"/>
        </w:rPr>
      </w:pPr>
      <w:r>
        <w:rPr>
          <w:rFonts w:ascii="Meiryo UI" w:eastAsia="Meiryo UI" w:hAnsi="Meiryo UI" w:cs="Meiryo UI"/>
          <w:sz w:val="20"/>
          <w:lang w:val="ja-JP"/>
        </w:rPr>
        <w:br w:type="page"/>
      </w:r>
    </w:p>
    <w:p w14:paraId="06720E55" w14:textId="21B4366A" w:rsidR="00524C7B" w:rsidRPr="003E4479" w:rsidRDefault="00D17B35" w:rsidP="003E4479">
      <w:pPr>
        <w:pStyle w:val="2"/>
        <w:pBdr>
          <w:top w:val="single" w:sz="4" w:space="1" w:color="1AB39F" w:themeColor="accent6"/>
          <w:left w:val="single" w:sz="4" w:space="4" w:color="1AB39F" w:themeColor="accent6"/>
          <w:bottom w:val="single" w:sz="4" w:space="1" w:color="1AB39F" w:themeColor="accent6"/>
          <w:right w:val="single" w:sz="4" w:space="4" w:color="1AB39F" w:themeColor="accent6"/>
        </w:pBdr>
        <w:rPr>
          <w:rFonts w:ascii="Meiryo UI" w:eastAsia="Meiryo UI" w:hAnsi="Meiryo UI"/>
          <w:b/>
          <w:bCs/>
          <w:color w:val="1AB39F" w:themeColor="accent6"/>
          <w:lang w:val="ja-JP"/>
        </w:rPr>
      </w:pPr>
      <w:bookmarkStart w:id="25" w:name="_Toc193272424"/>
      <w:r w:rsidRPr="003E4479">
        <w:rPr>
          <w:rFonts w:ascii="Meiryo UI" w:eastAsia="Meiryo UI" w:hAnsi="Meiryo UI" w:hint="eastAsia"/>
          <w:b/>
          <w:bCs/>
          <w:color w:val="1AB39F" w:themeColor="accent6"/>
          <w:lang w:val="ja-JP"/>
        </w:rPr>
        <w:lastRenderedPageBreak/>
        <w:t>第２　造林に関する事項</w:t>
      </w:r>
      <w:bookmarkEnd w:id="25"/>
    </w:p>
    <w:p w14:paraId="609C82D5" w14:textId="77777777" w:rsidR="00524C7B" w:rsidRPr="00524C7B" w:rsidRDefault="00524C7B" w:rsidP="005735B1">
      <w:pPr>
        <w:ind w:firstLineChars="100" w:firstLine="200"/>
        <w:jc w:val="both"/>
        <w:rPr>
          <w:rFonts w:ascii="Meiryo UI" w:eastAsia="Meiryo UI" w:hAnsi="Meiryo UI" w:cs="Meiryo UI"/>
          <w:sz w:val="20"/>
          <w:lang w:val="ja-JP"/>
        </w:rPr>
      </w:pPr>
      <w:r w:rsidRPr="00524C7B">
        <w:rPr>
          <w:rFonts w:ascii="Meiryo UI" w:eastAsia="Meiryo UI" w:hAnsi="Meiryo UI" w:cs="Meiryo UI" w:hint="eastAsia"/>
          <w:sz w:val="20"/>
          <w:lang w:val="ja-JP"/>
        </w:rPr>
        <w:t>造林については、裸地状態を早期に解消して公益的機能の維持を図るため、</w:t>
      </w:r>
      <w:r w:rsidR="004C2637" w:rsidRPr="004C2637">
        <w:rPr>
          <w:rFonts w:ascii="Meiryo UI" w:eastAsia="Meiryo UI" w:hAnsi="Meiryo UI" w:cs="Meiryo UI" w:hint="eastAsia"/>
          <w:sz w:val="20"/>
        </w:rPr>
        <w:t>更新されるべき期間内に行うものとし</w:t>
      </w:r>
      <w:r w:rsidRPr="00524C7B">
        <w:rPr>
          <w:rFonts w:ascii="Meiryo UI" w:eastAsia="Meiryo UI" w:hAnsi="Meiryo UI" w:cs="Meiryo UI" w:hint="eastAsia"/>
          <w:sz w:val="20"/>
          <w:lang w:val="ja-JP"/>
        </w:rPr>
        <w:t>、その方法については、気候、地形、土壌等の自然的条件に応じて、人工造林又は天然更新によるものとします。</w:t>
      </w:r>
    </w:p>
    <w:p w14:paraId="6F5408CE" w14:textId="77777777" w:rsidR="00524C7B" w:rsidRPr="00524C7B" w:rsidRDefault="00524C7B" w:rsidP="005735B1">
      <w:pPr>
        <w:ind w:firstLineChars="100" w:firstLine="200"/>
        <w:jc w:val="both"/>
        <w:rPr>
          <w:rFonts w:ascii="Meiryo UI" w:eastAsia="Meiryo UI" w:hAnsi="Meiryo UI" w:cs="Meiryo UI"/>
          <w:sz w:val="20"/>
          <w:lang w:val="ja-JP"/>
        </w:rPr>
      </w:pPr>
      <w:r w:rsidRPr="00524C7B">
        <w:rPr>
          <w:rFonts w:ascii="Meiryo UI" w:eastAsia="Meiryo UI" w:hAnsi="Meiryo UI" w:cs="Meiryo UI" w:hint="eastAsia"/>
          <w:sz w:val="20"/>
          <w:lang w:val="ja-JP"/>
        </w:rPr>
        <w:t>特に、</w:t>
      </w:r>
      <w:r w:rsidR="004C2637" w:rsidRPr="004C2637">
        <w:rPr>
          <w:rFonts w:ascii="Meiryo UI" w:eastAsia="Meiryo UI" w:hAnsi="Meiryo UI" w:cs="Meiryo UI" w:hint="eastAsia"/>
          <w:sz w:val="20"/>
        </w:rPr>
        <w:t>天然更新には不確実性が伴うことから、現地の状況を十分確認すること等により適切な更新方法を選択し、植栽によらなければ適確な更新が困難な森林においては、人工造林によることとします。</w:t>
      </w:r>
      <w:r w:rsidRPr="00524C7B">
        <w:rPr>
          <w:rFonts w:ascii="Meiryo UI" w:eastAsia="Meiryo UI" w:hAnsi="Meiryo UI" w:cs="Meiryo UI" w:hint="eastAsia"/>
          <w:sz w:val="20"/>
          <w:lang w:val="ja-JP"/>
        </w:rPr>
        <w:t>伐採後に適確な更新が図られていない伐採跡地については、それぞれの森林の状況に応じた方法により早急な更新を図ることとします。</w:t>
      </w:r>
    </w:p>
    <w:p w14:paraId="05E2C877" w14:textId="77777777" w:rsidR="00524C7B" w:rsidRPr="00524C7B" w:rsidRDefault="00524C7B" w:rsidP="005735B1">
      <w:pPr>
        <w:ind w:firstLineChars="100" w:firstLine="200"/>
        <w:jc w:val="both"/>
        <w:rPr>
          <w:rFonts w:ascii="Meiryo UI" w:eastAsia="Meiryo UI" w:hAnsi="Meiryo UI" w:cs="Meiryo UI"/>
          <w:sz w:val="20"/>
          <w:lang w:val="ja-JP"/>
        </w:rPr>
      </w:pPr>
      <w:r w:rsidRPr="00195453">
        <w:rPr>
          <w:rFonts w:ascii="Meiryo UI" w:eastAsia="Meiryo UI" w:hAnsi="Meiryo UI" w:cs="Meiryo UI" w:hint="eastAsia"/>
          <w:sz w:val="20"/>
          <w:lang w:val="ja-JP"/>
        </w:rPr>
        <w:t>ただし、岐阜県里山林整備事業（バッファーゾーン整備タイプ）により整備したバッファーゾーンについては、「里山林整備事業の実施に関する協定」の期間中はこの対象から除外するものとします。</w:t>
      </w:r>
    </w:p>
    <w:p w14:paraId="683139FF" w14:textId="77777777" w:rsidR="00524C7B" w:rsidRDefault="00524C7B" w:rsidP="00524C7B">
      <w:pPr>
        <w:rPr>
          <w:rFonts w:ascii="Meiryo UI" w:eastAsia="Meiryo UI" w:hAnsi="Meiryo UI" w:cs="Meiryo UI"/>
          <w:b/>
          <w:sz w:val="24"/>
          <w:lang w:val="ja-JP"/>
        </w:rPr>
      </w:pPr>
    </w:p>
    <w:p w14:paraId="438AD164" w14:textId="77777777" w:rsidR="00524C7B" w:rsidRPr="003E4479" w:rsidRDefault="00524C7B" w:rsidP="009F1F2E">
      <w:pPr>
        <w:pStyle w:val="3"/>
        <w:rPr>
          <w:rFonts w:ascii="Meiryo UI" w:eastAsia="Meiryo UI" w:hAnsi="Meiryo UI"/>
          <w:b/>
          <w:bCs/>
          <w:color w:val="auto"/>
          <w:lang w:val="ja-JP"/>
        </w:rPr>
      </w:pPr>
      <w:bookmarkStart w:id="26" w:name="_Toc193272425"/>
      <w:r w:rsidRPr="003E4479">
        <w:rPr>
          <w:rFonts w:ascii="Meiryo UI" w:eastAsia="Meiryo UI" w:hAnsi="Meiryo UI" w:hint="eastAsia"/>
          <w:b/>
          <w:bCs/>
          <w:color w:val="auto"/>
          <w:lang w:val="ja-JP"/>
        </w:rPr>
        <w:t>１　人工造林に関する事項</w:t>
      </w:r>
      <w:bookmarkEnd w:id="26"/>
    </w:p>
    <w:p w14:paraId="3F8FB66E" w14:textId="77777777" w:rsidR="00524C7B" w:rsidRPr="00524C7B" w:rsidRDefault="00524C7B" w:rsidP="00524C7B">
      <w:pPr>
        <w:ind w:firstLineChars="100" w:firstLine="200"/>
        <w:jc w:val="both"/>
        <w:rPr>
          <w:rFonts w:ascii="Meiryo UI" w:eastAsia="Meiryo UI" w:hAnsi="Meiryo UI" w:cs="Meiryo UI"/>
          <w:sz w:val="20"/>
          <w:lang w:val="ja-JP"/>
        </w:rPr>
      </w:pPr>
      <w:r w:rsidRPr="00524C7B">
        <w:rPr>
          <w:rFonts w:ascii="Meiryo UI" w:eastAsia="Meiryo UI" w:hAnsi="Meiryo UI" w:cs="Meiryo UI" w:hint="eastAsia"/>
          <w:sz w:val="20"/>
          <w:lang w:val="ja-JP"/>
        </w:rPr>
        <w:t>人工造林については、植栽によらなければ適確な更新が困難な森林や多面的機能の発揮の必要性から植栽を行うことが適当である</w:t>
      </w:r>
      <w:r w:rsidR="004C2637" w:rsidRPr="004C2637">
        <w:rPr>
          <w:rFonts w:ascii="Meiryo UI" w:eastAsia="Meiryo UI" w:hAnsi="Meiryo UI" w:cs="Meiryo UI" w:hint="eastAsia"/>
          <w:sz w:val="20"/>
        </w:rPr>
        <w:t>森林のほか、木材等生産機能の発揮が期待され、将来にわたり育成単層林として維持する</w:t>
      </w:r>
      <w:r w:rsidRPr="00524C7B">
        <w:rPr>
          <w:rFonts w:ascii="Meiryo UI" w:eastAsia="Meiryo UI" w:hAnsi="Meiryo UI" w:cs="Meiryo UI" w:hint="eastAsia"/>
          <w:sz w:val="20"/>
          <w:lang w:val="ja-JP"/>
        </w:rPr>
        <w:t>森林において行うこととします。</w:t>
      </w:r>
    </w:p>
    <w:p w14:paraId="07567048" w14:textId="4E5BE889" w:rsidR="00524C7B" w:rsidRPr="00991012" w:rsidRDefault="004C2637" w:rsidP="00672A43">
      <w:pPr>
        <w:ind w:firstLineChars="100" w:firstLine="200"/>
        <w:jc w:val="both"/>
        <w:rPr>
          <w:rFonts w:ascii="Meiryo UI" w:eastAsia="Meiryo UI" w:hAnsi="Meiryo UI" w:cs="Meiryo UI"/>
          <w:sz w:val="20"/>
          <w:lang w:val="ja-JP"/>
        </w:rPr>
      </w:pPr>
      <w:r w:rsidRPr="00991012">
        <w:rPr>
          <w:rFonts w:ascii="Meiryo UI" w:eastAsia="Meiryo UI" w:hAnsi="Meiryo UI" w:cs="Meiryo UI" w:hint="eastAsia"/>
          <w:sz w:val="20"/>
          <w:lang w:val="ja-JP"/>
        </w:rPr>
        <w:t>また</w:t>
      </w:r>
      <w:r w:rsidR="00524C7B" w:rsidRPr="00991012">
        <w:rPr>
          <w:rFonts w:ascii="Meiryo UI" w:eastAsia="Meiryo UI" w:hAnsi="Meiryo UI" w:cs="Meiryo UI" w:hint="eastAsia"/>
          <w:sz w:val="20"/>
          <w:lang w:val="ja-JP"/>
        </w:rPr>
        <w:t>、</w:t>
      </w:r>
      <w:r w:rsidR="00524C7B" w:rsidRPr="00991012">
        <w:rPr>
          <w:rFonts w:ascii="Meiryo UI" w:eastAsia="Meiryo UI" w:hAnsi="Meiryo UI" w:cs="Meiryo UI"/>
          <w:sz w:val="20"/>
          <w:lang w:val="ja-JP"/>
        </w:rPr>
        <w:t>1haをこえる人工林の伐採跡地については、原則、人工造林を行うこととします。</w:t>
      </w:r>
    </w:p>
    <w:p w14:paraId="143960F9" w14:textId="4D0F2C26" w:rsidR="004C2637" w:rsidRPr="004C2637" w:rsidRDefault="004C2637" w:rsidP="00D17B35">
      <w:pPr>
        <w:ind w:firstLineChars="100" w:firstLine="200"/>
        <w:jc w:val="both"/>
        <w:rPr>
          <w:rFonts w:ascii="Meiryo UI" w:eastAsia="Meiryo UI" w:hAnsi="Meiryo UI" w:cs="Meiryo UI"/>
          <w:sz w:val="20"/>
        </w:rPr>
      </w:pPr>
      <w:r w:rsidRPr="004C2637">
        <w:rPr>
          <w:rFonts w:ascii="Meiryo UI" w:eastAsia="Meiryo UI" w:hAnsi="Meiryo UI" w:cs="Meiryo UI" w:hint="eastAsia"/>
          <w:sz w:val="20"/>
        </w:rPr>
        <w:t>なお、苗木の選定については、成長に優れた</w:t>
      </w:r>
      <w:r w:rsidR="002C5E85" w:rsidRPr="002C5E85">
        <w:rPr>
          <w:rFonts w:ascii="Meiryo UI" w:eastAsia="Meiryo UI" w:hAnsi="Meiryo UI" w:cs="Meiryo UI" w:hint="eastAsia"/>
          <w:sz w:val="20"/>
        </w:rPr>
        <w:t>特定苗木等</w:t>
      </w:r>
      <w:r w:rsidRPr="004C2637">
        <w:rPr>
          <w:rFonts w:ascii="Meiryo UI" w:eastAsia="Meiryo UI" w:hAnsi="Meiryo UI" w:cs="Meiryo UI" w:hint="eastAsia"/>
          <w:sz w:val="20"/>
        </w:rPr>
        <w:t>や少花粉スギ等の花粉症対策に資する苗木の増加に努めます。</w:t>
      </w:r>
    </w:p>
    <w:p w14:paraId="7849ED12" w14:textId="77777777" w:rsidR="00524C7B" w:rsidRPr="009F1F2E" w:rsidRDefault="00524C7B" w:rsidP="009F1F2E">
      <w:pPr>
        <w:pStyle w:val="4"/>
        <w:rPr>
          <w:rFonts w:ascii="Meiryo UI" w:eastAsia="Meiryo UI" w:hAnsi="Meiryo UI"/>
          <w:b/>
          <w:bCs/>
          <w:color w:val="0070C0"/>
          <w:sz w:val="22"/>
          <w:szCs w:val="22"/>
        </w:rPr>
      </w:pPr>
      <w:bookmarkStart w:id="27" w:name="_Toc193272426"/>
      <w:r w:rsidRPr="009F1F2E">
        <w:rPr>
          <w:rFonts w:ascii="Meiryo UI" w:eastAsia="Meiryo UI" w:hAnsi="Meiryo UI" w:hint="eastAsia"/>
          <w:b/>
          <w:bCs/>
          <w:color w:val="0070C0"/>
          <w:sz w:val="22"/>
          <w:szCs w:val="22"/>
          <w:lang w:val="ja-JP"/>
        </w:rPr>
        <w:t>⑴　人工造林の対象樹種</w:t>
      </w:r>
      <w:bookmarkEnd w:id="27"/>
    </w:p>
    <w:p w14:paraId="4718C9B8" w14:textId="5A1D859F" w:rsidR="00524C7B" w:rsidRDefault="00524C7B" w:rsidP="00524C7B">
      <w:pPr>
        <w:ind w:firstLineChars="100" w:firstLine="200"/>
        <w:jc w:val="both"/>
        <w:rPr>
          <w:rFonts w:ascii="Meiryo UI" w:eastAsia="Meiryo UI" w:hAnsi="Meiryo UI" w:cs="Meiryo UI"/>
          <w:sz w:val="20"/>
          <w:lang w:val="ja-JP"/>
        </w:rPr>
      </w:pPr>
      <w:r w:rsidRPr="00524C7B">
        <w:rPr>
          <w:rFonts w:ascii="Meiryo UI" w:eastAsia="Meiryo UI" w:hAnsi="Meiryo UI" w:cs="Meiryo UI" w:hint="eastAsia"/>
          <w:sz w:val="20"/>
          <w:lang w:val="ja-JP"/>
        </w:rPr>
        <w:t>人工造林に係る樹種については、表Ⅱ-2-1-1のとおりとします。</w:t>
      </w:r>
    </w:p>
    <w:p w14:paraId="1CFF6D31" w14:textId="77777777" w:rsidR="00672A43" w:rsidRPr="009C7AD2" w:rsidRDefault="00672A43" w:rsidP="00672A43">
      <w:pPr>
        <w:spacing w:line="240" w:lineRule="auto"/>
        <w:ind w:firstLineChars="250" w:firstLine="450"/>
        <w:jc w:val="center"/>
        <w:rPr>
          <w:rFonts w:ascii="ＭＳ ゴシック" w:eastAsia="ＭＳ ゴシック" w:hAnsi="ＭＳ ゴシック"/>
          <w:sz w:val="18"/>
          <w:szCs w:val="18"/>
        </w:rPr>
      </w:pPr>
      <w:r w:rsidRPr="009C7AD2">
        <w:rPr>
          <w:rFonts w:ascii="ＭＳ ゴシック" w:eastAsia="ＭＳ ゴシック" w:hAnsi="ＭＳ ゴシック" w:hint="eastAsia"/>
          <w:sz w:val="18"/>
          <w:szCs w:val="18"/>
        </w:rPr>
        <w:t>表</w:t>
      </w:r>
      <w:r>
        <w:rPr>
          <w:rFonts w:ascii="ＭＳ ゴシック" w:eastAsia="ＭＳ ゴシック" w:hAnsi="ＭＳ ゴシック" w:hint="eastAsia"/>
          <w:sz w:val="18"/>
          <w:szCs w:val="18"/>
        </w:rPr>
        <w:t>Ⅱ-2</w:t>
      </w:r>
      <w:r w:rsidRPr="009C7AD2">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1</w:t>
      </w:r>
      <w:r w:rsidRPr="009C7AD2">
        <w:rPr>
          <w:rFonts w:ascii="ＭＳ ゴシック" w:eastAsia="ＭＳ ゴシック" w:hAnsi="ＭＳ ゴシック" w:hint="eastAsia"/>
          <w:sz w:val="18"/>
          <w:szCs w:val="18"/>
        </w:rPr>
        <w:t>-1 人工造林に係る樹種</w:t>
      </w:r>
    </w:p>
    <w:tbl>
      <w:tblPr>
        <w:tblW w:w="5063"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7" w:type="dxa"/>
          <w:left w:w="57" w:type="dxa"/>
          <w:bottom w:w="57" w:type="dxa"/>
          <w:right w:w="57" w:type="dxa"/>
        </w:tblCellMar>
        <w:tblLook w:val="01E0" w:firstRow="1" w:lastRow="1" w:firstColumn="1" w:lastColumn="1" w:noHBand="0" w:noVBand="0"/>
      </w:tblPr>
      <w:tblGrid>
        <w:gridCol w:w="1076"/>
        <w:gridCol w:w="7427"/>
      </w:tblGrid>
      <w:tr w:rsidR="00672A43" w:rsidRPr="00E401FD" w14:paraId="3E327302" w14:textId="77777777" w:rsidTr="003E4479">
        <w:tc>
          <w:tcPr>
            <w:tcW w:w="633" w:type="pct"/>
            <w:shd w:val="clear" w:color="auto" w:fill="FEF0CD" w:themeFill="accent3" w:themeFillTint="33"/>
          </w:tcPr>
          <w:p w14:paraId="0E0CA002" w14:textId="77777777" w:rsidR="00672A43" w:rsidRPr="002538FE" w:rsidRDefault="00672A43" w:rsidP="00672A43">
            <w:pPr>
              <w:adjustRightInd w:val="0"/>
              <w:spacing w:after="0" w:line="240" w:lineRule="exact"/>
              <w:jc w:val="both"/>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一般的事項</w:t>
            </w:r>
          </w:p>
        </w:tc>
        <w:tc>
          <w:tcPr>
            <w:tcW w:w="4367" w:type="pct"/>
            <w:shd w:val="clear" w:color="auto" w:fill="FEF0CD" w:themeFill="accent3" w:themeFillTint="33"/>
          </w:tcPr>
          <w:p w14:paraId="156330D7" w14:textId="77777777" w:rsidR="00672A43" w:rsidRPr="002538FE" w:rsidRDefault="00672A43" w:rsidP="00672A43">
            <w:pPr>
              <w:adjustRightInd w:val="0"/>
              <w:spacing w:after="0" w:line="240" w:lineRule="exact"/>
              <w:ind w:left="180" w:hangingChars="100" w:hanging="180"/>
              <w:jc w:val="both"/>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造林樹種(人工造林をすべき樹種)の選定に当たっては、適地適木を基本として、地域の自然・立地条件、それぞれの樹種の特質、既往の施業体系、施業技術の動向、地域における造林種苗の需給動向及び木材の利用状況等を勘案して、健全な森林の成立が見込まれる樹種を定めるものとする。また、将来の森林の利用目的を定め、目的に応じた樹種、植栽本数を選択すること。</w:t>
            </w:r>
          </w:p>
          <w:p w14:paraId="19555FDB" w14:textId="77777777" w:rsidR="00672A43" w:rsidRPr="002538FE" w:rsidRDefault="00672A43" w:rsidP="00672A43">
            <w:pPr>
              <w:adjustRightInd w:val="0"/>
              <w:spacing w:after="0" w:line="240" w:lineRule="exact"/>
              <w:ind w:left="180" w:hangingChars="100" w:hanging="180"/>
              <w:jc w:val="both"/>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・健全で多様な森林づくりを図る観点から、できる範囲内で広葉樹や郷土樹種を含め幅広い樹種の選定について考慮するものとする。</w:t>
            </w:r>
          </w:p>
          <w:p w14:paraId="7B4B0D6D" w14:textId="77777777" w:rsidR="00672A43" w:rsidRPr="002538FE" w:rsidRDefault="00672A43" w:rsidP="00672A43">
            <w:pPr>
              <w:adjustRightInd w:val="0"/>
              <w:spacing w:after="0" w:line="240" w:lineRule="exact"/>
              <w:ind w:left="180" w:hangingChars="100" w:hanging="180"/>
              <w:jc w:val="both"/>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・特に伐採後に適確な更新が行われていない伐採跡地については、その早急な更新を図ることとする。</w:t>
            </w:r>
          </w:p>
          <w:p w14:paraId="094F09A2" w14:textId="77777777" w:rsidR="00672A43" w:rsidRPr="002538FE" w:rsidRDefault="00672A43" w:rsidP="00672A43">
            <w:pPr>
              <w:adjustRightInd w:val="0"/>
              <w:spacing w:after="0" w:line="240" w:lineRule="exact"/>
              <w:ind w:left="180" w:hangingChars="100" w:hanging="180"/>
              <w:jc w:val="both"/>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・土砂災害等の危険がある場合は、森林所有者等は現地発生材を使用した柵工など構造物設置の措置をとること。</w:t>
            </w:r>
          </w:p>
          <w:p w14:paraId="38314938" w14:textId="77777777" w:rsidR="00672A43" w:rsidRPr="002538FE" w:rsidRDefault="00672A43" w:rsidP="00672A43">
            <w:pPr>
              <w:adjustRightInd w:val="0"/>
              <w:spacing w:after="0" w:line="240" w:lineRule="exact"/>
              <w:ind w:left="180" w:hangingChars="100" w:hanging="180"/>
              <w:jc w:val="both"/>
              <w:rPr>
                <w:rFonts w:ascii="ＭＳ ゴシック" w:eastAsia="ＭＳ ゴシック" w:hAnsi="ＭＳ ゴシック"/>
                <w:sz w:val="18"/>
                <w:szCs w:val="18"/>
              </w:rPr>
            </w:pPr>
            <w:r>
              <w:rPr>
                <w:rFonts w:ascii="ＭＳ ゴシック" w:eastAsia="ＭＳ ゴシック" w:hAnsi="ＭＳ ゴシック" w:hint="eastAsia"/>
                <w:sz w:val="18"/>
                <w:szCs w:val="18"/>
              </w:rPr>
              <w:t>・飛騨市森林</w:t>
            </w:r>
            <w:r w:rsidRPr="002538FE">
              <w:rPr>
                <w:rFonts w:ascii="ＭＳ ゴシック" w:eastAsia="ＭＳ ゴシック" w:hAnsi="ＭＳ ゴシック" w:hint="eastAsia"/>
                <w:sz w:val="18"/>
                <w:szCs w:val="18"/>
              </w:rPr>
              <w:t>整備計画で定められた樹</w:t>
            </w:r>
            <w:r>
              <w:rPr>
                <w:rFonts w:ascii="ＭＳ ゴシック" w:eastAsia="ＭＳ ゴシック" w:hAnsi="ＭＳ ゴシック" w:hint="eastAsia"/>
                <w:sz w:val="18"/>
                <w:szCs w:val="18"/>
              </w:rPr>
              <w:t>種以外の樹種を植栽しようとする場合は、県林業普及指導員又は市</w:t>
            </w:r>
            <w:r w:rsidRPr="002538FE">
              <w:rPr>
                <w:rFonts w:ascii="ＭＳ ゴシック" w:eastAsia="ＭＳ ゴシック" w:hAnsi="ＭＳ ゴシック" w:hint="eastAsia"/>
                <w:sz w:val="18"/>
                <w:szCs w:val="18"/>
              </w:rPr>
              <w:t>の林務担当とも相談の上、適切な樹種を選択することとし、あらかじめそのような樹種を植栽すべき森林の区域が特定できる場合には、当該区域に限って摘要すべき旨を明らかにした上で樹種を定めるものとする。</w:t>
            </w:r>
          </w:p>
          <w:p w14:paraId="55D2BA1E" w14:textId="77777777" w:rsidR="00672A43" w:rsidRDefault="00672A43" w:rsidP="00672A43">
            <w:pPr>
              <w:adjustRightInd w:val="0"/>
              <w:spacing w:after="0" w:line="240" w:lineRule="exact"/>
              <w:jc w:val="both"/>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・造林用苗木は品種系統の明確な優良苗木を用いること。</w:t>
            </w:r>
          </w:p>
          <w:p w14:paraId="103AE366" w14:textId="4E77EFAA" w:rsidR="00672A43" w:rsidRPr="002C724E" w:rsidRDefault="00672A43" w:rsidP="00672A43">
            <w:pPr>
              <w:adjustRightInd w:val="0"/>
              <w:spacing w:after="0" w:line="240" w:lineRule="exact"/>
              <w:ind w:left="180" w:hangingChars="100" w:hanging="180"/>
              <w:jc w:val="both"/>
              <w:rPr>
                <w:rFonts w:ascii="ＭＳ ゴシック" w:eastAsia="ＭＳ ゴシック" w:hAnsi="ＭＳ ゴシック"/>
                <w:sz w:val="18"/>
                <w:szCs w:val="18"/>
              </w:rPr>
            </w:pPr>
            <w:r w:rsidRPr="002C724E">
              <w:rPr>
                <w:rFonts w:ascii="ＭＳ ゴシック" w:eastAsia="ＭＳ ゴシック" w:hAnsi="ＭＳ ゴシック" w:hint="eastAsia"/>
                <w:sz w:val="18"/>
                <w:szCs w:val="18"/>
              </w:rPr>
              <w:t>・</w:t>
            </w:r>
            <w:r w:rsidR="0054272A" w:rsidRPr="0054272A">
              <w:rPr>
                <w:rFonts w:ascii="ＭＳ ゴシック" w:eastAsia="ＭＳ ゴシック" w:hAnsi="ＭＳ ゴシック" w:hint="eastAsia"/>
                <w:sz w:val="18"/>
                <w:szCs w:val="18"/>
              </w:rPr>
              <w:t>成長に優れた特定苗木等や少花粉スギ等の花粉の少ない苗木の確保を図るため、花粉の少ない苗木の増産に努めるものとする。</w:t>
            </w:r>
          </w:p>
        </w:tc>
      </w:tr>
      <w:tr w:rsidR="00672A43" w:rsidRPr="00E401FD" w14:paraId="28C58ADD" w14:textId="77777777" w:rsidTr="003E4479">
        <w:trPr>
          <w:trHeight w:val="2098"/>
        </w:trPr>
        <w:tc>
          <w:tcPr>
            <w:tcW w:w="633" w:type="pct"/>
            <w:shd w:val="clear" w:color="auto" w:fill="FEF0CD" w:themeFill="accent3" w:themeFillTint="33"/>
          </w:tcPr>
          <w:p w14:paraId="3072DAFC" w14:textId="77777777" w:rsidR="00672A43" w:rsidRPr="002538FE" w:rsidRDefault="00672A43" w:rsidP="005969E3">
            <w:pPr>
              <w:adjustRightInd w:val="0"/>
              <w:spacing w:line="240" w:lineRule="auto"/>
              <w:rPr>
                <w:rFonts w:ascii="ＭＳ ゴシック" w:eastAsia="ＭＳ ゴシック" w:hAnsi="ＭＳ ゴシック"/>
                <w:sz w:val="18"/>
                <w:szCs w:val="18"/>
              </w:rPr>
            </w:pPr>
            <w:r w:rsidRPr="002538FE">
              <w:rPr>
                <w:rFonts w:ascii="ＭＳ ゴシック" w:eastAsia="ＭＳ ゴシック" w:hAnsi="ＭＳ ゴシック" w:hint="eastAsia"/>
                <w:spacing w:val="1"/>
                <w:sz w:val="18"/>
                <w:szCs w:val="18"/>
              </w:rPr>
              <w:lastRenderedPageBreak/>
              <w:t>人工造林の対象樹種</w:t>
            </w:r>
          </w:p>
        </w:tc>
        <w:tc>
          <w:tcPr>
            <w:tcW w:w="4367" w:type="pct"/>
            <w:shd w:val="clear" w:color="auto" w:fill="FEF0CD" w:themeFill="accent3" w:themeFillTint="33"/>
          </w:tcPr>
          <w:p w14:paraId="4147C56C" w14:textId="77777777" w:rsidR="00672A43" w:rsidRPr="002538FE" w:rsidRDefault="00672A43" w:rsidP="00672A43">
            <w:pPr>
              <w:adjustRightInd w:val="0"/>
              <w:spacing w:after="0" w:line="240" w:lineRule="exact"/>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・主な人工造林の対象樹種を以下に示す。</w:t>
            </w:r>
          </w:p>
          <w:tbl>
            <w:tblPr>
              <w:tblW w:w="0" w:type="auto"/>
              <w:tblInd w:w="24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7" w:type="dxa"/>
                <w:left w:w="57" w:type="dxa"/>
                <w:bottom w:w="57" w:type="dxa"/>
                <w:right w:w="57" w:type="dxa"/>
              </w:tblCellMar>
              <w:tblLook w:val="01E0" w:firstRow="1" w:lastRow="1" w:firstColumn="1" w:lastColumn="1" w:noHBand="0" w:noVBand="0"/>
            </w:tblPr>
            <w:tblGrid>
              <w:gridCol w:w="1205"/>
              <w:gridCol w:w="1556"/>
              <w:gridCol w:w="1651"/>
              <w:gridCol w:w="2524"/>
            </w:tblGrid>
            <w:tr w:rsidR="00672A43" w:rsidRPr="002538FE" w14:paraId="044FC4FA" w14:textId="77777777" w:rsidTr="00672A43">
              <w:tc>
                <w:tcPr>
                  <w:tcW w:w="1205" w:type="dxa"/>
                  <w:shd w:val="clear" w:color="auto" w:fill="auto"/>
                </w:tcPr>
                <w:p w14:paraId="796D8BD5" w14:textId="77777777" w:rsidR="00672A43" w:rsidRPr="002538FE" w:rsidRDefault="00672A43" w:rsidP="00672A43">
                  <w:pPr>
                    <w:adjustRightInd w:val="0"/>
                    <w:spacing w:after="0" w:line="240" w:lineRule="exact"/>
                    <w:jc w:val="center"/>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区分</w:t>
                  </w:r>
                </w:p>
              </w:tc>
              <w:tc>
                <w:tcPr>
                  <w:tcW w:w="1556" w:type="dxa"/>
                  <w:shd w:val="clear" w:color="auto" w:fill="auto"/>
                </w:tcPr>
                <w:p w14:paraId="7A9A7525" w14:textId="77777777" w:rsidR="00672A43" w:rsidRPr="002538FE" w:rsidRDefault="00672A43" w:rsidP="00672A43">
                  <w:pPr>
                    <w:adjustRightInd w:val="0"/>
                    <w:spacing w:after="0" w:line="240" w:lineRule="exact"/>
                    <w:jc w:val="center"/>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針葉樹</w:t>
                  </w:r>
                </w:p>
              </w:tc>
              <w:tc>
                <w:tcPr>
                  <w:tcW w:w="1651" w:type="dxa"/>
                  <w:shd w:val="clear" w:color="auto" w:fill="auto"/>
                </w:tcPr>
                <w:p w14:paraId="128CF592" w14:textId="77777777" w:rsidR="00672A43" w:rsidRPr="002538FE" w:rsidRDefault="00672A43" w:rsidP="00672A43">
                  <w:pPr>
                    <w:adjustRightInd w:val="0"/>
                    <w:spacing w:after="0" w:line="240" w:lineRule="exact"/>
                    <w:jc w:val="center"/>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広葉樹</w:t>
                  </w:r>
                </w:p>
              </w:tc>
              <w:tc>
                <w:tcPr>
                  <w:tcW w:w="2524" w:type="dxa"/>
                  <w:shd w:val="clear" w:color="auto" w:fill="auto"/>
                </w:tcPr>
                <w:p w14:paraId="44B58F85" w14:textId="77777777" w:rsidR="00672A43" w:rsidRPr="002538FE" w:rsidRDefault="00672A43" w:rsidP="00672A43">
                  <w:pPr>
                    <w:adjustRightInd w:val="0"/>
                    <w:spacing w:after="0" w:line="240" w:lineRule="exact"/>
                    <w:jc w:val="center"/>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備考</w:t>
                  </w:r>
                </w:p>
              </w:tc>
            </w:tr>
            <w:tr w:rsidR="00672A43" w:rsidRPr="002538FE" w14:paraId="55944E13" w14:textId="77777777" w:rsidTr="00672A43">
              <w:tc>
                <w:tcPr>
                  <w:tcW w:w="1205" w:type="dxa"/>
                  <w:shd w:val="clear" w:color="auto" w:fill="auto"/>
                </w:tcPr>
                <w:p w14:paraId="03444E44" w14:textId="77777777" w:rsidR="00672A43" w:rsidRPr="002538FE" w:rsidRDefault="00672A43" w:rsidP="00672A43">
                  <w:pPr>
                    <w:adjustRightInd w:val="0"/>
                    <w:spacing w:after="0" w:line="240" w:lineRule="exact"/>
                    <w:jc w:val="both"/>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人工造林の対象樹種</w:t>
                  </w:r>
                </w:p>
              </w:tc>
              <w:tc>
                <w:tcPr>
                  <w:tcW w:w="1556" w:type="dxa"/>
                  <w:shd w:val="clear" w:color="auto" w:fill="auto"/>
                </w:tcPr>
                <w:p w14:paraId="6E7B36F4" w14:textId="77777777" w:rsidR="00672A43" w:rsidRPr="002538FE" w:rsidRDefault="00672A43" w:rsidP="00672A43">
                  <w:pPr>
                    <w:adjustRightInd w:val="0"/>
                    <w:spacing w:after="0" w:line="240" w:lineRule="exact"/>
                    <w:jc w:val="both"/>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スギ・ヒノキ、カラマツ、イチイ、マツ類</w:t>
                  </w:r>
                </w:p>
              </w:tc>
              <w:tc>
                <w:tcPr>
                  <w:tcW w:w="1651" w:type="dxa"/>
                  <w:shd w:val="clear" w:color="auto" w:fill="auto"/>
                </w:tcPr>
                <w:p w14:paraId="07F82DF3" w14:textId="6EACA648" w:rsidR="00672A43" w:rsidRPr="002538FE" w:rsidRDefault="00D57BAE" w:rsidP="00672A43">
                  <w:pPr>
                    <w:adjustRightInd w:val="0"/>
                    <w:spacing w:after="0" w:line="240" w:lineRule="exact"/>
                    <w:jc w:val="both"/>
                    <w:rPr>
                      <w:rFonts w:ascii="ＭＳ ゴシック" w:eastAsia="ＭＳ ゴシック" w:hAnsi="ＭＳ ゴシック"/>
                      <w:sz w:val="18"/>
                      <w:szCs w:val="18"/>
                    </w:rPr>
                  </w:pPr>
                  <w:r>
                    <w:rPr>
                      <w:rFonts w:ascii="ＭＳ ゴシック" w:eastAsia="ＭＳ ゴシック" w:hAnsi="ＭＳ ゴシック" w:hint="eastAsia"/>
                      <w:sz w:val="18"/>
                      <w:szCs w:val="18"/>
                    </w:rPr>
                    <w:t>ミズナラ、ブナ、ホ</w:t>
                  </w:r>
                  <w:r w:rsidR="00691C84">
                    <w:rPr>
                      <w:rFonts w:ascii="ＭＳ ゴシック" w:eastAsia="ＭＳ ゴシック" w:hAnsi="ＭＳ ゴシック" w:hint="eastAsia"/>
                      <w:sz w:val="18"/>
                      <w:szCs w:val="18"/>
                    </w:rPr>
                    <w:t>オ</w:t>
                  </w:r>
                  <w:r>
                    <w:rPr>
                      <w:rFonts w:ascii="ＭＳ ゴシック" w:eastAsia="ＭＳ ゴシック" w:hAnsi="ＭＳ ゴシック" w:hint="eastAsia"/>
                      <w:sz w:val="18"/>
                      <w:szCs w:val="18"/>
                    </w:rPr>
                    <w:t>ノキ、サクラ、クリ、ウダイカンバ、トチ、ミズメ</w:t>
                  </w:r>
                </w:p>
              </w:tc>
              <w:tc>
                <w:tcPr>
                  <w:tcW w:w="2524" w:type="dxa"/>
                  <w:shd w:val="clear" w:color="auto" w:fill="auto"/>
                </w:tcPr>
                <w:p w14:paraId="57077EB2" w14:textId="77777777" w:rsidR="00672A43" w:rsidRPr="002538FE" w:rsidRDefault="00672A43" w:rsidP="00672A43">
                  <w:pPr>
                    <w:adjustRightInd w:val="0"/>
                    <w:spacing w:after="0" w:line="240" w:lineRule="exact"/>
                    <w:jc w:val="both"/>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左記の樹種は育成に際しての推奨種であり、その他の樹種であっても各々の地域における在来の高木性の樹種であれば対象とする。</w:t>
                  </w:r>
                </w:p>
              </w:tc>
            </w:tr>
          </w:tbl>
          <w:p w14:paraId="35841FD2" w14:textId="77777777" w:rsidR="00672A43" w:rsidRPr="002538FE" w:rsidRDefault="00672A43" w:rsidP="00672A43">
            <w:pPr>
              <w:adjustRightInd w:val="0"/>
              <w:spacing w:line="240" w:lineRule="auto"/>
              <w:rPr>
                <w:rFonts w:ascii="ＭＳ ゴシック" w:eastAsia="ＭＳ ゴシック" w:hAnsi="ＭＳ ゴシック"/>
                <w:sz w:val="18"/>
                <w:szCs w:val="18"/>
              </w:rPr>
            </w:pPr>
          </w:p>
        </w:tc>
      </w:tr>
      <w:tr w:rsidR="00672A43" w14:paraId="26A10ED1" w14:textId="77777777" w:rsidTr="003E4479">
        <w:trPr>
          <w:trHeight w:val="3124"/>
        </w:trPr>
        <w:tc>
          <w:tcPr>
            <w:tcW w:w="633" w:type="pct"/>
            <w:shd w:val="clear" w:color="auto" w:fill="FEF0CD" w:themeFill="accent3" w:themeFillTint="33"/>
          </w:tcPr>
          <w:p w14:paraId="3D6D1661" w14:textId="77777777" w:rsidR="00672A43" w:rsidRPr="002538FE" w:rsidRDefault="00672A43" w:rsidP="005969E3">
            <w:pPr>
              <w:adjustRightInd w:val="0"/>
              <w:spacing w:line="240" w:lineRule="auto"/>
              <w:rPr>
                <w:rFonts w:ascii="ＭＳ ゴシック" w:eastAsia="ＭＳ ゴシック" w:hAnsi="ＭＳ ゴシック"/>
                <w:sz w:val="18"/>
                <w:szCs w:val="18"/>
              </w:rPr>
            </w:pPr>
            <w:r w:rsidRPr="002538FE">
              <w:rPr>
                <w:rFonts w:ascii="ＭＳ ゴシック" w:eastAsia="ＭＳ ゴシック" w:hAnsi="ＭＳ ゴシック" w:cs="ＭＳ ゴシック" w:hint="eastAsia"/>
                <w:sz w:val="18"/>
                <w:szCs w:val="18"/>
              </w:rPr>
              <w:t>最深積雪深による造林樹種の区分</w:t>
            </w:r>
          </w:p>
        </w:tc>
        <w:tc>
          <w:tcPr>
            <w:tcW w:w="4367" w:type="pct"/>
            <w:shd w:val="clear" w:color="auto" w:fill="FEF0CD" w:themeFill="accent3" w:themeFillTint="33"/>
          </w:tcPr>
          <w:p w14:paraId="1D0055C4" w14:textId="77777777" w:rsidR="00672A43" w:rsidRPr="002538FE" w:rsidRDefault="00672A43" w:rsidP="00672A43">
            <w:pPr>
              <w:adjustRightInd w:val="0"/>
              <w:spacing w:after="0" w:line="240" w:lineRule="exact"/>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・積雪深による造林樹種区分は次のとおりとする。</w:t>
            </w:r>
          </w:p>
          <w:p w14:paraId="30E70178" w14:textId="77777777" w:rsidR="00672A43" w:rsidRPr="002538FE" w:rsidRDefault="00672A43" w:rsidP="00672A43">
            <w:pPr>
              <w:adjustRightInd w:val="0"/>
              <w:spacing w:after="0" w:line="240" w:lineRule="exact"/>
              <w:jc w:val="right"/>
              <w:rPr>
                <w:rFonts w:ascii="ＭＳ ゴシック" w:eastAsia="ＭＳ ゴシック" w:hAnsi="ＭＳ ゴシック"/>
                <w:spacing w:val="6"/>
                <w:sz w:val="18"/>
                <w:szCs w:val="18"/>
              </w:rPr>
            </w:pPr>
            <w:r w:rsidRPr="00D63C77">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宮・庄川</w:t>
            </w:r>
            <w:r w:rsidRPr="00D63C77">
              <w:rPr>
                <w:rFonts w:ascii="ＭＳ ゴシック" w:eastAsia="ＭＳ ゴシック" w:hAnsi="ＭＳ ゴシック" w:hint="eastAsia"/>
                <w:sz w:val="18"/>
                <w:szCs w:val="18"/>
              </w:rPr>
              <w:t>地域森林計画 資料編第2章1　最深積雪深図</w:t>
            </w:r>
            <w:r w:rsidRPr="00D63C77">
              <w:rPr>
                <w:rFonts w:ascii="ＭＳ ゴシック" w:eastAsia="ＭＳ ゴシック" w:hAnsi="ＭＳ ゴシック"/>
                <w:sz w:val="18"/>
                <w:szCs w:val="18"/>
              </w:rPr>
              <w:t xml:space="preserve"> </w:t>
            </w:r>
            <w:r w:rsidRPr="00D63C77">
              <w:rPr>
                <w:rFonts w:ascii="ＭＳ ゴシック" w:eastAsia="ＭＳ ゴシック" w:hAnsi="ＭＳ ゴシック" w:hint="eastAsia"/>
                <w:sz w:val="18"/>
                <w:szCs w:val="18"/>
              </w:rPr>
              <w:t>参照）</w:t>
            </w:r>
          </w:p>
          <w:tbl>
            <w:tblPr>
              <w:tblW w:w="0" w:type="auto"/>
              <w:tblInd w:w="21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52" w:type="dxa"/>
                <w:bottom w:w="57" w:type="dxa"/>
                <w:right w:w="52" w:type="dxa"/>
              </w:tblCellMar>
              <w:tblLook w:val="0000" w:firstRow="0" w:lastRow="0" w:firstColumn="0" w:lastColumn="0" w:noHBand="0" w:noVBand="0"/>
            </w:tblPr>
            <w:tblGrid>
              <w:gridCol w:w="1629"/>
              <w:gridCol w:w="5335"/>
            </w:tblGrid>
            <w:tr w:rsidR="00672A43" w:rsidRPr="00CE6370" w14:paraId="1853934F" w14:textId="77777777" w:rsidTr="00672A43">
              <w:tc>
                <w:tcPr>
                  <w:tcW w:w="1629" w:type="dxa"/>
                </w:tcPr>
                <w:p w14:paraId="29301417" w14:textId="77777777" w:rsidR="00672A43" w:rsidRPr="00CE6370" w:rsidRDefault="00672A43" w:rsidP="00672A43">
                  <w:pPr>
                    <w:kinsoku w:val="0"/>
                    <w:overflowPunct w:val="0"/>
                    <w:spacing w:after="0" w:line="240" w:lineRule="exact"/>
                    <w:jc w:val="center"/>
                    <w:rPr>
                      <w:rFonts w:ascii="ＭＳ ゴシック" w:eastAsia="ＭＳ ゴシック" w:hAnsi="ＭＳ ゴシック"/>
                      <w:spacing w:val="6"/>
                      <w:sz w:val="18"/>
                      <w:szCs w:val="18"/>
                    </w:rPr>
                  </w:pPr>
                  <w:r w:rsidRPr="00CE6370">
                    <w:rPr>
                      <w:rFonts w:ascii="ＭＳ ゴシック" w:eastAsia="ＭＳ ゴシック" w:hAnsi="ＭＳ ゴシック" w:hint="eastAsia"/>
                      <w:sz w:val="18"/>
                      <w:szCs w:val="18"/>
                    </w:rPr>
                    <w:t>最深積雪深</w:t>
                  </w:r>
                </w:p>
              </w:tc>
              <w:tc>
                <w:tcPr>
                  <w:tcW w:w="5335" w:type="dxa"/>
                </w:tcPr>
                <w:p w14:paraId="347F7260" w14:textId="77777777" w:rsidR="00672A43" w:rsidRPr="00CE6370" w:rsidRDefault="00672A43" w:rsidP="00672A43">
                  <w:pPr>
                    <w:kinsoku w:val="0"/>
                    <w:overflowPunct w:val="0"/>
                    <w:spacing w:after="0" w:line="240" w:lineRule="exact"/>
                    <w:jc w:val="center"/>
                    <w:rPr>
                      <w:rFonts w:ascii="ＭＳ ゴシック" w:eastAsia="ＭＳ ゴシック" w:hAnsi="ＭＳ ゴシック"/>
                      <w:spacing w:val="6"/>
                      <w:sz w:val="18"/>
                      <w:szCs w:val="18"/>
                    </w:rPr>
                  </w:pPr>
                  <w:r w:rsidRPr="00CE6370">
                    <w:rPr>
                      <w:rFonts w:ascii="ＭＳ ゴシック" w:eastAsia="ＭＳ ゴシック" w:hAnsi="ＭＳ ゴシック" w:hint="eastAsia"/>
                      <w:sz w:val="18"/>
                      <w:szCs w:val="18"/>
                    </w:rPr>
                    <w:t>樹種及び留意事項</w:t>
                  </w:r>
                </w:p>
              </w:tc>
            </w:tr>
            <w:tr w:rsidR="00672A43" w:rsidRPr="00CE6370" w14:paraId="50AE50A8" w14:textId="77777777" w:rsidTr="00672A43">
              <w:trPr>
                <w:trHeight w:val="18"/>
              </w:trPr>
              <w:tc>
                <w:tcPr>
                  <w:tcW w:w="1629" w:type="dxa"/>
                </w:tcPr>
                <w:p w14:paraId="59470DA6" w14:textId="77777777" w:rsidR="00672A43" w:rsidRPr="00CE6370" w:rsidRDefault="00672A43" w:rsidP="00672A43">
                  <w:pPr>
                    <w:kinsoku w:val="0"/>
                    <w:overflowPunct w:val="0"/>
                    <w:spacing w:after="0" w:line="240" w:lineRule="exact"/>
                    <w:rPr>
                      <w:rFonts w:ascii="ＭＳ ゴシック" w:eastAsia="ＭＳ ゴシック" w:hAnsi="ＭＳ ゴシック"/>
                      <w:spacing w:val="6"/>
                      <w:sz w:val="18"/>
                      <w:szCs w:val="18"/>
                    </w:rPr>
                  </w:pPr>
                  <w:r w:rsidRPr="00CE6370">
                    <w:rPr>
                      <w:rFonts w:ascii="ＭＳ ゴシック" w:eastAsia="ＭＳ ゴシック" w:hAnsi="ＭＳ ゴシック"/>
                      <w:sz w:val="18"/>
                      <w:szCs w:val="18"/>
                    </w:rPr>
                    <w:t>1.0m</w:t>
                  </w:r>
                  <w:r w:rsidRPr="00CE6370">
                    <w:rPr>
                      <w:rFonts w:ascii="ＭＳ ゴシック" w:eastAsia="ＭＳ ゴシック" w:hAnsi="ＭＳ ゴシック" w:hint="eastAsia"/>
                      <w:sz w:val="18"/>
                      <w:szCs w:val="18"/>
                    </w:rPr>
                    <w:t>未満の地域</w:t>
                  </w:r>
                </w:p>
              </w:tc>
              <w:tc>
                <w:tcPr>
                  <w:tcW w:w="5335" w:type="dxa"/>
                </w:tcPr>
                <w:p w14:paraId="15E36BE1" w14:textId="77777777" w:rsidR="00672A43" w:rsidRPr="00CE6370" w:rsidRDefault="00672A43" w:rsidP="00672A43">
                  <w:pPr>
                    <w:kinsoku w:val="0"/>
                    <w:overflowPunct w:val="0"/>
                    <w:spacing w:after="0" w:line="240" w:lineRule="exact"/>
                    <w:ind w:left="180" w:hangingChars="100" w:hanging="180"/>
                    <w:rPr>
                      <w:rFonts w:ascii="ＭＳ ゴシック" w:eastAsia="ＭＳ ゴシック" w:hAnsi="ＭＳ ゴシック"/>
                      <w:spacing w:val="6"/>
                      <w:sz w:val="18"/>
                      <w:szCs w:val="18"/>
                    </w:rPr>
                  </w:pPr>
                  <w:r w:rsidRPr="00CE6370">
                    <w:rPr>
                      <w:rFonts w:ascii="ＭＳ ゴシック" w:eastAsia="ＭＳ ゴシック" w:hAnsi="ＭＳ ゴシック" w:hint="eastAsia"/>
                      <w:sz w:val="18"/>
                      <w:szCs w:val="18"/>
                    </w:rPr>
                    <w:t>・それぞれの立地条件に応じた樹種を選定し</w:t>
                  </w:r>
                  <w:r>
                    <w:rPr>
                      <w:rFonts w:ascii="ＭＳ ゴシック" w:eastAsia="ＭＳ ゴシック" w:hAnsi="ＭＳ ゴシック" w:hint="eastAsia"/>
                      <w:sz w:val="18"/>
                      <w:szCs w:val="18"/>
                    </w:rPr>
                    <w:t>て</w:t>
                  </w:r>
                  <w:r w:rsidRPr="00CE6370">
                    <w:rPr>
                      <w:rFonts w:ascii="ＭＳ ゴシック" w:eastAsia="ＭＳ ゴシック" w:hAnsi="ＭＳ ゴシック" w:hint="eastAsia"/>
                      <w:sz w:val="18"/>
                      <w:szCs w:val="18"/>
                    </w:rPr>
                    <w:t>植栽</w:t>
                  </w:r>
                </w:p>
              </w:tc>
            </w:tr>
            <w:tr w:rsidR="00672A43" w:rsidRPr="00CE6370" w14:paraId="6E87981C" w14:textId="77777777" w:rsidTr="00672A43">
              <w:trPr>
                <w:trHeight w:val="246"/>
              </w:trPr>
              <w:tc>
                <w:tcPr>
                  <w:tcW w:w="1629" w:type="dxa"/>
                </w:tcPr>
                <w:p w14:paraId="4A592688" w14:textId="77777777" w:rsidR="00672A43" w:rsidRPr="00CE6370" w:rsidRDefault="00672A43" w:rsidP="00672A43">
                  <w:pPr>
                    <w:kinsoku w:val="0"/>
                    <w:overflowPunct w:val="0"/>
                    <w:spacing w:after="0" w:line="240" w:lineRule="exact"/>
                    <w:rPr>
                      <w:rFonts w:ascii="ＭＳ ゴシック" w:eastAsia="ＭＳ ゴシック" w:hAnsi="ＭＳ ゴシック"/>
                      <w:spacing w:val="6"/>
                      <w:sz w:val="18"/>
                      <w:szCs w:val="18"/>
                    </w:rPr>
                  </w:pPr>
                  <w:r w:rsidRPr="00CE6370">
                    <w:rPr>
                      <w:rFonts w:ascii="ＭＳ ゴシック" w:eastAsia="ＭＳ ゴシック" w:hAnsi="ＭＳ ゴシック"/>
                      <w:sz w:val="18"/>
                      <w:szCs w:val="18"/>
                    </w:rPr>
                    <w:t>1.0m</w:t>
                  </w:r>
                  <w:r w:rsidRPr="00CE6370">
                    <w:rPr>
                      <w:rFonts w:ascii="ＭＳ ゴシック" w:eastAsia="ＭＳ ゴシック" w:hAnsi="ＭＳ ゴシック" w:hint="eastAsia"/>
                      <w:sz w:val="18"/>
                      <w:szCs w:val="18"/>
                    </w:rPr>
                    <w:t>以上の地域</w:t>
                  </w:r>
                </w:p>
              </w:tc>
              <w:tc>
                <w:tcPr>
                  <w:tcW w:w="5335" w:type="dxa"/>
                </w:tcPr>
                <w:p w14:paraId="5927FFA7" w14:textId="77777777" w:rsidR="00672A43" w:rsidRPr="00CE6370" w:rsidRDefault="00672A43" w:rsidP="00672A43">
                  <w:pPr>
                    <w:kinsoku w:val="0"/>
                    <w:overflowPunct w:val="0"/>
                    <w:spacing w:after="0" w:line="240" w:lineRule="exact"/>
                    <w:ind w:left="180" w:hangingChars="100" w:hanging="180"/>
                    <w:rPr>
                      <w:rFonts w:ascii="ＭＳ ゴシック" w:eastAsia="ＭＳ ゴシック" w:hAnsi="ＭＳ ゴシック"/>
                      <w:spacing w:val="6"/>
                      <w:sz w:val="18"/>
                      <w:szCs w:val="18"/>
                    </w:rPr>
                  </w:pPr>
                  <w:r w:rsidRPr="00CE6370">
                    <w:rPr>
                      <w:rFonts w:ascii="ＭＳ ゴシック" w:eastAsia="ＭＳ ゴシック" w:hAnsi="ＭＳ ゴシック" w:hint="eastAsia"/>
                      <w:sz w:val="18"/>
                      <w:szCs w:val="18"/>
                    </w:rPr>
                    <w:t>・耐寒、耐雪性の強いスギを植栽</w:t>
                  </w:r>
                  <w:r>
                    <w:rPr>
                      <w:rFonts w:ascii="ＭＳ ゴシック" w:eastAsia="ＭＳ ゴシック" w:hAnsi="ＭＳ ゴシック" w:hint="eastAsia"/>
                      <w:sz w:val="18"/>
                      <w:szCs w:val="18"/>
                    </w:rPr>
                    <w:t>、立地条件によってはケヤキ等の広葉樹を植栽</w:t>
                  </w:r>
                </w:p>
              </w:tc>
            </w:tr>
            <w:tr w:rsidR="00672A43" w:rsidRPr="00CE6370" w14:paraId="64B364C5" w14:textId="77777777" w:rsidTr="00672A43">
              <w:tc>
                <w:tcPr>
                  <w:tcW w:w="1629" w:type="dxa"/>
                </w:tcPr>
                <w:p w14:paraId="62E36055" w14:textId="77777777" w:rsidR="00672A43" w:rsidRPr="00CE6370" w:rsidRDefault="00672A43" w:rsidP="00672A43">
                  <w:pPr>
                    <w:kinsoku w:val="0"/>
                    <w:overflowPunct w:val="0"/>
                    <w:spacing w:after="0" w:line="240" w:lineRule="exact"/>
                    <w:rPr>
                      <w:rFonts w:ascii="ＭＳ ゴシック" w:eastAsia="ＭＳ ゴシック" w:hAnsi="ＭＳ ゴシック"/>
                      <w:spacing w:val="6"/>
                      <w:sz w:val="18"/>
                      <w:szCs w:val="18"/>
                    </w:rPr>
                  </w:pPr>
                  <w:r w:rsidRPr="00CE6370">
                    <w:rPr>
                      <w:rFonts w:ascii="ＭＳ ゴシック" w:eastAsia="ＭＳ ゴシック" w:hAnsi="ＭＳ ゴシック"/>
                      <w:sz w:val="18"/>
                      <w:szCs w:val="18"/>
                    </w:rPr>
                    <w:t>1.5m</w:t>
                  </w:r>
                  <w:r w:rsidRPr="00CE6370">
                    <w:rPr>
                      <w:rFonts w:ascii="ＭＳ ゴシック" w:eastAsia="ＭＳ ゴシック" w:hAnsi="ＭＳ ゴシック" w:hint="eastAsia"/>
                      <w:sz w:val="18"/>
                      <w:szCs w:val="18"/>
                    </w:rPr>
                    <w:t>を超える地域</w:t>
                  </w:r>
                </w:p>
              </w:tc>
              <w:tc>
                <w:tcPr>
                  <w:tcW w:w="5335" w:type="dxa"/>
                </w:tcPr>
                <w:p w14:paraId="47F387F4" w14:textId="77777777" w:rsidR="00672A43" w:rsidRPr="00CE6370" w:rsidRDefault="00672A43" w:rsidP="00672A43">
                  <w:pPr>
                    <w:kinsoku w:val="0"/>
                    <w:overflowPunct w:val="0"/>
                    <w:spacing w:after="0" w:line="240" w:lineRule="exact"/>
                    <w:ind w:left="180" w:hangingChars="100" w:hanging="180"/>
                    <w:rPr>
                      <w:rFonts w:ascii="ＭＳ ゴシック" w:eastAsia="ＭＳ ゴシック" w:hAnsi="ＭＳ ゴシック"/>
                      <w:spacing w:val="6"/>
                      <w:sz w:val="18"/>
                      <w:szCs w:val="18"/>
                    </w:rPr>
                  </w:pPr>
                  <w:r w:rsidRPr="00CE6370">
                    <w:rPr>
                      <w:rFonts w:ascii="ＭＳ ゴシック" w:eastAsia="ＭＳ ゴシック" w:hAnsi="ＭＳ ゴシック" w:hint="eastAsia"/>
                      <w:sz w:val="18"/>
                      <w:szCs w:val="18"/>
                    </w:rPr>
                    <w:t>・ヒノキの人工造林を避ける</w:t>
                  </w:r>
                </w:p>
              </w:tc>
            </w:tr>
            <w:tr w:rsidR="00672A43" w:rsidRPr="00CE6370" w14:paraId="39E019D5" w14:textId="77777777" w:rsidTr="00672A43">
              <w:tc>
                <w:tcPr>
                  <w:tcW w:w="1629" w:type="dxa"/>
                </w:tcPr>
                <w:p w14:paraId="512DBE32" w14:textId="77777777" w:rsidR="00672A43" w:rsidRPr="00CE6370" w:rsidRDefault="00672A43" w:rsidP="00672A43">
                  <w:pPr>
                    <w:kinsoku w:val="0"/>
                    <w:overflowPunct w:val="0"/>
                    <w:spacing w:after="0" w:line="240" w:lineRule="exact"/>
                    <w:rPr>
                      <w:rFonts w:ascii="ＭＳ ゴシック" w:eastAsia="ＭＳ ゴシック" w:hAnsi="ＭＳ ゴシック"/>
                      <w:spacing w:val="6"/>
                      <w:sz w:val="18"/>
                      <w:szCs w:val="18"/>
                    </w:rPr>
                  </w:pPr>
                  <w:r w:rsidRPr="00CE6370">
                    <w:rPr>
                      <w:rFonts w:ascii="ＭＳ ゴシック" w:eastAsia="ＭＳ ゴシック" w:hAnsi="ＭＳ ゴシック"/>
                      <w:sz w:val="18"/>
                      <w:szCs w:val="18"/>
                    </w:rPr>
                    <w:t>2.</w:t>
                  </w:r>
                  <w:r w:rsidR="00D57BAE">
                    <w:rPr>
                      <w:rFonts w:ascii="ＭＳ ゴシック" w:eastAsia="ＭＳ ゴシック" w:hAnsi="ＭＳ ゴシック" w:hint="eastAsia"/>
                      <w:sz w:val="18"/>
                      <w:szCs w:val="18"/>
                    </w:rPr>
                    <w:t>0</w:t>
                  </w:r>
                  <w:r w:rsidRPr="00CE6370">
                    <w:rPr>
                      <w:rFonts w:ascii="ＭＳ ゴシック" w:eastAsia="ＭＳ ゴシック" w:hAnsi="ＭＳ ゴシック"/>
                      <w:sz w:val="18"/>
                      <w:szCs w:val="18"/>
                    </w:rPr>
                    <w:t>m</w:t>
                  </w:r>
                  <w:r w:rsidRPr="00CE6370">
                    <w:rPr>
                      <w:rFonts w:ascii="ＭＳ ゴシック" w:eastAsia="ＭＳ ゴシック" w:hAnsi="ＭＳ ゴシック" w:hint="eastAsia"/>
                      <w:sz w:val="18"/>
                      <w:szCs w:val="18"/>
                    </w:rPr>
                    <w:t>を超える地域</w:t>
                  </w:r>
                </w:p>
                <w:p w14:paraId="62E65BD4" w14:textId="77777777" w:rsidR="00672A43" w:rsidRPr="00CE6370" w:rsidRDefault="00672A43" w:rsidP="00672A43">
                  <w:pPr>
                    <w:kinsoku w:val="0"/>
                    <w:overflowPunct w:val="0"/>
                    <w:spacing w:after="0" w:line="240" w:lineRule="exact"/>
                    <w:rPr>
                      <w:rFonts w:ascii="ＭＳ ゴシック" w:eastAsia="ＭＳ ゴシック" w:hAnsi="ＭＳ ゴシック"/>
                      <w:spacing w:val="6"/>
                      <w:sz w:val="18"/>
                      <w:szCs w:val="18"/>
                    </w:rPr>
                  </w:pPr>
                </w:p>
              </w:tc>
              <w:tc>
                <w:tcPr>
                  <w:tcW w:w="5335" w:type="dxa"/>
                </w:tcPr>
                <w:p w14:paraId="3A5DC1C9" w14:textId="77777777" w:rsidR="00672A43" w:rsidRPr="00CE6370" w:rsidRDefault="00672A43" w:rsidP="00672A43">
                  <w:pPr>
                    <w:kinsoku w:val="0"/>
                    <w:overflowPunct w:val="0"/>
                    <w:spacing w:after="0" w:line="240" w:lineRule="exact"/>
                    <w:ind w:left="180" w:hangingChars="100" w:hanging="180"/>
                    <w:rPr>
                      <w:rFonts w:ascii="ＭＳ ゴシック" w:eastAsia="ＭＳ ゴシック" w:hAnsi="ＭＳ ゴシック"/>
                      <w:spacing w:val="6"/>
                      <w:sz w:val="18"/>
                      <w:szCs w:val="18"/>
                    </w:rPr>
                  </w:pPr>
                  <w:r w:rsidRPr="00CE6370">
                    <w:rPr>
                      <w:rFonts w:ascii="ＭＳ ゴシック" w:eastAsia="ＭＳ ゴシック" w:hAnsi="ＭＳ ゴシック" w:hint="eastAsia"/>
                      <w:sz w:val="18"/>
                      <w:szCs w:val="18"/>
                    </w:rPr>
                    <w:t>・人工造林を避け、広葉樹を中心とする育成複層林（天然林型）及び天然生林施業によって森林整備を図る</w:t>
                  </w:r>
                </w:p>
              </w:tc>
            </w:tr>
          </w:tbl>
          <w:p w14:paraId="654BC3BD" w14:textId="77777777" w:rsidR="00672A43" w:rsidRPr="00672A43" w:rsidRDefault="00672A43" w:rsidP="00672A43">
            <w:pPr>
              <w:adjustRightInd w:val="0"/>
              <w:spacing w:after="0" w:line="240" w:lineRule="exact"/>
              <w:jc w:val="right"/>
              <w:rPr>
                <w:rFonts w:ascii="ＭＳ ゴシック" w:eastAsia="ＭＳ ゴシック" w:hAnsi="ＭＳ ゴシック"/>
                <w:spacing w:val="6"/>
                <w:sz w:val="18"/>
                <w:szCs w:val="18"/>
              </w:rPr>
            </w:pPr>
            <w:r w:rsidRPr="002538FE">
              <w:rPr>
                <w:rFonts w:ascii="ＭＳ ゴシック" w:eastAsia="ＭＳ ゴシック" w:hAnsi="ＭＳ ゴシック" w:hint="eastAsia"/>
                <w:sz w:val="18"/>
                <w:szCs w:val="18"/>
              </w:rPr>
              <w:t xml:space="preserve">　　　</w:t>
            </w:r>
            <w:r w:rsidRPr="00D63C77">
              <w:rPr>
                <w:rFonts w:ascii="ＭＳ ゴシック" w:eastAsia="ＭＳ ゴシック" w:hAnsi="ＭＳ ゴシック" w:hint="eastAsia"/>
                <w:sz w:val="18"/>
                <w:szCs w:val="18"/>
              </w:rPr>
              <w:t>（関連参考</w:t>
            </w:r>
            <w:r>
              <w:rPr>
                <w:rFonts w:ascii="ＭＳ ゴシック" w:eastAsia="ＭＳ ゴシック" w:hAnsi="ＭＳ ゴシック" w:hint="eastAsia"/>
                <w:sz w:val="18"/>
                <w:szCs w:val="18"/>
              </w:rPr>
              <w:t>：宮・庄川</w:t>
            </w:r>
            <w:r w:rsidRPr="00D63C77">
              <w:rPr>
                <w:rFonts w:ascii="ＭＳ ゴシック" w:eastAsia="ＭＳ ゴシック" w:hAnsi="ＭＳ ゴシック" w:hint="eastAsia"/>
                <w:sz w:val="18"/>
                <w:szCs w:val="18"/>
              </w:rPr>
              <w:t>地域森林計画 資料編第2章</w:t>
            </w:r>
            <w:r w:rsidRPr="00D63C77">
              <w:rPr>
                <w:rFonts w:ascii="ＭＳ ゴシック" w:eastAsia="ＭＳ ゴシック" w:hAnsi="ＭＳ ゴシック"/>
                <w:sz w:val="18"/>
                <w:szCs w:val="18"/>
              </w:rPr>
              <w:t>3</w:t>
            </w:r>
            <w:r w:rsidRPr="00D63C77">
              <w:rPr>
                <w:rFonts w:ascii="ＭＳ ゴシック" w:eastAsia="ＭＳ ゴシック" w:hAnsi="ＭＳ ゴシック" w:hint="eastAsia"/>
                <w:sz w:val="18"/>
                <w:szCs w:val="18"/>
              </w:rPr>
              <w:t xml:space="preserve">　冠雪害危険度マップ）</w:t>
            </w:r>
          </w:p>
        </w:tc>
      </w:tr>
      <w:tr w:rsidR="00672A43" w:rsidRPr="001049C1" w14:paraId="36919BB8" w14:textId="77777777" w:rsidTr="003E4479">
        <w:tc>
          <w:tcPr>
            <w:tcW w:w="633" w:type="pct"/>
            <w:shd w:val="clear" w:color="auto" w:fill="FEF0CD" w:themeFill="accent3" w:themeFillTint="33"/>
          </w:tcPr>
          <w:p w14:paraId="0BC223A6" w14:textId="77777777" w:rsidR="00672A43" w:rsidRPr="002538FE" w:rsidRDefault="00672A43" w:rsidP="005969E3">
            <w:pPr>
              <w:adjustRightInd w:val="0"/>
              <w:spacing w:line="240" w:lineRule="auto"/>
              <w:rPr>
                <w:rFonts w:ascii="ＭＳ ゴシック" w:eastAsia="ＭＳ ゴシック" w:hAnsi="ＭＳ ゴシック"/>
                <w:sz w:val="18"/>
                <w:szCs w:val="18"/>
              </w:rPr>
            </w:pPr>
            <w:r w:rsidRPr="002538FE">
              <w:rPr>
                <w:rFonts w:ascii="ＭＳ ゴシック" w:eastAsia="ＭＳ ゴシック" w:hAnsi="ＭＳ ゴシック" w:cs="ＭＳ ゴシック" w:hint="eastAsia"/>
                <w:sz w:val="18"/>
                <w:szCs w:val="18"/>
              </w:rPr>
              <w:t>カシナガ等被害跡地の造林樹種</w:t>
            </w:r>
          </w:p>
        </w:tc>
        <w:tc>
          <w:tcPr>
            <w:tcW w:w="4367" w:type="pct"/>
            <w:shd w:val="clear" w:color="auto" w:fill="FEF0CD" w:themeFill="accent3" w:themeFillTint="33"/>
          </w:tcPr>
          <w:p w14:paraId="31DE41DD" w14:textId="77777777" w:rsidR="00672A43" w:rsidRPr="002538FE" w:rsidRDefault="00672A43" w:rsidP="00672A43">
            <w:pPr>
              <w:adjustRightInd w:val="0"/>
              <w:spacing w:after="0" w:line="240" w:lineRule="exact"/>
              <w:ind w:left="180" w:hangingChars="100" w:hanging="180"/>
              <w:jc w:val="both"/>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2538FE">
              <w:rPr>
                <w:rFonts w:ascii="ＭＳ ゴシック" w:eastAsia="ＭＳ ゴシック" w:hAnsi="ＭＳ ゴシック" w:hint="eastAsia"/>
                <w:sz w:val="18"/>
                <w:szCs w:val="18"/>
              </w:rPr>
              <w:t>枯損後に侵入した天然広葉樹の保存育成を基本とし、被害跡地が無被植である場合など森林機能を早急に回復させる必要がある場合には、現地産種の人工造林による更新を図るものとする。</w:t>
            </w:r>
          </w:p>
        </w:tc>
      </w:tr>
    </w:tbl>
    <w:p w14:paraId="0B0FB2EB" w14:textId="70741330" w:rsidR="00672A43" w:rsidRDefault="00672A43" w:rsidP="00672A43">
      <w:pPr>
        <w:spacing w:line="240" w:lineRule="auto"/>
        <w:rPr>
          <w:rFonts w:eastAsia="ＭＳ ゴシック" w:hAnsi="Times New Roman" w:cs="ＭＳ ゴシック"/>
          <w:szCs w:val="22"/>
        </w:rPr>
      </w:pPr>
    </w:p>
    <w:p w14:paraId="744FA960" w14:textId="77777777" w:rsidR="00672A43" w:rsidRPr="00FF0E71" w:rsidRDefault="00672A43" w:rsidP="00FF0E71">
      <w:pPr>
        <w:pStyle w:val="4"/>
        <w:rPr>
          <w:rFonts w:ascii="Meiryo UI" w:eastAsia="Meiryo UI" w:hAnsi="Meiryo UI"/>
          <w:b/>
          <w:bCs/>
          <w:color w:val="0070C0"/>
          <w:sz w:val="20"/>
          <w:szCs w:val="20"/>
        </w:rPr>
      </w:pPr>
      <w:bookmarkStart w:id="28" w:name="_Toc193272427"/>
      <w:r w:rsidRPr="00FF0E71">
        <w:rPr>
          <w:rFonts w:ascii="Meiryo UI" w:eastAsia="Meiryo UI" w:hAnsi="Meiryo UI" w:hint="eastAsia"/>
          <w:b/>
          <w:bCs/>
          <w:color w:val="0070C0"/>
          <w:sz w:val="20"/>
          <w:szCs w:val="20"/>
        </w:rPr>
        <w:t>⑵</w:t>
      </w:r>
      <w:r w:rsidRPr="00FF0E71">
        <w:rPr>
          <w:rFonts w:ascii="Meiryo UI" w:eastAsia="Meiryo UI" w:hAnsi="Meiryo UI" w:hint="eastAsia"/>
          <w:b/>
          <w:bCs/>
          <w:color w:val="0070C0"/>
          <w:sz w:val="20"/>
          <w:szCs w:val="20"/>
          <w:lang w:val="ja-JP"/>
        </w:rPr>
        <w:t xml:space="preserve">　人工造林の標準的な方法</w:t>
      </w:r>
      <w:bookmarkEnd w:id="28"/>
    </w:p>
    <w:p w14:paraId="2F21B712" w14:textId="32400893" w:rsidR="00524C7B" w:rsidRPr="00672A43" w:rsidRDefault="00672A43" w:rsidP="00672A43">
      <w:pPr>
        <w:ind w:firstLineChars="100" w:firstLine="200"/>
        <w:jc w:val="both"/>
        <w:rPr>
          <w:rFonts w:ascii="Meiryo UI" w:eastAsia="Meiryo UI" w:hAnsi="Meiryo UI" w:cs="Meiryo UI"/>
          <w:sz w:val="20"/>
        </w:rPr>
      </w:pPr>
      <w:r w:rsidRPr="00672A43">
        <w:rPr>
          <w:rFonts w:ascii="Meiryo UI" w:eastAsia="Meiryo UI" w:hAnsi="Meiryo UI" w:cs="Meiryo UI" w:hint="eastAsia"/>
          <w:sz w:val="20"/>
        </w:rPr>
        <w:t>人工造林に係る施業方法については、表Ⅱ-2-1-2のとおりとします。</w:t>
      </w:r>
    </w:p>
    <w:p w14:paraId="3B78F64C" w14:textId="77777777" w:rsidR="00672A43" w:rsidRPr="009C7AD2" w:rsidRDefault="00672A43" w:rsidP="00672A43">
      <w:pPr>
        <w:spacing w:line="240" w:lineRule="auto"/>
        <w:ind w:firstLineChars="250" w:firstLine="450"/>
        <w:jc w:val="center"/>
      </w:pPr>
      <w:r w:rsidRPr="009C7AD2">
        <w:rPr>
          <w:rFonts w:ascii="ＭＳ ゴシック" w:eastAsia="ＭＳ ゴシック" w:hAnsi="ＭＳ ゴシック" w:hint="eastAsia"/>
          <w:sz w:val="18"/>
          <w:szCs w:val="18"/>
        </w:rPr>
        <w:t>表</w:t>
      </w:r>
      <w:r>
        <w:rPr>
          <w:rFonts w:ascii="ＭＳ ゴシック" w:eastAsia="ＭＳ ゴシック" w:hAnsi="ＭＳ ゴシック" w:hint="eastAsia"/>
          <w:sz w:val="18"/>
          <w:szCs w:val="18"/>
        </w:rPr>
        <w:t>Ⅱ-2-1-2</w:t>
      </w:r>
      <w:r w:rsidRPr="009C7AD2">
        <w:rPr>
          <w:rFonts w:ascii="ＭＳ ゴシック" w:eastAsia="ＭＳ ゴシック" w:hAnsi="ＭＳ ゴシック" w:hint="eastAsia"/>
          <w:sz w:val="18"/>
          <w:szCs w:val="18"/>
        </w:rPr>
        <w:t xml:space="preserve"> 人工造林に係る</w:t>
      </w:r>
      <w:r>
        <w:rPr>
          <w:rFonts w:ascii="ＭＳ ゴシック" w:eastAsia="ＭＳ ゴシック" w:hAnsi="ＭＳ ゴシック" w:hint="eastAsia"/>
          <w:sz w:val="18"/>
          <w:szCs w:val="18"/>
        </w:rPr>
        <w:t>施業方法</w:t>
      </w:r>
    </w:p>
    <w:tbl>
      <w:tblPr>
        <w:tblW w:w="5063"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7" w:type="dxa"/>
          <w:left w:w="57" w:type="dxa"/>
          <w:bottom w:w="57" w:type="dxa"/>
          <w:right w:w="57" w:type="dxa"/>
        </w:tblCellMar>
        <w:tblLook w:val="01E0" w:firstRow="1" w:lastRow="1" w:firstColumn="1" w:lastColumn="1" w:noHBand="0" w:noVBand="0"/>
      </w:tblPr>
      <w:tblGrid>
        <w:gridCol w:w="1515"/>
        <w:gridCol w:w="6988"/>
      </w:tblGrid>
      <w:tr w:rsidR="00672A43" w14:paraId="2D7B8BC2" w14:textId="77777777" w:rsidTr="003E4479">
        <w:tc>
          <w:tcPr>
            <w:tcW w:w="891" w:type="pct"/>
            <w:shd w:val="clear" w:color="auto" w:fill="FEF0CD" w:themeFill="accent3" w:themeFillTint="33"/>
          </w:tcPr>
          <w:p w14:paraId="2A8D8366" w14:textId="77777777" w:rsidR="00672A43" w:rsidRPr="002538FE" w:rsidRDefault="00672A43" w:rsidP="00672A43">
            <w:pPr>
              <w:adjustRightInd w:val="0"/>
              <w:spacing w:after="0" w:line="240" w:lineRule="exact"/>
              <w:rPr>
                <w:rFonts w:ascii="ＭＳ ゴシック" w:eastAsia="ＭＳ ゴシック" w:hAnsi="ＭＳ ゴシック"/>
                <w:sz w:val="18"/>
                <w:szCs w:val="18"/>
              </w:rPr>
            </w:pPr>
            <w:r w:rsidRPr="002538FE">
              <w:rPr>
                <w:rFonts w:ascii="ＭＳ ゴシック" w:eastAsia="ＭＳ ゴシック" w:hAnsi="ＭＳ ゴシック" w:cs="ＭＳ ゴシック" w:hint="eastAsia"/>
                <w:sz w:val="18"/>
                <w:szCs w:val="18"/>
              </w:rPr>
              <w:t>人工造林における植栽本数</w:t>
            </w:r>
          </w:p>
        </w:tc>
        <w:tc>
          <w:tcPr>
            <w:tcW w:w="4109" w:type="pct"/>
            <w:shd w:val="clear" w:color="auto" w:fill="FEF0CD" w:themeFill="accent3" w:themeFillTint="33"/>
          </w:tcPr>
          <w:p w14:paraId="11F6A5F7" w14:textId="77777777" w:rsidR="00672A43" w:rsidRPr="002538FE" w:rsidRDefault="00672A43" w:rsidP="00672A43">
            <w:pPr>
              <w:adjustRightInd w:val="0"/>
              <w:spacing w:after="0" w:line="240" w:lineRule="exact"/>
              <w:ind w:left="180" w:hangingChars="100" w:hanging="180"/>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w:t>
            </w:r>
            <w:r w:rsidRPr="00F10B11">
              <w:rPr>
                <w:rFonts w:ascii="ＭＳ ゴシック" w:eastAsia="ＭＳ ゴシック" w:hAnsi="ＭＳ ゴシック" w:hint="eastAsia"/>
                <w:sz w:val="18"/>
                <w:szCs w:val="18"/>
              </w:rPr>
              <w:t>主要樹種における</w:t>
            </w:r>
            <w:r w:rsidRPr="0073564F">
              <w:rPr>
                <w:rFonts w:ascii="ＭＳ ゴシック" w:eastAsia="ＭＳ ゴシック" w:hAnsi="ＭＳ ゴシック" w:hint="eastAsia"/>
                <w:sz w:val="18"/>
                <w:szCs w:val="18"/>
              </w:rPr>
              <w:t>植栽本数は1,000 ～ 5,000本／ha</w:t>
            </w:r>
            <w:r w:rsidRPr="00F10B11">
              <w:rPr>
                <w:rFonts w:ascii="ＭＳ ゴシック" w:eastAsia="ＭＳ ゴシック" w:hAnsi="ＭＳ ゴシック" w:hint="eastAsia"/>
                <w:sz w:val="18"/>
                <w:szCs w:val="18"/>
              </w:rPr>
              <w:t>を基礎として、その地域における自然条件や既往の植栽本数を勘案して定めるものとする。</w:t>
            </w:r>
          </w:p>
          <w:p w14:paraId="3E49BA44" w14:textId="77777777" w:rsidR="00672A43" w:rsidRPr="002538FE" w:rsidRDefault="00672A43" w:rsidP="00672A43">
            <w:pPr>
              <w:adjustRightInd w:val="0"/>
              <w:spacing w:after="0" w:line="240" w:lineRule="exact"/>
              <w:ind w:left="180" w:hangingChars="100" w:hanging="180"/>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・植栽本数の決定に当たり、ここで示す本数から大幅に異なる場合は、林業普及指導員等と相談の上、目的に応じた適切な本数とする。</w:t>
            </w:r>
          </w:p>
        </w:tc>
      </w:tr>
      <w:tr w:rsidR="00672A43" w14:paraId="75716F6C" w14:textId="77777777" w:rsidTr="003E4479">
        <w:tc>
          <w:tcPr>
            <w:tcW w:w="891" w:type="pct"/>
            <w:shd w:val="clear" w:color="auto" w:fill="FEF0CD" w:themeFill="accent3" w:themeFillTint="33"/>
          </w:tcPr>
          <w:p w14:paraId="77AD6F22" w14:textId="77777777" w:rsidR="00672A43" w:rsidRPr="002538FE" w:rsidRDefault="00672A43" w:rsidP="00672A43">
            <w:pPr>
              <w:adjustRightInd w:val="0"/>
              <w:spacing w:after="0" w:line="240" w:lineRule="exact"/>
              <w:rPr>
                <w:rFonts w:ascii="ＭＳ ゴシック" w:eastAsia="ＭＳ ゴシック" w:hAnsi="ＭＳ ゴシック"/>
                <w:sz w:val="18"/>
                <w:szCs w:val="18"/>
              </w:rPr>
            </w:pPr>
            <w:r w:rsidRPr="002538FE">
              <w:rPr>
                <w:rFonts w:ascii="ＭＳ ゴシック" w:eastAsia="ＭＳ ゴシック" w:hAnsi="ＭＳ ゴシック" w:cs="ＭＳ ゴシック" w:hint="eastAsia"/>
                <w:sz w:val="18"/>
                <w:szCs w:val="18"/>
              </w:rPr>
              <w:t>人工造林の標準的な方法の指針</w:t>
            </w:r>
          </w:p>
        </w:tc>
        <w:tc>
          <w:tcPr>
            <w:tcW w:w="4109" w:type="pct"/>
            <w:shd w:val="clear" w:color="auto" w:fill="FEF0CD" w:themeFill="accent3" w:themeFillTint="33"/>
          </w:tcPr>
          <w:p w14:paraId="538D6D80" w14:textId="77777777" w:rsidR="00672A43" w:rsidRPr="002538FE" w:rsidRDefault="00672A43" w:rsidP="00672A43">
            <w:pPr>
              <w:adjustRightInd w:val="0"/>
              <w:spacing w:after="0" w:line="240" w:lineRule="exact"/>
              <w:rPr>
                <w:rFonts w:ascii="ＭＳ ゴシック" w:eastAsia="ＭＳ ゴシック" w:hAnsi="ＭＳ ゴシック"/>
                <w:spacing w:val="6"/>
                <w:sz w:val="18"/>
                <w:szCs w:val="18"/>
              </w:rPr>
            </w:pPr>
            <w:r w:rsidRPr="002538FE">
              <w:rPr>
                <w:rFonts w:ascii="ＭＳ ゴシック" w:eastAsia="ＭＳ ゴシック" w:hAnsi="ＭＳ ゴシック" w:hint="eastAsia"/>
                <w:sz w:val="18"/>
                <w:szCs w:val="18"/>
              </w:rPr>
              <w:t>①地拵えの方法</w:t>
            </w:r>
          </w:p>
          <w:p w14:paraId="73AEB4F8" w14:textId="77777777" w:rsidR="00672A43" w:rsidRPr="002538FE" w:rsidRDefault="00672A43" w:rsidP="00672A43">
            <w:pPr>
              <w:adjustRightInd w:val="0"/>
              <w:spacing w:after="0" w:line="240" w:lineRule="exact"/>
              <w:ind w:left="180" w:hangingChars="100" w:hanging="180"/>
              <w:rPr>
                <w:rFonts w:ascii="ＭＳ ゴシック" w:eastAsia="ＭＳ ゴシック" w:hAnsi="ＭＳ ゴシック"/>
                <w:spacing w:val="6"/>
                <w:sz w:val="18"/>
                <w:szCs w:val="18"/>
              </w:rPr>
            </w:pPr>
            <w:r w:rsidRPr="002538FE">
              <w:rPr>
                <w:rFonts w:ascii="ＭＳ ゴシック" w:eastAsia="ＭＳ ゴシック" w:hAnsi="ＭＳ ゴシック" w:hint="eastAsia"/>
                <w:sz w:val="18"/>
                <w:szCs w:val="18"/>
              </w:rPr>
              <w:t>・伐採木及び枝条等が植栽や保育作業の支障とならないように整理するとともに、林地の保全に配慮する。</w:t>
            </w:r>
          </w:p>
          <w:p w14:paraId="10617666" w14:textId="77777777" w:rsidR="00672A43" w:rsidRPr="002538FE" w:rsidRDefault="00672A43" w:rsidP="00672A43">
            <w:pPr>
              <w:adjustRightInd w:val="0"/>
              <w:spacing w:after="0" w:line="240" w:lineRule="exact"/>
              <w:rPr>
                <w:rFonts w:ascii="ＭＳ ゴシック" w:eastAsia="ＭＳ ゴシック" w:hAnsi="ＭＳ ゴシック"/>
                <w:spacing w:val="6"/>
                <w:sz w:val="18"/>
                <w:szCs w:val="18"/>
              </w:rPr>
            </w:pPr>
            <w:r w:rsidRPr="002538FE">
              <w:rPr>
                <w:rFonts w:ascii="ＭＳ ゴシック" w:eastAsia="ＭＳ ゴシック" w:hAnsi="ＭＳ ゴシック" w:hint="eastAsia"/>
                <w:sz w:val="18"/>
                <w:szCs w:val="18"/>
              </w:rPr>
              <w:t>②植栽方法</w:t>
            </w:r>
          </w:p>
          <w:p w14:paraId="0607D48A" w14:textId="61E2D0F2" w:rsidR="00672A43" w:rsidRPr="002538FE" w:rsidRDefault="00672A43" w:rsidP="00672A43">
            <w:pPr>
              <w:adjustRightInd w:val="0"/>
              <w:spacing w:after="0" w:line="240" w:lineRule="exact"/>
              <w:ind w:left="180" w:hangingChars="100" w:hanging="180"/>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・気候その他の立地条件及び既往の植え付け方法から植え付け方法を定めるとともに、適期に植え付ける。</w:t>
            </w:r>
            <w:r w:rsidR="00691C84" w:rsidRPr="00691C84">
              <w:rPr>
                <w:rFonts w:ascii="ＭＳ ゴシック" w:eastAsia="ＭＳ ゴシック" w:hAnsi="ＭＳ ゴシック" w:hint="eastAsia"/>
                <w:sz w:val="18"/>
                <w:szCs w:val="18"/>
              </w:rPr>
              <w:t>また、コンテナ苗の活用や伐採と造林の一貫作業システムの導入に努めるものとする。</w:t>
            </w:r>
          </w:p>
        </w:tc>
      </w:tr>
    </w:tbl>
    <w:p w14:paraId="1BCC7268" w14:textId="77777777" w:rsidR="00672A43" w:rsidRDefault="00672A43" w:rsidP="00672A43">
      <w:pPr>
        <w:spacing w:line="240" w:lineRule="auto"/>
      </w:pPr>
    </w:p>
    <w:p w14:paraId="0D4DB01D" w14:textId="6A322F10" w:rsidR="00672A43" w:rsidRPr="00BE6D6A" w:rsidRDefault="00BE6D6A" w:rsidP="00BE6D6A">
      <w:pPr>
        <w:pStyle w:val="4"/>
        <w:rPr>
          <w:rFonts w:ascii="Meiryo UI" w:eastAsia="Meiryo UI" w:hAnsi="Meiryo UI"/>
          <w:b/>
          <w:bCs/>
          <w:color w:val="0070C0"/>
          <w:sz w:val="22"/>
          <w:szCs w:val="22"/>
        </w:rPr>
      </w:pPr>
      <w:bookmarkStart w:id="29" w:name="_Toc193272428"/>
      <w:bookmarkStart w:id="30" w:name="_Hlk193270081"/>
      <w:r w:rsidRPr="00BE6D6A">
        <w:rPr>
          <w:rFonts w:ascii="Meiryo UI" w:eastAsia="Meiryo UI" w:hAnsi="Meiryo UI" w:hint="eastAsia"/>
          <w:b/>
          <w:bCs/>
          <w:color w:val="0070C0"/>
          <w:sz w:val="22"/>
          <w:szCs w:val="22"/>
          <w:lang w:val="ja-JP"/>
        </w:rPr>
        <w:t>⑶</w:t>
      </w:r>
      <w:r w:rsidR="00672A43" w:rsidRPr="00BE6D6A">
        <w:rPr>
          <w:rFonts w:ascii="Meiryo UI" w:eastAsia="Meiryo UI" w:hAnsi="Meiryo UI" w:hint="eastAsia"/>
          <w:b/>
          <w:bCs/>
          <w:color w:val="0070C0"/>
          <w:sz w:val="22"/>
          <w:szCs w:val="22"/>
          <w:lang w:val="ja-JP"/>
        </w:rPr>
        <w:t xml:space="preserve">　伐採跡地の人工造林をすべき期間</w:t>
      </w:r>
      <w:bookmarkEnd w:id="29"/>
    </w:p>
    <w:bookmarkEnd w:id="30"/>
    <w:p w14:paraId="786A0214" w14:textId="77777777" w:rsidR="00672A43" w:rsidRDefault="00672A43" w:rsidP="00672A43">
      <w:pPr>
        <w:ind w:left="184" w:firstLineChars="100" w:firstLine="200"/>
        <w:jc w:val="both"/>
        <w:rPr>
          <w:rFonts w:ascii="Meiryo UI" w:eastAsia="Meiryo UI" w:hAnsi="Meiryo UI" w:cs="Meiryo UI"/>
          <w:sz w:val="20"/>
        </w:rPr>
      </w:pPr>
      <w:r w:rsidRPr="00672A43">
        <w:rPr>
          <w:rFonts w:ascii="Meiryo UI" w:eastAsia="Meiryo UI" w:hAnsi="Meiryo UI" w:cs="Meiryo UI" w:hint="eastAsia"/>
          <w:sz w:val="20"/>
        </w:rPr>
        <w:t>森林資源の積極的な造成とともに、林地の荒廃を防止するため、人工造林を伴うものにあっては、当該伐採が終了した日を含む年度の翌年度の初日から起算して2年以内に更新するものとします。</w:t>
      </w:r>
    </w:p>
    <w:p w14:paraId="4B7CEFE9" w14:textId="09C1E044" w:rsidR="00013B8B" w:rsidRDefault="00013B8B" w:rsidP="00672A43">
      <w:pPr>
        <w:ind w:left="184" w:firstLineChars="100" w:firstLine="200"/>
        <w:jc w:val="both"/>
        <w:rPr>
          <w:rFonts w:ascii="Meiryo UI" w:eastAsia="Meiryo UI" w:hAnsi="Meiryo UI" w:cs="Meiryo UI"/>
          <w:sz w:val="20"/>
        </w:rPr>
      </w:pPr>
      <w:r>
        <w:rPr>
          <w:rFonts w:ascii="Meiryo UI" w:eastAsia="Meiryo UI" w:hAnsi="Meiryo UI" w:cs="Meiryo UI" w:hint="eastAsia"/>
          <w:sz w:val="20"/>
        </w:rPr>
        <w:lastRenderedPageBreak/>
        <w:t>ただし、択伐による伐採にかかるもので、林冠の再閉鎖を見込むことができないものについては、伐採による公益的機能への影響を考慮し、伐採が終了した日を含む年度の翌年度の初日から起算し５年を超えない期間に更新を図るものとします。</w:t>
      </w:r>
    </w:p>
    <w:p w14:paraId="4B0BA048" w14:textId="77777777" w:rsidR="00BE6D6A" w:rsidRPr="00672A43" w:rsidRDefault="00BE6D6A" w:rsidP="00672A43">
      <w:pPr>
        <w:ind w:firstLineChars="100" w:firstLine="200"/>
        <w:jc w:val="both"/>
        <w:rPr>
          <w:rFonts w:ascii="Meiryo UI" w:eastAsia="Meiryo UI" w:hAnsi="Meiryo UI" w:cs="Meiryo UI"/>
          <w:sz w:val="20"/>
        </w:rPr>
      </w:pPr>
    </w:p>
    <w:p w14:paraId="15DEA64A" w14:textId="77777777" w:rsidR="00672A43" w:rsidRPr="003E4479" w:rsidRDefault="00672A43" w:rsidP="00BE6D6A">
      <w:pPr>
        <w:pStyle w:val="3"/>
        <w:rPr>
          <w:rFonts w:ascii="Meiryo UI" w:eastAsia="Meiryo UI" w:hAnsi="Meiryo UI"/>
          <w:b/>
          <w:bCs/>
          <w:color w:val="auto"/>
          <w:lang w:val="ja-JP"/>
        </w:rPr>
      </w:pPr>
      <w:bookmarkStart w:id="31" w:name="_Toc193272429"/>
      <w:r w:rsidRPr="003E4479">
        <w:rPr>
          <w:rFonts w:ascii="Meiryo UI" w:eastAsia="Meiryo UI" w:hAnsi="Meiryo UI" w:hint="eastAsia"/>
          <w:b/>
          <w:bCs/>
          <w:color w:val="auto"/>
          <w:lang w:val="ja-JP"/>
        </w:rPr>
        <w:t>２　天然更新に関する事項</w:t>
      </w:r>
      <w:bookmarkEnd w:id="31"/>
    </w:p>
    <w:p w14:paraId="199E2373" w14:textId="77777777" w:rsidR="00524C7B" w:rsidRDefault="00672A43" w:rsidP="00672A43">
      <w:pPr>
        <w:ind w:firstLineChars="100" w:firstLine="200"/>
        <w:jc w:val="both"/>
        <w:rPr>
          <w:rFonts w:ascii="Meiryo UI" w:eastAsia="Meiryo UI" w:hAnsi="Meiryo UI" w:cs="Meiryo UI"/>
          <w:sz w:val="20"/>
          <w:lang w:val="ja-JP"/>
        </w:rPr>
      </w:pPr>
      <w:r w:rsidRPr="00672A43">
        <w:rPr>
          <w:rFonts w:ascii="Meiryo UI" w:eastAsia="Meiryo UI" w:hAnsi="Meiryo UI" w:cs="Meiryo UI" w:hint="eastAsia"/>
          <w:sz w:val="20"/>
          <w:lang w:val="ja-JP"/>
        </w:rPr>
        <w:t>天然更新（天然下種更新、ぼう芽更新）は、</w:t>
      </w:r>
      <w:r w:rsidR="004C2637" w:rsidRPr="004C2637">
        <w:rPr>
          <w:rFonts w:ascii="Meiryo UI" w:eastAsia="Meiryo UI" w:hAnsi="Meiryo UI" w:cs="Meiryo UI" w:hint="eastAsia"/>
          <w:sz w:val="20"/>
        </w:rPr>
        <w:t>前生稚樹の生育状況、母樹の存在等森林の現況、</w:t>
      </w:r>
      <w:r w:rsidRPr="00672A43">
        <w:rPr>
          <w:rFonts w:ascii="Meiryo UI" w:eastAsia="Meiryo UI" w:hAnsi="Meiryo UI" w:cs="Meiryo UI" w:hint="eastAsia"/>
          <w:sz w:val="20"/>
          <w:lang w:val="ja-JP"/>
        </w:rPr>
        <w:t>気候、地形、土壌等の自然条件、林業技術体系等から見て、主として天然力を活用することにより適確な更新が図られる森林において行うものとします。</w:t>
      </w:r>
    </w:p>
    <w:p w14:paraId="0FE0F590" w14:textId="64796B6A" w:rsidR="006F77FC" w:rsidRPr="009F1F2E" w:rsidRDefault="006F77FC" w:rsidP="006F77FC">
      <w:pPr>
        <w:pStyle w:val="4"/>
        <w:rPr>
          <w:rFonts w:ascii="Meiryo UI" w:eastAsia="Meiryo UI" w:hAnsi="Meiryo UI"/>
          <w:b/>
          <w:bCs/>
          <w:color w:val="0070C0"/>
          <w:sz w:val="22"/>
          <w:szCs w:val="22"/>
        </w:rPr>
      </w:pPr>
      <w:bookmarkStart w:id="32" w:name="_Toc193272430"/>
      <w:r w:rsidRPr="009F1F2E">
        <w:rPr>
          <w:rFonts w:ascii="Meiryo UI" w:eastAsia="Meiryo UI" w:hAnsi="Meiryo UI" w:hint="eastAsia"/>
          <w:b/>
          <w:bCs/>
          <w:color w:val="0070C0"/>
          <w:sz w:val="22"/>
          <w:szCs w:val="22"/>
          <w:lang w:val="ja-JP"/>
        </w:rPr>
        <w:t xml:space="preserve">⑴　</w:t>
      </w:r>
      <w:r>
        <w:rPr>
          <w:rFonts w:ascii="Meiryo UI" w:eastAsia="Meiryo UI" w:hAnsi="Meiryo UI" w:hint="eastAsia"/>
          <w:b/>
          <w:bCs/>
          <w:color w:val="0070C0"/>
          <w:sz w:val="22"/>
          <w:szCs w:val="22"/>
          <w:lang w:val="ja-JP"/>
        </w:rPr>
        <w:t>更新樹種</w:t>
      </w:r>
      <w:bookmarkEnd w:id="32"/>
    </w:p>
    <w:p w14:paraId="644AD0ED" w14:textId="024710D0" w:rsidR="00524C7B" w:rsidRPr="00672A43" w:rsidRDefault="00672A43" w:rsidP="00672A43">
      <w:pPr>
        <w:ind w:firstLineChars="100" w:firstLine="200"/>
        <w:jc w:val="both"/>
        <w:rPr>
          <w:rFonts w:ascii="Meiryo UI" w:eastAsia="Meiryo UI" w:hAnsi="Meiryo UI" w:cs="Meiryo UI"/>
          <w:sz w:val="20"/>
        </w:rPr>
      </w:pPr>
      <w:r w:rsidRPr="00672A43">
        <w:rPr>
          <w:rFonts w:ascii="Meiryo UI" w:eastAsia="Meiryo UI" w:hAnsi="Meiryo UI" w:cs="Meiryo UI" w:hint="eastAsia"/>
          <w:sz w:val="20"/>
        </w:rPr>
        <w:t>更新樹種は、</w:t>
      </w:r>
      <w:r w:rsidR="00F45AEF" w:rsidRPr="00F45AEF">
        <w:rPr>
          <w:rFonts w:ascii="Meiryo UI" w:eastAsia="Meiryo UI" w:hAnsi="Meiryo UI" w:cs="Meiryo UI" w:hint="eastAsia"/>
          <w:sz w:val="20"/>
        </w:rPr>
        <w:t>高木性樹種</w:t>
      </w:r>
      <w:r w:rsidRPr="00672A43">
        <w:rPr>
          <w:rFonts w:ascii="Meiryo UI" w:eastAsia="Meiryo UI" w:hAnsi="Meiryo UI" w:cs="Meiryo UI" w:hint="eastAsia"/>
          <w:sz w:val="20"/>
        </w:rPr>
        <w:t>とします。そのうち主な樹種は表Ⅱ-2-2-1のとおりとします。</w:t>
      </w:r>
    </w:p>
    <w:p w14:paraId="253DF369" w14:textId="77777777" w:rsidR="00E76898" w:rsidRPr="00E76898" w:rsidRDefault="00E76898" w:rsidP="00E76898">
      <w:pPr>
        <w:spacing w:line="240" w:lineRule="auto"/>
        <w:ind w:firstLineChars="250" w:firstLine="450"/>
        <w:jc w:val="center"/>
        <w:rPr>
          <w:rFonts w:ascii="ＭＳ ゴシック" w:eastAsia="ＭＳ ゴシック" w:hAnsi="ＭＳ ゴシック"/>
          <w:sz w:val="18"/>
          <w:szCs w:val="18"/>
        </w:rPr>
      </w:pPr>
      <w:r w:rsidRPr="009C7AD2">
        <w:rPr>
          <w:rFonts w:ascii="ＭＳ ゴシック" w:eastAsia="ＭＳ ゴシック" w:hAnsi="ＭＳ ゴシック" w:hint="eastAsia"/>
          <w:sz w:val="18"/>
          <w:szCs w:val="18"/>
        </w:rPr>
        <w:t>表</w:t>
      </w:r>
      <w:r>
        <w:rPr>
          <w:rFonts w:ascii="ＭＳ ゴシック" w:eastAsia="ＭＳ ゴシック" w:hAnsi="ＭＳ ゴシック" w:hint="eastAsia"/>
          <w:sz w:val="18"/>
          <w:szCs w:val="18"/>
        </w:rPr>
        <w:t>Ⅱ-2-2-1 主な更新樹種</w:t>
      </w:r>
    </w:p>
    <w:tbl>
      <w:tblPr>
        <w:tblW w:w="5000" w:type="pct"/>
        <w:tblBorders>
          <w:top w:val="single" w:sz="12" w:space="0" w:color="auto"/>
          <w:left w:val="single" w:sz="12" w:space="0" w:color="auto"/>
          <w:bottom w:val="single" w:sz="12" w:space="0" w:color="auto"/>
          <w:right w:val="single" w:sz="12" w:space="0" w:color="auto"/>
          <w:insideH w:val="single" w:sz="12" w:space="0" w:color="000000"/>
          <w:insideV w:val="single" w:sz="4" w:space="0" w:color="000000"/>
        </w:tblBorders>
        <w:tblCellMar>
          <w:top w:w="57" w:type="dxa"/>
          <w:left w:w="57" w:type="dxa"/>
          <w:bottom w:w="57" w:type="dxa"/>
          <w:right w:w="57" w:type="dxa"/>
        </w:tblCellMar>
        <w:tblLook w:val="04A0" w:firstRow="1" w:lastRow="0" w:firstColumn="1" w:lastColumn="0" w:noHBand="0" w:noVBand="1"/>
      </w:tblPr>
      <w:tblGrid>
        <w:gridCol w:w="378"/>
        <w:gridCol w:w="1871"/>
        <w:gridCol w:w="6148"/>
      </w:tblGrid>
      <w:tr w:rsidR="00E76898" w:rsidRPr="00A31711" w14:paraId="3FD94017" w14:textId="77777777" w:rsidTr="003E4479">
        <w:trPr>
          <w:trHeight w:val="293"/>
        </w:trPr>
        <w:tc>
          <w:tcPr>
            <w:tcW w:w="1339" w:type="pct"/>
            <w:gridSpan w:val="2"/>
            <w:tcBorders>
              <w:top w:val="single" w:sz="2" w:space="0" w:color="auto"/>
              <w:left w:val="single" w:sz="2" w:space="0" w:color="auto"/>
              <w:bottom w:val="nil"/>
              <w:right w:val="single" w:sz="2" w:space="0" w:color="auto"/>
            </w:tcBorders>
            <w:shd w:val="clear" w:color="auto" w:fill="FEF0CD" w:themeFill="accent3" w:themeFillTint="33"/>
          </w:tcPr>
          <w:p w14:paraId="54AFB86B" w14:textId="77777777" w:rsidR="00E76898" w:rsidRPr="00CE6370" w:rsidRDefault="00E76898" w:rsidP="00E76898">
            <w:pPr>
              <w:spacing w:after="0" w:line="240" w:lineRule="exact"/>
              <w:rPr>
                <w:rFonts w:ascii="ＭＳ ゴシック" w:eastAsia="ＭＳ ゴシック" w:hAnsi="ＭＳ ゴシック"/>
                <w:sz w:val="18"/>
                <w:szCs w:val="18"/>
              </w:rPr>
            </w:pPr>
            <w:r w:rsidRPr="00CE6370">
              <w:rPr>
                <w:rFonts w:ascii="ＭＳ ゴシック" w:eastAsia="ＭＳ ゴシック" w:hAnsi="ＭＳ ゴシック" w:hint="eastAsia"/>
                <w:sz w:val="18"/>
                <w:szCs w:val="18"/>
              </w:rPr>
              <w:t>天然更新の対象樹種</w:t>
            </w:r>
          </w:p>
        </w:tc>
        <w:tc>
          <w:tcPr>
            <w:tcW w:w="3661" w:type="pct"/>
            <w:tcBorders>
              <w:top w:val="single" w:sz="2" w:space="0" w:color="auto"/>
              <w:left w:val="single" w:sz="2" w:space="0" w:color="auto"/>
              <w:bottom w:val="single" w:sz="4" w:space="0" w:color="auto"/>
              <w:right w:val="single" w:sz="2" w:space="0" w:color="auto"/>
            </w:tcBorders>
            <w:shd w:val="clear" w:color="auto" w:fill="FEF0CD" w:themeFill="accent3" w:themeFillTint="33"/>
          </w:tcPr>
          <w:p w14:paraId="7442C054" w14:textId="77777777" w:rsidR="00E76898" w:rsidRPr="00CE6370" w:rsidRDefault="00E76898" w:rsidP="00E76898">
            <w:pPr>
              <w:spacing w:after="0" w:line="240" w:lineRule="exact"/>
              <w:jc w:val="both"/>
              <w:rPr>
                <w:rFonts w:ascii="ＭＳ ゴシック" w:eastAsia="ＭＳ ゴシック" w:hAnsi="ＭＳ ゴシック"/>
                <w:sz w:val="18"/>
                <w:szCs w:val="18"/>
              </w:rPr>
            </w:pPr>
            <w:r w:rsidRPr="00CE6370">
              <w:rPr>
                <w:rFonts w:ascii="ＭＳ ゴシック" w:eastAsia="ＭＳ ゴシック" w:hAnsi="ＭＳ ゴシック" w:hint="eastAsia"/>
                <w:sz w:val="18"/>
                <w:szCs w:val="18"/>
              </w:rPr>
              <w:t>スギ、ヒノキ類、マツ類、</w:t>
            </w:r>
            <w:r>
              <w:rPr>
                <w:rFonts w:ascii="ＭＳ ゴシック" w:eastAsia="ＭＳ ゴシック" w:hAnsi="ＭＳ ゴシック" w:hint="eastAsia"/>
                <w:sz w:val="18"/>
                <w:szCs w:val="18"/>
              </w:rPr>
              <w:t>カラマツ、</w:t>
            </w:r>
            <w:r w:rsidRPr="00CE6370">
              <w:rPr>
                <w:rFonts w:ascii="ＭＳ ゴシック" w:eastAsia="ＭＳ ゴシック" w:hAnsi="ＭＳ ゴシック" w:hint="eastAsia"/>
                <w:sz w:val="18"/>
                <w:szCs w:val="18"/>
              </w:rPr>
              <w:t>モミ類、ツガ類、カシ類、ブナ類、ナラ類、クリ、サクラ類、カンバ類、シデ類、ハンノキ類、クルミ類、カエデ類、ケヤキ、トチノキ、カツラ、ホオノキ、ミズキ、ハリギリ</w:t>
            </w:r>
            <w:r>
              <w:rPr>
                <w:rFonts w:ascii="ＭＳ ゴシック" w:eastAsia="ＭＳ ゴシック" w:hAnsi="ＭＳ ゴシック" w:hint="eastAsia"/>
                <w:sz w:val="18"/>
                <w:szCs w:val="18"/>
              </w:rPr>
              <w:t>等</w:t>
            </w:r>
            <w:r w:rsidRPr="00CE6370">
              <w:rPr>
                <w:rFonts w:ascii="ＭＳ ゴシック" w:eastAsia="ＭＳ ゴシック" w:hAnsi="ＭＳ ゴシック" w:hint="eastAsia"/>
                <w:sz w:val="18"/>
                <w:szCs w:val="18"/>
              </w:rPr>
              <w:t>の将来その林分において高木になりうる樹種（以下「高木性樹種」という）</w:t>
            </w:r>
          </w:p>
        </w:tc>
      </w:tr>
      <w:tr w:rsidR="00E76898" w:rsidRPr="00A31711" w14:paraId="573661AE" w14:textId="77777777" w:rsidTr="003E4479">
        <w:trPr>
          <w:trHeight w:val="184"/>
        </w:trPr>
        <w:tc>
          <w:tcPr>
            <w:tcW w:w="225" w:type="pct"/>
            <w:tcBorders>
              <w:top w:val="nil"/>
              <w:left w:val="single" w:sz="2" w:space="0" w:color="auto"/>
              <w:bottom w:val="single" w:sz="2" w:space="0" w:color="auto"/>
              <w:right w:val="single" w:sz="2" w:space="0" w:color="auto"/>
            </w:tcBorders>
            <w:shd w:val="clear" w:color="auto" w:fill="FEF0CD" w:themeFill="accent3" w:themeFillTint="33"/>
          </w:tcPr>
          <w:p w14:paraId="0C7C89A7" w14:textId="77777777" w:rsidR="00E76898" w:rsidRPr="00CE6370" w:rsidRDefault="00E76898" w:rsidP="00E76898">
            <w:pPr>
              <w:spacing w:after="0" w:line="240" w:lineRule="exact"/>
              <w:rPr>
                <w:rFonts w:ascii="ＭＳ ゴシック" w:eastAsia="ＭＳ ゴシック" w:hAnsi="ＭＳ ゴシック"/>
                <w:sz w:val="18"/>
                <w:szCs w:val="18"/>
              </w:rPr>
            </w:pPr>
          </w:p>
        </w:tc>
        <w:tc>
          <w:tcPr>
            <w:tcW w:w="1114" w:type="pct"/>
            <w:tcBorders>
              <w:top w:val="single" w:sz="4" w:space="0" w:color="auto"/>
              <w:left w:val="single" w:sz="2" w:space="0" w:color="auto"/>
              <w:bottom w:val="single" w:sz="2" w:space="0" w:color="auto"/>
              <w:right w:val="single" w:sz="2" w:space="0" w:color="auto"/>
            </w:tcBorders>
            <w:shd w:val="clear" w:color="auto" w:fill="FEF0CD" w:themeFill="accent3" w:themeFillTint="33"/>
          </w:tcPr>
          <w:p w14:paraId="20B9703C" w14:textId="77777777" w:rsidR="00E76898" w:rsidRPr="00CE6370" w:rsidRDefault="00E76898" w:rsidP="00E76898">
            <w:pPr>
              <w:spacing w:after="0" w:line="240" w:lineRule="exact"/>
              <w:rPr>
                <w:rFonts w:ascii="ＭＳ ゴシック" w:eastAsia="ＭＳ ゴシック" w:hAnsi="ＭＳ ゴシック"/>
                <w:sz w:val="18"/>
                <w:szCs w:val="18"/>
              </w:rPr>
            </w:pPr>
            <w:r w:rsidRPr="00CE6370">
              <w:rPr>
                <w:rFonts w:ascii="ＭＳ ゴシック" w:eastAsia="ＭＳ ゴシック" w:hAnsi="ＭＳ ゴシック" w:hint="eastAsia"/>
                <w:sz w:val="18"/>
                <w:szCs w:val="18"/>
              </w:rPr>
              <w:t>ぼう芽による更新が可能な樹種</w:t>
            </w:r>
          </w:p>
        </w:tc>
        <w:tc>
          <w:tcPr>
            <w:tcW w:w="3661" w:type="pct"/>
            <w:tcBorders>
              <w:top w:val="single" w:sz="4" w:space="0" w:color="auto"/>
              <w:left w:val="single" w:sz="2" w:space="0" w:color="auto"/>
              <w:bottom w:val="single" w:sz="2" w:space="0" w:color="auto"/>
              <w:right w:val="single" w:sz="2" w:space="0" w:color="auto"/>
            </w:tcBorders>
            <w:shd w:val="clear" w:color="auto" w:fill="FEF0CD" w:themeFill="accent3" w:themeFillTint="33"/>
          </w:tcPr>
          <w:p w14:paraId="051379DA" w14:textId="55EF0AEF" w:rsidR="00E76898" w:rsidRPr="00CE6370" w:rsidRDefault="00E76898" w:rsidP="00E76898">
            <w:pPr>
              <w:spacing w:after="0" w:line="240" w:lineRule="exact"/>
              <w:jc w:val="both"/>
              <w:rPr>
                <w:rFonts w:ascii="ＭＳ ゴシック" w:eastAsia="ＭＳ ゴシック" w:hAnsi="ＭＳ ゴシック"/>
                <w:sz w:val="18"/>
                <w:szCs w:val="18"/>
              </w:rPr>
            </w:pPr>
            <w:r w:rsidRPr="00CE6370">
              <w:rPr>
                <w:rFonts w:ascii="ＭＳ ゴシック" w:eastAsia="ＭＳ ゴシック" w:hAnsi="ＭＳ ゴシック" w:hint="eastAsia"/>
                <w:sz w:val="18"/>
                <w:szCs w:val="18"/>
              </w:rPr>
              <w:t>カシ類、ブナ類、ナラ類、クリ、サクラ類、シデ類、カエデ類、</w:t>
            </w:r>
            <w:r>
              <w:rPr>
                <w:rFonts w:ascii="ＭＳ ゴシック" w:eastAsia="ＭＳ ゴシック" w:hAnsi="ＭＳ ゴシック" w:hint="eastAsia"/>
                <w:sz w:val="18"/>
                <w:szCs w:val="18"/>
              </w:rPr>
              <w:t>ケヤキ、</w:t>
            </w:r>
            <w:r w:rsidRPr="00CE6370">
              <w:rPr>
                <w:rFonts w:ascii="ＭＳ ゴシック" w:eastAsia="ＭＳ ゴシック" w:hAnsi="ＭＳ ゴシック" w:hint="eastAsia"/>
                <w:sz w:val="18"/>
                <w:szCs w:val="18"/>
              </w:rPr>
              <w:t>ホオノキ</w:t>
            </w:r>
          </w:p>
        </w:tc>
      </w:tr>
    </w:tbl>
    <w:p w14:paraId="5C4E46F9" w14:textId="77777777" w:rsidR="00E76898" w:rsidRDefault="00E76898" w:rsidP="00E76898">
      <w:pPr>
        <w:spacing w:line="240" w:lineRule="auto"/>
        <w:ind w:leftChars="6" w:left="173" w:rightChars="53" w:right="111" w:hangingChars="100" w:hanging="160"/>
        <w:rPr>
          <w:rFonts w:ascii="ＭＳ ゴシック" w:eastAsia="ＭＳ ゴシック" w:hAnsi="ＭＳ ゴシック"/>
          <w:sz w:val="16"/>
          <w:szCs w:val="16"/>
        </w:rPr>
      </w:pPr>
      <w:r w:rsidRPr="00E07738">
        <w:rPr>
          <w:rFonts w:ascii="ＭＳ ゴシック" w:eastAsia="ＭＳ ゴシック" w:hAnsi="ＭＳ ゴシック" w:hint="eastAsia"/>
          <w:sz w:val="16"/>
          <w:szCs w:val="16"/>
        </w:rPr>
        <w:t>※「ぼう芽</w:t>
      </w:r>
      <w:r>
        <w:rPr>
          <w:rFonts w:ascii="ＭＳ ゴシック" w:eastAsia="ＭＳ ゴシック" w:hAnsi="ＭＳ ゴシック" w:hint="eastAsia"/>
          <w:sz w:val="16"/>
          <w:szCs w:val="16"/>
        </w:rPr>
        <w:t>による</w:t>
      </w:r>
      <w:r w:rsidRPr="00E07738">
        <w:rPr>
          <w:rFonts w:ascii="ＭＳ ゴシック" w:eastAsia="ＭＳ ゴシック" w:hAnsi="ＭＳ ゴシック" w:hint="eastAsia"/>
          <w:sz w:val="16"/>
          <w:szCs w:val="16"/>
        </w:rPr>
        <w:t>更新</w:t>
      </w:r>
      <w:r>
        <w:rPr>
          <w:rFonts w:ascii="ＭＳ ゴシック" w:eastAsia="ＭＳ ゴシック" w:hAnsi="ＭＳ ゴシック" w:hint="eastAsia"/>
          <w:sz w:val="16"/>
          <w:szCs w:val="16"/>
        </w:rPr>
        <w:t>が可能な樹種</w:t>
      </w:r>
      <w:r w:rsidRPr="00E07738">
        <w:rPr>
          <w:rFonts w:ascii="ＭＳ ゴシック" w:eastAsia="ＭＳ ゴシック" w:hAnsi="ＭＳ ゴシック" w:hint="eastAsia"/>
          <w:sz w:val="16"/>
          <w:szCs w:val="16"/>
        </w:rPr>
        <w:t>」欄にある</w:t>
      </w:r>
      <w:r>
        <w:rPr>
          <w:rFonts w:ascii="ＭＳ ゴシック" w:eastAsia="ＭＳ ゴシック" w:hAnsi="ＭＳ ゴシック" w:hint="eastAsia"/>
          <w:sz w:val="16"/>
          <w:szCs w:val="16"/>
        </w:rPr>
        <w:t>もの</w:t>
      </w:r>
      <w:r w:rsidRPr="00E07738">
        <w:rPr>
          <w:rFonts w:ascii="ＭＳ ゴシック" w:eastAsia="ＭＳ ゴシック" w:hAnsi="ＭＳ ゴシック" w:hint="eastAsia"/>
          <w:sz w:val="16"/>
          <w:szCs w:val="16"/>
        </w:rPr>
        <w:t>であっても、更新が完了していない若齢な広葉樹林や大径化した広葉樹二次林(根本直径40cm以上、おおむね80年生以上)は、ぼう芽による更新が困難な樹種として取り扱い、更新樹種には含めない</w:t>
      </w:r>
      <w:r>
        <w:rPr>
          <w:rFonts w:ascii="ＭＳ ゴシック" w:eastAsia="ＭＳ ゴシック" w:hAnsi="ＭＳ ゴシック" w:hint="eastAsia"/>
          <w:sz w:val="16"/>
          <w:szCs w:val="16"/>
        </w:rPr>
        <w:t>ものとする</w:t>
      </w:r>
      <w:r w:rsidRPr="00E07738">
        <w:rPr>
          <w:rFonts w:ascii="ＭＳ ゴシック" w:eastAsia="ＭＳ ゴシック" w:hAnsi="ＭＳ ゴシック" w:hint="eastAsia"/>
          <w:sz w:val="16"/>
          <w:szCs w:val="16"/>
        </w:rPr>
        <w:t>。</w:t>
      </w:r>
    </w:p>
    <w:p w14:paraId="4205947A" w14:textId="0DB6BB35" w:rsidR="00E76898" w:rsidRDefault="00E76898" w:rsidP="00E76898">
      <w:pPr>
        <w:ind w:leftChars="6" w:left="173" w:rightChars="53" w:right="111" w:hangingChars="100" w:hanging="160"/>
        <w:rPr>
          <w:rFonts w:ascii="ＭＳ ゴシック" w:eastAsia="ＭＳ ゴシック" w:hAnsi="ＭＳ ゴシック"/>
          <w:sz w:val="16"/>
          <w:szCs w:val="16"/>
        </w:rPr>
      </w:pPr>
      <w:r w:rsidRPr="00C04AC0">
        <w:rPr>
          <w:rFonts w:ascii="ＭＳ ゴシック" w:eastAsia="ＭＳ ゴシック" w:hAnsi="ＭＳ ゴシック" w:hint="eastAsia"/>
          <w:sz w:val="16"/>
          <w:szCs w:val="16"/>
        </w:rPr>
        <w:t>※更新樹種のうち、○○類と表示しているものの詳細は、</w:t>
      </w:r>
      <w:r w:rsidRPr="00A221FE">
        <w:rPr>
          <w:rFonts w:ascii="ＭＳ ゴシック" w:eastAsia="ＭＳ ゴシック" w:hAnsi="ＭＳ ゴシック" w:hint="eastAsia"/>
          <w:sz w:val="16"/>
          <w:szCs w:val="16"/>
        </w:rPr>
        <w:t>Ⅵ付属資料２別表</w:t>
      </w:r>
      <w:r>
        <w:rPr>
          <w:rFonts w:ascii="ＭＳ ゴシック" w:eastAsia="ＭＳ ゴシック" w:hAnsi="ＭＳ ゴシック" w:hint="eastAsia"/>
          <w:sz w:val="16"/>
          <w:szCs w:val="16"/>
        </w:rPr>
        <w:t>５</w:t>
      </w:r>
      <w:r w:rsidRPr="00C04AC0">
        <w:rPr>
          <w:rFonts w:ascii="ＭＳ ゴシック" w:eastAsia="ＭＳ ゴシック" w:hAnsi="ＭＳ ゴシック" w:hint="eastAsia"/>
          <w:sz w:val="16"/>
          <w:szCs w:val="16"/>
        </w:rPr>
        <w:t>を参照。</w:t>
      </w:r>
    </w:p>
    <w:p w14:paraId="6B1DD3E0" w14:textId="77777777" w:rsidR="00E76898" w:rsidRPr="00C04AC0" w:rsidRDefault="00E76898" w:rsidP="00E76898">
      <w:pPr>
        <w:spacing w:line="240" w:lineRule="auto"/>
        <w:ind w:leftChars="6" w:left="173" w:rightChars="53" w:right="111" w:hangingChars="100" w:hanging="160"/>
        <w:rPr>
          <w:rFonts w:ascii="ＭＳ ゴシック" w:eastAsia="ＭＳ ゴシック" w:hAnsi="ＭＳ ゴシック"/>
          <w:sz w:val="16"/>
          <w:szCs w:val="16"/>
        </w:rPr>
      </w:pPr>
    </w:p>
    <w:p w14:paraId="7256241F" w14:textId="77777777" w:rsidR="00E76898" w:rsidRPr="00BE6D6A" w:rsidRDefault="00E76898" w:rsidP="00BE6D6A">
      <w:pPr>
        <w:pStyle w:val="4"/>
        <w:rPr>
          <w:rFonts w:ascii="Meiryo UI" w:eastAsia="Meiryo UI" w:hAnsi="Meiryo UI"/>
          <w:b/>
          <w:bCs/>
          <w:color w:val="0070C0"/>
          <w:sz w:val="22"/>
          <w:szCs w:val="22"/>
        </w:rPr>
      </w:pPr>
      <w:bookmarkStart w:id="33" w:name="_Toc193272431"/>
      <w:r w:rsidRPr="00BE6D6A">
        <w:rPr>
          <w:rFonts w:ascii="Meiryo UI" w:eastAsia="Meiryo UI" w:hAnsi="Meiryo UI" w:hint="eastAsia"/>
          <w:b/>
          <w:bCs/>
          <w:color w:val="0070C0"/>
          <w:sz w:val="22"/>
          <w:szCs w:val="22"/>
        </w:rPr>
        <w:t>⑵　施業</w:t>
      </w:r>
      <w:bookmarkEnd w:id="33"/>
    </w:p>
    <w:p w14:paraId="6DB49AE4" w14:textId="77777777" w:rsidR="008A03A4" w:rsidRPr="00E76898" w:rsidRDefault="00E76898" w:rsidP="009D2AF5">
      <w:pPr>
        <w:spacing w:line="240" w:lineRule="auto"/>
        <w:jc w:val="both"/>
        <w:rPr>
          <w:rFonts w:ascii="Meiryo UI" w:eastAsia="Meiryo UI" w:hAnsi="Meiryo UI" w:cs="Meiryo UI"/>
          <w:b/>
          <w:szCs w:val="36"/>
          <w:lang w:val="ja-JP"/>
        </w:rPr>
      </w:pPr>
      <w:r w:rsidRPr="00E76898">
        <w:rPr>
          <w:rFonts w:ascii="Meiryo UI" w:eastAsia="Meiryo UI" w:hAnsi="Meiryo UI" w:cs="Meiryo UI" w:hint="eastAsia"/>
          <w:b/>
          <w:szCs w:val="36"/>
          <w:lang w:val="ja-JP"/>
        </w:rPr>
        <w:t xml:space="preserve">　ア）天然更新すべき期間</w:t>
      </w:r>
    </w:p>
    <w:p w14:paraId="44A710BE" w14:textId="77777777" w:rsidR="00D54BAC" w:rsidRPr="00D54BAC" w:rsidRDefault="00D54BAC" w:rsidP="00471246">
      <w:pPr>
        <w:spacing w:line="240" w:lineRule="auto"/>
        <w:ind w:leftChars="100" w:left="210" w:firstLineChars="100" w:firstLine="200"/>
        <w:jc w:val="both"/>
        <w:rPr>
          <w:rFonts w:ascii="Meiryo UI" w:eastAsia="Meiryo UI" w:hAnsi="Meiryo UI" w:cs="Meiryo UI"/>
          <w:sz w:val="20"/>
          <w:szCs w:val="20"/>
          <w:lang w:val="ja-JP"/>
        </w:rPr>
      </w:pPr>
      <w:r w:rsidRPr="00D54BAC">
        <w:rPr>
          <w:rFonts w:ascii="Meiryo UI" w:eastAsia="Meiryo UI" w:hAnsi="Meiryo UI" w:cs="Meiryo UI" w:hint="eastAsia"/>
          <w:sz w:val="20"/>
          <w:szCs w:val="20"/>
          <w:lang w:val="ja-JP"/>
        </w:rPr>
        <w:t>天然更新をすべき期間は、伐採が終了した日を含む年度の翌年度の初日から起算して5年を経過する日までとします。</w:t>
      </w:r>
    </w:p>
    <w:p w14:paraId="583A22DC" w14:textId="77777777" w:rsidR="00672A43" w:rsidRPr="00D54BAC" w:rsidRDefault="00D54BAC" w:rsidP="00471246">
      <w:pPr>
        <w:spacing w:line="240" w:lineRule="auto"/>
        <w:ind w:leftChars="100" w:left="210" w:firstLineChars="100" w:firstLine="200"/>
        <w:jc w:val="both"/>
        <w:rPr>
          <w:rFonts w:ascii="Meiryo UI" w:eastAsia="Meiryo UI" w:hAnsi="Meiryo UI" w:cs="Meiryo UI"/>
          <w:sz w:val="20"/>
          <w:szCs w:val="20"/>
          <w:lang w:val="ja-JP"/>
        </w:rPr>
      </w:pPr>
      <w:r w:rsidRPr="00D54BAC">
        <w:rPr>
          <w:rFonts w:ascii="Meiryo UI" w:eastAsia="Meiryo UI" w:hAnsi="Meiryo UI" w:cs="Meiryo UI" w:hint="eastAsia"/>
          <w:sz w:val="20"/>
          <w:szCs w:val="20"/>
          <w:lang w:val="ja-JP"/>
        </w:rPr>
        <w:t>天然更新の完了確認は、当該天然更新をすべき期間内に、原則として、後述する更新調査により行うものとします。</w:t>
      </w:r>
    </w:p>
    <w:p w14:paraId="495849F5" w14:textId="6E4DCFAC" w:rsidR="00D54BAC" w:rsidRPr="00E76898" w:rsidRDefault="00D54BAC" w:rsidP="00D54BAC">
      <w:pPr>
        <w:spacing w:line="240" w:lineRule="auto"/>
        <w:jc w:val="both"/>
        <w:rPr>
          <w:rFonts w:ascii="Meiryo UI" w:eastAsia="Meiryo UI" w:hAnsi="Meiryo UI" w:cs="Meiryo UI"/>
          <w:b/>
          <w:szCs w:val="36"/>
          <w:lang w:val="ja-JP"/>
        </w:rPr>
      </w:pPr>
      <w:r w:rsidRPr="00E76898">
        <w:rPr>
          <w:rFonts w:ascii="Meiryo UI" w:eastAsia="Meiryo UI" w:hAnsi="Meiryo UI" w:cs="Meiryo UI" w:hint="eastAsia"/>
          <w:b/>
          <w:szCs w:val="36"/>
          <w:lang w:val="ja-JP"/>
        </w:rPr>
        <w:t xml:space="preserve">　</w:t>
      </w:r>
      <w:r>
        <w:rPr>
          <w:rFonts w:ascii="Meiryo UI" w:eastAsia="Meiryo UI" w:hAnsi="Meiryo UI" w:cs="Meiryo UI" w:hint="eastAsia"/>
          <w:b/>
          <w:szCs w:val="36"/>
          <w:lang w:val="ja-JP"/>
        </w:rPr>
        <w:t>イ</w:t>
      </w:r>
      <w:r w:rsidRPr="00E76898">
        <w:rPr>
          <w:rFonts w:ascii="Meiryo UI" w:eastAsia="Meiryo UI" w:hAnsi="Meiryo UI" w:cs="Meiryo UI" w:hint="eastAsia"/>
          <w:b/>
          <w:szCs w:val="36"/>
          <w:lang w:val="ja-JP"/>
        </w:rPr>
        <w:t>）</w:t>
      </w:r>
      <w:r>
        <w:rPr>
          <w:rFonts w:ascii="Meiryo UI" w:eastAsia="Meiryo UI" w:hAnsi="Meiryo UI" w:cs="Meiryo UI" w:hint="eastAsia"/>
          <w:b/>
          <w:szCs w:val="36"/>
          <w:lang w:val="ja-JP"/>
        </w:rPr>
        <w:t>天然更新及び天然更新補助作業</w:t>
      </w:r>
    </w:p>
    <w:p w14:paraId="5B1A1564" w14:textId="4E835C53" w:rsidR="00825185" w:rsidRPr="00D54BAC" w:rsidRDefault="00D54BAC" w:rsidP="00471246">
      <w:pPr>
        <w:spacing w:line="240" w:lineRule="auto"/>
        <w:ind w:firstLineChars="200" w:firstLine="400"/>
        <w:jc w:val="both"/>
        <w:rPr>
          <w:rFonts w:ascii="Meiryo UI" w:eastAsia="Meiryo UI" w:hAnsi="Meiryo UI" w:cs="Meiryo UI"/>
          <w:sz w:val="20"/>
          <w:szCs w:val="20"/>
          <w:lang w:val="ja-JP"/>
        </w:rPr>
      </w:pPr>
      <w:r w:rsidRPr="00D54BAC">
        <w:rPr>
          <w:rFonts w:ascii="Meiryo UI" w:eastAsia="Meiryo UI" w:hAnsi="Meiryo UI" w:cs="Meiryo UI" w:hint="eastAsia"/>
          <w:sz w:val="20"/>
          <w:szCs w:val="20"/>
          <w:lang w:val="ja-JP"/>
        </w:rPr>
        <w:t>天然更新及び天然更新補助作業の標準的な方法は表Ⅱ-2-2-2のとおりとします。</w:t>
      </w:r>
    </w:p>
    <w:p w14:paraId="12B391EB" w14:textId="427E0924" w:rsidR="00D54BAC" w:rsidRPr="009C7AD2" w:rsidRDefault="00D54BAC" w:rsidP="00D54BAC">
      <w:pPr>
        <w:spacing w:line="240" w:lineRule="auto"/>
        <w:jc w:val="center"/>
        <w:rPr>
          <w:rFonts w:hAnsi="Times New Roman"/>
        </w:rPr>
      </w:pPr>
      <w:r w:rsidRPr="009C7AD2">
        <w:rPr>
          <w:rFonts w:ascii="ＭＳ ゴシック" w:eastAsia="ＭＳ ゴシック" w:hAnsi="ＭＳ ゴシック" w:hint="eastAsia"/>
          <w:sz w:val="18"/>
          <w:szCs w:val="18"/>
        </w:rPr>
        <w:t>表</w:t>
      </w:r>
      <w:r>
        <w:rPr>
          <w:rFonts w:ascii="ＭＳ ゴシック" w:eastAsia="ＭＳ ゴシック" w:hAnsi="ＭＳ ゴシック" w:hint="eastAsia"/>
          <w:sz w:val="18"/>
          <w:szCs w:val="18"/>
        </w:rPr>
        <w:t>Ⅱ-2-2-2 天然更新及び天然更新補助作業</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7" w:type="dxa"/>
          <w:left w:w="57" w:type="dxa"/>
          <w:bottom w:w="57" w:type="dxa"/>
          <w:right w:w="57" w:type="dxa"/>
        </w:tblCellMar>
        <w:tblLook w:val="01E0" w:firstRow="1" w:lastRow="1" w:firstColumn="1" w:lastColumn="1" w:noHBand="0" w:noVBand="0"/>
      </w:tblPr>
      <w:tblGrid>
        <w:gridCol w:w="1565"/>
        <w:gridCol w:w="6832"/>
      </w:tblGrid>
      <w:tr w:rsidR="00D54BAC" w:rsidRPr="002538FE" w14:paraId="21739297" w14:textId="77777777" w:rsidTr="003E4479">
        <w:tc>
          <w:tcPr>
            <w:tcW w:w="932" w:type="pct"/>
            <w:shd w:val="clear" w:color="auto" w:fill="FEF0CD" w:themeFill="accent3" w:themeFillTint="33"/>
          </w:tcPr>
          <w:p w14:paraId="0DF1B021" w14:textId="77777777" w:rsidR="00D54BAC" w:rsidRPr="002538FE" w:rsidRDefault="00D54BAC" w:rsidP="00950951">
            <w:pPr>
              <w:adjustRightInd w:val="0"/>
              <w:spacing w:after="0" w:line="240" w:lineRule="exact"/>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天然更新の標準的な方法</w:t>
            </w:r>
          </w:p>
        </w:tc>
        <w:tc>
          <w:tcPr>
            <w:tcW w:w="4068" w:type="pct"/>
            <w:shd w:val="clear" w:color="auto" w:fill="FEF0CD" w:themeFill="accent3" w:themeFillTint="33"/>
          </w:tcPr>
          <w:p w14:paraId="0BFE879B" w14:textId="560A9DBB" w:rsidR="00D54BAC" w:rsidRPr="00825185" w:rsidRDefault="00D54BAC" w:rsidP="00950951">
            <w:pPr>
              <w:spacing w:after="0" w:line="240" w:lineRule="exact"/>
              <w:rPr>
                <w:rFonts w:ascii="ＭＳ ゴシック" w:eastAsia="ＭＳ ゴシック" w:hAnsi="ＭＳ ゴシック"/>
                <w:sz w:val="18"/>
                <w:szCs w:val="18"/>
              </w:rPr>
            </w:pPr>
            <w:r w:rsidRPr="00825185">
              <w:rPr>
                <w:rFonts w:ascii="ＭＳ ゴシック" w:eastAsia="ＭＳ ゴシック" w:hAnsi="ＭＳ ゴシック" w:hint="eastAsia"/>
                <w:sz w:val="18"/>
                <w:szCs w:val="18"/>
              </w:rPr>
              <w:t>①天然下種更新</w:t>
            </w:r>
          </w:p>
          <w:p w14:paraId="3EA4FFD4" w14:textId="77777777" w:rsidR="00D54BAC" w:rsidRPr="00825185" w:rsidRDefault="00D54BAC" w:rsidP="00825185">
            <w:pPr>
              <w:spacing w:after="0" w:line="240" w:lineRule="exact"/>
              <w:ind w:left="180" w:hangingChars="100" w:hanging="180"/>
              <w:rPr>
                <w:rFonts w:ascii="ＭＳ ゴシック" w:eastAsia="ＭＳ ゴシック" w:hAnsi="ＭＳ ゴシック"/>
                <w:sz w:val="18"/>
                <w:szCs w:val="18"/>
              </w:rPr>
            </w:pPr>
            <w:r w:rsidRPr="00825185">
              <w:rPr>
                <w:rFonts w:ascii="ＭＳ ゴシック" w:eastAsia="ＭＳ ゴシック" w:hAnsi="ＭＳ ゴシック" w:hint="eastAsia"/>
                <w:sz w:val="18"/>
                <w:szCs w:val="18"/>
              </w:rPr>
              <w:t>・天然力により種子を散布し、その発芽、成長を促して更新樹種を成立させるために行うものとする。</w:t>
            </w:r>
          </w:p>
          <w:p w14:paraId="5AF73C89" w14:textId="77777777" w:rsidR="00D54BAC" w:rsidRPr="00825185" w:rsidRDefault="00D54BAC" w:rsidP="00950951">
            <w:pPr>
              <w:spacing w:after="0" w:line="240" w:lineRule="exact"/>
              <w:rPr>
                <w:rFonts w:ascii="ＭＳ ゴシック" w:eastAsia="ＭＳ ゴシック" w:hAnsi="ＭＳ ゴシック"/>
                <w:sz w:val="18"/>
                <w:szCs w:val="18"/>
              </w:rPr>
            </w:pPr>
            <w:r w:rsidRPr="00825185">
              <w:rPr>
                <w:rFonts w:ascii="ＭＳ ゴシック" w:eastAsia="ＭＳ ゴシック" w:hAnsi="ＭＳ ゴシック" w:hint="eastAsia"/>
                <w:sz w:val="18"/>
                <w:szCs w:val="18"/>
              </w:rPr>
              <w:t>②ぼう芽更新</w:t>
            </w:r>
          </w:p>
          <w:p w14:paraId="59DA2969" w14:textId="77777777" w:rsidR="00D54BAC" w:rsidRPr="002538FE" w:rsidRDefault="00D54BAC" w:rsidP="00825185">
            <w:pPr>
              <w:adjustRightInd w:val="0"/>
              <w:spacing w:after="0" w:line="240" w:lineRule="exact"/>
              <w:ind w:left="180" w:hangingChars="100" w:hanging="180"/>
              <w:rPr>
                <w:rFonts w:ascii="ＭＳ ゴシック" w:eastAsia="ＭＳ ゴシック" w:hAnsi="ＭＳ ゴシック"/>
                <w:sz w:val="18"/>
                <w:szCs w:val="18"/>
              </w:rPr>
            </w:pPr>
            <w:r w:rsidRPr="00825185">
              <w:rPr>
                <w:rFonts w:ascii="ＭＳ ゴシック" w:eastAsia="ＭＳ ゴシック" w:hAnsi="ＭＳ ゴシック" w:hint="eastAsia"/>
                <w:sz w:val="18"/>
                <w:szCs w:val="18"/>
              </w:rPr>
              <w:t>・樹木を伐採し、その根株からのぼう芽を促して更新樹種を成立させるために行うものとする。</w:t>
            </w:r>
          </w:p>
        </w:tc>
      </w:tr>
      <w:tr w:rsidR="00D54BAC" w:rsidRPr="002538FE" w14:paraId="179F64D6" w14:textId="77777777" w:rsidTr="003E4479">
        <w:tc>
          <w:tcPr>
            <w:tcW w:w="932" w:type="pct"/>
            <w:shd w:val="clear" w:color="auto" w:fill="FEF0CD" w:themeFill="accent3" w:themeFillTint="33"/>
          </w:tcPr>
          <w:p w14:paraId="69CB5E7B" w14:textId="77777777" w:rsidR="00D54BAC" w:rsidRPr="002538FE" w:rsidRDefault="00D54BAC" w:rsidP="00950951">
            <w:pPr>
              <w:adjustRightInd w:val="0"/>
              <w:spacing w:after="0" w:line="240" w:lineRule="exact"/>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lastRenderedPageBreak/>
              <w:t>天然更新補助作業の標準的な方法</w:t>
            </w:r>
          </w:p>
        </w:tc>
        <w:tc>
          <w:tcPr>
            <w:tcW w:w="4068" w:type="pct"/>
            <w:shd w:val="clear" w:color="auto" w:fill="FEF0CD" w:themeFill="accent3" w:themeFillTint="33"/>
          </w:tcPr>
          <w:p w14:paraId="39F4744B" w14:textId="77777777" w:rsidR="00D54BAC" w:rsidRPr="002538FE" w:rsidRDefault="00D54BAC" w:rsidP="00950951">
            <w:pPr>
              <w:adjustRightInd w:val="0"/>
              <w:spacing w:after="0" w:line="240" w:lineRule="exact"/>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①</w:t>
            </w:r>
            <w:r w:rsidRPr="002538FE">
              <w:rPr>
                <w:rFonts w:ascii="ＭＳ ゴシック" w:eastAsia="ＭＳ ゴシック" w:hAnsi="ＭＳ ゴシック"/>
                <w:sz w:val="18"/>
                <w:szCs w:val="18"/>
              </w:rPr>
              <w:t>地表処理</w:t>
            </w:r>
          </w:p>
          <w:p w14:paraId="721E3264" w14:textId="77777777" w:rsidR="00D54BAC" w:rsidRPr="002538FE" w:rsidRDefault="00D54BAC" w:rsidP="00825185">
            <w:pPr>
              <w:adjustRightInd w:val="0"/>
              <w:spacing w:after="0" w:line="240" w:lineRule="exact"/>
              <w:ind w:left="180" w:hangingChars="100" w:hanging="180"/>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ササや粗腐植の堆積等により天然下種更新が阻害されている箇所について、種子の確実な定着と発芽を促し、稚樹が良好に生育できる環境を整備するために行うものとし、種子の飛散特性、A0層の堆積状況、気象地形条件に応じ、A層を表面に露出させるため林床植物の除去、枝条整理、地表かきおこし等を行うものとする。</w:t>
            </w:r>
          </w:p>
          <w:p w14:paraId="0B801BAB" w14:textId="77777777" w:rsidR="00D54BAC" w:rsidRPr="002538FE" w:rsidRDefault="00D54BAC" w:rsidP="00950951">
            <w:pPr>
              <w:adjustRightInd w:val="0"/>
              <w:spacing w:after="0" w:line="240" w:lineRule="exact"/>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②</w:t>
            </w:r>
            <w:r w:rsidRPr="002538FE">
              <w:rPr>
                <w:rFonts w:ascii="ＭＳ ゴシック" w:eastAsia="ＭＳ ゴシック" w:hAnsi="ＭＳ ゴシック"/>
                <w:sz w:val="18"/>
                <w:szCs w:val="18"/>
              </w:rPr>
              <w:t>刈出し</w:t>
            </w:r>
          </w:p>
          <w:p w14:paraId="4CB233FB" w14:textId="77777777" w:rsidR="00D54BAC" w:rsidRPr="002538FE" w:rsidRDefault="00D54BAC" w:rsidP="00825185">
            <w:pPr>
              <w:adjustRightInd w:val="0"/>
              <w:spacing w:after="0" w:line="240" w:lineRule="exact"/>
              <w:ind w:left="180" w:hangingChars="100" w:hanging="180"/>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ササ、低木、シダ類、キイチゴ類、高茎草本等の競合植物（以下「競合植物」という。）の被圧により、更新樹種の生存、生育が阻害されている箇所について行うものとし、稚樹の更新状況、競合植物の種類、状態及び密度、地形、気象等の立地条件に応じ、全刈り、筋刈り、坪刈り等最適なものを選定する。また、更新の完了に至るまで必要に応じて実施する。</w:t>
            </w:r>
          </w:p>
          <w:p w14:paraId="6B80FB3F" w14:textId="77777777" w:rsidR="00D54BAC" w:rsidRPr="002538FE" w:rsidRDefault="00D54BAC" w:rsidP="00950951">
            <w:pPr>
              <w:adjustRightInd w:val="0"/>
              <w:spacing w:after="0" w:line="240" w:lineRule="exact"/>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③</w:t>
            </w:r>
            <w:r w:rsidRPr="002538FE">
              <w:rPr>
                <w:rFonts w:ascii="ＭＳ ゴシック" w:eastAsia="ＭＳ ゴシック" w:hAnsi="ＭＳ ゴシック"/>
                <w:sz w:val="18"/>
                <w:szCs w:val="18"/>
              </w:rPr>
              <w:t>植込み</w:t>
            </w:r>
          </w:p>
          <w:p w14:paraId="4E33A2A3" w14:textId="77777777" w:rsidR="00D54BAC" w:rsidRPr="002538FE" w:rsidRDefault="00D54BAC" w:rsidP="00825185">
            <w:pPr>
              <w:adjustRightInd w:val="0"/>
              <w:spacing w:after="0" w:line="240" w:lineRule="exact"/>
              <w:ind w:left="180" w:hangingChars="100" w:hanging="180"/>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更新樹種の成育状況等を勘案し、天然更新の不十分な箇所に植栽をする。実施にあたっては、植栽に支障となる枝条や競合植物等を整理するとともに、適期に更新樹種を必要本数分、植栽する。また、植込みを行う更新樹種については、適地適木に配慮し、遺伝子攪乱とならないものを選定すること。</w:t>
            </w:r>
          </w:p>
          <w:p w14:paraId="2DF31FB5" w14:textId="77777777" w:rsidR="00D54BAC" w:rsidRPr="002538FE" w:rsidRDefault="00D54BAC" w:rsidP="00950951">
            <w:pPr>
              <w:adjustRightInd w:val="0"/>
              <w:spacing w:after="0" w:line="240" w:lineRule="exact"/>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④</w:t>
            </w:r>
            <w:r w:rsidRPr="002538FE">
              <w:rPr>
                <w:rFonts w:ascii="ＭＳ ゴシック" w:eastAsia="ＭＳ ゴシック" w:hAnsi="ＭＳ ゴシック"/>
                <w:sz w:val="18"/>
                <w:szCs w:val="18"/>
              </w:rPr>
              <w:t>芽かき</w:t>
            </w:r>
          </w:p>
          <w:p w14:paraId="63142A15" w14:textId="77777777" w:rsidR="00D54BAC" w:rsidRPr="002538FE" w:rsidRDefault="00D54BAC" w:rsidP="00825185">
            <w:pPr>
              <w:adjustRightInd w:val="0"/>
              <w:spacing w:after="0" w:line="240" w:lineRule="exact"/>
              <w:ind w:left="180" w:hangingChars="100" w:hanging="180"/>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・ぼう芽更新による場合に、耐陰性の強い更新樹種では余分な芽をつみ取る芽かきを適宜実施する。</w:t>
            </w:r>
          </w:p>
        </w:tc>
      </w:tr>
    </w:tbl>
    <w:p w14:paraId="58EC2D39" w14:textId="5A4245B4" w:rsidR="00471246" w:rsidRDefault="00471246" w:rsidP="003E306C">
      <w:pPr>
        <w:spacing w:line="240" w:lineRule="auto"/>
        <w:jc w:val="both"/>
        <w:rPr>
          <w:rFonts w:ascii="Meiryo UI" w:eastAsia="Meiryo UI" w:hAnsi="Meiryo UI" w:cs="Meiryo UI"/>
          <w:b/>
          <w:szCs w:val="36"/>
          <w:lang w:val="ja-JP"/>
        </w:rPr>
      </w:pPr>
    </w:p>
    <w:p w14:paraId="778FC87C" w14:textId="77777777" w:rsidR="003E306C" w:rsidRPr="00E76898" w:rsidRDefault="003E306C" w:rsidP="003E306C">
      <w:pPr>
        <w:spacing w:line="240" w:lineRule="auto"/>
        <w:jc w:val="both"/>
        <w:rPr>
          <w:rFonts w:ascii="Meiryo UI" w:eastAsia="Meiryo UI" w:hAnsi="Meiryo UI" w:cs="Meiryo UI"/>
          <w:b/>
          <w:szCs w:val="36"/>
          <w:lang w:val="ja-JP"/>
        </w:rPr>
      </w:pPr>
      <w:r w:rsidRPr="00E76898">
        <w:rPr>
          <w:rFonts w:ascii="Meiryo UI" w:eastAsia="Meiryo UI" w:hAnsi="Meiryo UI" w:cs="Meiryo UI" w:hint="eastAsia"/>
          <w:b/>
          <w:szCs w:val="36"/>
          <w:lang w:val="ja-JP"/>
        </w:rPr>
        <w:t xml:space="preserve">　</w:t>
      </w:r>
      <w:r w:rsidR="00471246">
        <w:rPr>
          <w:rFonts w:ascii="Meiryo UI" w:eastAsia="Meiryo UI" w:hAnsi="Meiryo UI" w:cs="Meiryo UI" w:hint="eastAsia"/>
          <w:b/>
          <w:szCs w:val="36"/>
          <w:lang w:val="ja-JP"/>
        </w:rPr>
        <w:t>ウ</w:t>
      </w:r>
      <w:r w:rsidRPr="00E76898">
        <w:rPr>
          <w:rFonts w:ascii="Meiryo UI" w:eastAsia="Meiryo UI" w:hAnsi="Meiryo UI" w:cs="Meiryo UI" w:hint="eastAsia"/>
          <w:b/>
          <w:szCs w:val="36"/>
          <w:lang w:val="ja-JP"/>
        </w:rPr>
        <w:t>）</w:t>
      </w:r>
      <w:r w:rsidR="00471246">
        <w:rPr>
          <w:rFonts w:ascii="Meiryo UI" w:eastAsia="Meiryo UI" w:hAnsi="Meiryo UI" w:cs="Meiryo UI" w:hint="eastAsia"/>
          <w:b/>
          <w:szCs w:val="36"/>
          <w:lang w:val="ja-JP"/>
        </w:rPr>
        <w:t>更新の判定基準</w:t>
      </w:r>
    </w:p>
    <w:p w14:paraId="620B22A6" w14:textId="77777777" w:rsidR="00672A43" w:rsidRDefault="00471246" w:rsidP="00471246">
      <w:pPr>
        <w:spacing w:line="240" w:lineRule="auto"/>
        <w:ind w:leftChars="100" w:left="210" w:firstLineChars="100" w:firstLine="200"/>
        <w:jc w:val="both"/>
        <w:rPr>
          <w:rFonts w:ascii="Meiryo UI" w:eastAsia="Meiryo UI" w:hAnsi="Meiryo UI" w:cs="Meiryo UI"/>
          <w:sz w:val="20"/>
          <w:szCs w:val="20"/>
        </w:rPr>
      </w:pPr>
      <w:r w:rsidRPr="00471246">
        <w:rPr>
          <w:rFonts w:ascii="Meiryo UI" w:eastAsia="Meiryo UI" w:hAnsi="Meiryo UI" w:cs="Meiryo UI" w:hint="eastAsia"/>
          <w:sz w:val="20"/>
          <w:szCs w:val="20"/>
        </w:rPr>
        <w:t>表Ⅱ-2-2-3に示す稚樹高以上の更新樹種が、表Ⅱ-2-2-4に示す期待成立本数に対して、10分の3を乗じた本数以上が成立している状態(「立木度」が3以上の状態)をもって、更新の完了とします。</w:t>
      </w:r>
    </w:p>
    <w:p w14:paraId="603D1FD5" w14:textId="08823628" w:rsidR="00471246" w:rsidRDefault="00691C84" w:rsidP="003E4479">
      <w:pPr>
        <w:spacing w:line="240" w:lineRule="auto"/>
        <w:ind w:leftChars="100" w:left="210" w:firstLineChars="100" w:firstLine="200"/>
        <w:jc w:val="both"/>
        <w:rPr>
          <w:rFonts w:ascii="ＭＳ ゴシック" w:eastAsia="ＭＳ ゴシック" w:hAnsi="ＭＳ ゴシック"/>
          <w:sz w:val="18"/>
          <w:szCs w:val="18"/>
        </w:rPr>
      </w:pPr>
      <w:r w:rsidRPr="00691C84">
        <w:rPr>
          <w:rFonts w:ascii="Meiryo UI" w:eastAsia="Meiryo UI" w:hAnsi="Meiryo UI" w:cs="Meiryo UI" w:hint="eastAsia"/>
          <w:sz w:val="20"/>
          <w:szCs w:val="20"/>
        </w:rPr>
        <w:t>なお、残存木がある場合には、残存木と更新樹種の「立木度」の和が３以上の状態をもって、更新の完了とします。</w:t>
      </w:r>
    </w:p>
    <w:p w14:paraId="23FB0CF1" w14:textId="77777777" w:rsidR="00471246" w:rsidRPr="009C7AD2" w:rsidRDefault="00471246" w:rsidP="00471246">
      <w:pPr>
        <w:spacing w:line="240" w:lineRule="auto"/>
        <w:ind w:firstLineChars="250" w:firstLine="450"/>
        <w:jc w:val="center"/>
        <w:rPr>
          <w:rFonts w:hAnsi="Times New Roman"/>
        </w:rPr>
      </w:pPr>
      <w:r w:rsidRPr="009C7AD2">
        <w:rPr>
          <w:rFonts w:ascii="ＭＳ ゴシック" w:eastAsia="ＭＳ ゴシック" w:hAnsi="ＭＳ ゴシック" w:hint="eastAsia"/>
          <w:sz w:val="18"/>
          <w:szCs w:val="18"/>
        </w:rPr>
        <w:t>表</w:t>
      </w:r>
      <w:r>
        <w:rPr>
          <w:rFonts w:ascii="ＭＳ ゴシック" w:eastAsia="ＭＳ ゴシック" w:hAnsi="ＭＳ ゴシック" w:hint="eastAsia"/>
          <w:sz w:val="18"/>
          <w:szCs w:val="18"/>
        </w:rPr>
        <w:t>Ⅱ-2-2-3 天然更新に係る更新樹種の稚樹高</w:t>
      </w:r>
    </w:p>
    <w:tbl>
      <w:tblPr>
        <w:tblW w:w="5000" w:type="pct"/>
        <w:tblBorders>
          <w:top w:val="single" w:sz="2" w:space="0" w:color="000000"/>
          <w:left w:val="single" w:sz="2" w:space="0" w:color="000000"/>
          <w:bottom w:val="single" w:sz="2" w:space="0" w:color="000000"/>
          <w:right w:val="single" w:sz="2" w:space="0" w:color="000000"/>
          <w:insideV w:val="single" w:sz="2" w:space="0" w:color="000000"/>
        </w:tblBorders>
        <w:tblCellMar>
          <w:top w:w="57" w:type="dxa"/>
          <w:left w:w="57" w:type="dxa"/>
          <w:bottom w:w="57" w:type="dxa"/>
          <w:right w:w="57" w:type="dxa"/>
        </w:tblCellMar>
        <w:tblLook w:val="01E0" w:firstRow="1" w:lastRow="1" w:firstColumn="1" w:lastColumn="1" w:noHBand="0" w:noVBand="0"/>
      </w:tblPr>
      <w:tblGrid>
        <w:gridCol w:w="1565"/>
        <w:gridCol w:w="6832"/>
      </w:tblGrid>
      <w:tr w:rsidR="00471246" w:rsidRPr="002538FE" w14:paraId="05298CAB" w14:textId="77777777" w:rsidTr="003E4479">
        <w:trPr>
          <w:trHeight w:val="579"/>
        </w:trPr>
        <w:tc>
          <w:tcPr>
            <w:tcW w:w="932" w:type="pct"/>
            <w:shd w:val="clear" w:color="auto" w:fill="FEF0CD" w:themeFill="accent3" w:themeFillTint="33"/>
          </w:tcPr>
          <w:p w14:paraId="712C35DE" w14:textId="77777777" w:rsidR="00471246" w:rsidRPr="002538FE" w:rsidRDefault="00471246" w:rsidP="005969E3">
            <w:pPr>
              <w:adjustRightInd w:val="0"/>
              <w:spacing w:line="240" w:lineRule="auto"/>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稚樹高</w:t>
            </w:r>
          </w:p>
        </w:tc>
        <w:tc>
          <w:tcPr>
            <w:tcW w:w="4068" w:type="pct"/>
            <w:shd w:val="clear" w:color="auto" w:fill="FEF0CD" w:themeFill="accent3" w:themeFillTint="33"/>
          </w:tcPr>
          <w:p w14:paraId="481B67F4" w14:textId="77777777" w:rsidR="00471246" w:rsidRPr="00471246" w:rsidRDefault="00471246" w:rsidP="00471246">
            <w:pPr>
              <w:spacing w:after="0" w:line="240" w:lineRule="exact"/>
              <w:rPr>
                <w:rFonts w:ascii="ＭＳ ゴシック" w:eastAsia="ＭＳ ゴシック" w:hAnsi="ＭＳ ゴシック"/>
                <w:sz w:val="18"/>
              </w:rPr>
            </w:pPr>
            <w:r w:rsidRPr="00471246">
              <w:rPr>
                <w:rFonts w:ascii="ＭＳ ゴシック" w:eastAsia="ＭＳ ゴシック" w:hAnsi="ＭＳ ゴシック" w:hint="eastAsia"/>
                <w:sz w:val="18"/>
              </w:rPr>
              <w:t>更新樹種の成立本数として算入する稚樹の高さについては、概ね以下のとおり。</w:t>
            </w:r>
          </w:p>
          <w:p w14:paraId="5E6FE177" w14:textId="77777777" w:rsidR="00471246" w:rsidRPr="00471246" w:rsidRDefault="00471246" w:rsidP="00471246">
            <w:pPr>
              <w:spacing w:after="0" w:line="240" w:lineRule="exact"/>
              <w:ind w:firstLineChars="100" w:firstLine="180"/>
              <w:rPr>
                <w:u w:val="single"/>
              </w:rPr>
            </w:pPr>
            <w:r w:rsidRPr="00471246">
              <w:rPr>
                <w:rFonts w:ascii="ＭＳ ゴシック" w:eastAsia="ＭＳ ゴシック" w:hAnsi="ＭＳ ゴシック" w:hint="eastAsia"/>
                <w:sz w:val="18"/>
                <w:u w:val="single"/>
              </w:rPr>
              <w:t>50cm以上かつ競合植物の高さ以上</w:t>
            </w:r>
          </w:p>
        </w:tc>
      </w:tr>
    </w:tbl>
    <w:p w14:paraId="27FE8734" w14:textId="77777777" w:rsidR="00F331C2" w:rsidRDefault="00F331C2" w:rsidP="00471246">
      <w:pPr>
        <w:spacing w:line="240" w:lineRule="auto"/>
        <w:ind w:firstLineChars="250" w:firstLine="450"/>
        <w:jc w:val="center"/>
        <w:rPr>
          <w:rFonts w:ascii="ＭＳ ゴシック" w:eastAsia="ＭＳ ゴシック" w:hAnsi="ＭＳ ゴシック"/>
          <w:sz w:val="18"/>
          <w:szCs w:val="18"/>
        </w:rPr>
      </w:pPr>
    </w:p>
    <w:p w14:paraId="55379F72" w14:textId="77777777" w:rsidR="00471246" w:rsidRPr="009C7AD2" w:rsidRDefault="00471246" w:rsidP="00471246">
      <w:pPr>
        <w:spacing w:line="240" w:lineRule="auto"/>
        <w:ind w:firstLineChars="250" w:firstLine="450"/>
        <w:jc w:val="center"/>
        <w:rPr>
          <w:rFonts w:hAnsi="Times New Roman"/>
        </w:rPr>
      </w:pPr>
      <w:r w:rsidRPr="009C7AD2">
        <w:rPr>
          <w:rFonts w:ascii="ＭＳ ゴシック" w:eastAsia="ＭＳ ゴシック" w:hAnsi="ＭＳ ゴシック" w:hint="eastAsia"/>
          <w:sz w:val="18"/>
          <w:szCs w:val="18"/>
        </w:rPr>
        <w:t>表</w:t>
      </w:r>
      <w:r>
        <w:rPr>
          <w:rFonts w:ascii="ＭＳ ゴシック" w:eastAsia="ＭＳ ゴシック" w:hAnsi="ＭＳ ゴシック" w:hint="eastAsia"/>
          <w:sz w:val="18"/>
          <w:szCs w:val="18"/>
        </w:rPr>
        <w:t>Ⅱ-2-2-4 天然更新に係る更新樹種の期待成立本数</w:t>
      </w:r>
    </w:p>
    <w:tbl>
      <w:tblPr>
        <w:tblW w:w="5000" w:type="pct"/>
        <w:tblBorders>
          <w:top w:val="single" w:sz="2" w:space="0" w:color="000000"/>
          <w:left w:val="single" w:sz="2" w:space="0" w:color="000000"/>
          <w:bottom w:val="single" w:sz="2" w:space="0" w:color="000000"/>
          <w:right w:val="single" w:sz="2" w:space="0" w:color="000000"/>
          <w:insideV w:val="single" w:sz="2" w:space="0" w:color="000000"/>
        </w:tblBorders>
        <w:tblCellMar>
          <w:top w:w="57" w:type="dxa"/>
          <w:left w:w="57" w:type="dxa"/>
          <w:bottom w:w="57" w:type="dxa"/>
          <w:right w:w="57" w:type="dxa"/>
        </w:tblCellMar>
        <w:tblLook w:val="01E0" w:firstRow="1" w:lastRow="1" w:firstColumn="1" w:lastColumn="1" w:noHBand="0" w:noVBand="0"/>
      </w:tblPr>
      <w:tblGrid>
        <w:gridCol w:w="1565"/>
        <w:gridCol w:w="6832"/>
      </w:tblGrid>
      <w:tr w:rsidR="00471246" w:rsidRPr="002538FE" w14:paraId="23178726" w14:textId="77777777" w:rsidTr="003E4479">
        <w:tc>
          <w:tcPr>
            <w:tcW w:w="932" w:type="pct"/>
            <w:shd w:val="clear" w:color="auto" w:fill="FEF0CD" w:themeFill="accent3" w:themeFillTint="33"/>
          </w:tcPr>
          <w:p w14:paraId="51ECB028" w14:textId="77777777" w:rsidR="00471246" w:rsidRPr="002538FE" w:rsidRDefault="00471246" w:rsidP="005969E3">
            <w:pPr>
              <w:adjustRightInd w:val="0"/>
              <w:spacing w:line="240" w:lineRule="auto"/>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期待成立本数</w:t>
            </w:r>
          </w:p>
        </w:tc>
        <w:tc>
          <w:tcPr>
            <w:tcW w:w="4068" w:type="pct"/>
            <w:shd w:val="clear" w:color="auto" w:fill="FEF0CD" w:themeFill="accent3" w:themeFillTint="33"/>
          </w:tcPr>
          <w:p w14:paraId="002EBCE9" w14:textId="77777777" w:rsidR="00471246" w:rsidRPr="00471246" w:rsidRDefault="00471246" w:rsidP="00471246">
            <w:pPr>
              <w:spacing w:after="0" w:line="240" w:lineRule="exact"/>
              <w:rPr>
                <w:rFonts w:ascii="ＭＳ ゴシック" w:eastAsia="ＭＳ ゴシック" w:hAnsi="ＭＳ ゴシック"/>
                <w:sz w:val="18"/>
              </w:rPr>
            </w:pPr>
            <w:r w:rsidRPr="00471246">
              <w:rPr>
                <w:rFonts w:ascii="ＭＳ ゴシック" w:eastAsia="ＭＳ ゴシック" w:hAnsi="ＭＳ ゴシック" w:hint="eastAsia"/>
                <w:sz w:val="18"/>
              </w:rPr>
              <w:t>①残存木が無い場合</w:t>
            </w:r>
          </w:p>
          <w:p w14:paraId="1C11E9F9" w14:textId="77777777" w:rsidR="00471246" w:rsidRPr="00471246" w:rsidRDefault="00471246" w:rsidP="00471246">
            <w:pPr>
              <w:spacing w:after="0" w:line="240" w:lineRule="exact"/>
              <w:ind w:left="180" w:hangingChars="100" w:hanging="180"/>
              <w:rPr>
                <w:rFonts w:ascii="ＭＳ ゴシック" w:eastAsia="ＭＳ ゴシック" w:hAnsi="ＭＳ ゴシック"/>
                <w:sz w:val="18"/>
              </w:rPr>
            </w:pPr>
            <w:r w:rsidRPr="00471246">
              <w:rPr>
                <w:rFonts w:ascii="ＭＳ ゴシック" w:eastAsia="ＭＳ ゴシック" w:hAnsi="ＭＳ ゴシック" w:hint="eastAsia"/>
                <w:sz w:val="18"/>
              </w:rPr>
              <w:t>・天然更新をすべき期間（伐採を終了した日を含む年度の翌年度の初日から起算して5年を経過する日まで）が満了した日までにおける更新樹種の期待成立本数は、概ね以下のとおりとする。</w:t>
            </w:r>
          </w:p>
          <w:p w14:paraId="7649B931" w14:textId="77777777" w:rsidR="00471246" w:rsidRPr="00471246" w:rsidRDefault="00471246" w:rsidP="00471246">
            <w:pPr>
              <w:spacing w:after="0" w:line="240" w:lineRule="exact"/>
              <w:ind w:firstLineChars="200" w:firstLine="360"/>
              <w:rPr>
                <w:rFonts w:ascii="ＭＳ ゴシック" w:eastAsia="ＭＳ ゴシック" w:hAnsi="ＭＳ ゴシック"/>
                <w:sz w:val="18"/>
                <w:u w:val="single"/>
              </w:rPr>
            </w:pPr>
            <w:r w:rsidRPr="00471246">
              <w:rPr>
                <w:rFonts w:ascii="ＭＳ ゴシック" w:eastAsia="ＭＳ ゴシック" w:hAnsi="ＭＳ ゴシック" w:hint="eastAsia"/>
                <w:sz w:val="18"/>
                <w:u w:val="single"/>
              </w:rPr>
              <w:t>10,000本／ha</w:t>
            </w:r>
          </w:p>
          <w:p w14:paraId="05527CD3" w14:textId="77777777" w:rsidR="00471246" w:rsidRPr="00471246" w:rsidRDefault="00471246" w:rsidP="00471246">
            <w:pPr>
              <w:spacing w:after="0" w:line="240" w:lineRule="exact"/>
              <w:rPr>
                <w:rFonts w:ascii="ＭＳ ゴシック" w:eastAsia="ＭＳ ゴシック" w:hAnsi="ＭＳ ゴシック"/>
                <w:sz w:val="18"/>
              </w:rPr>
            </w:pPr>
            <w:r w:rsidRPr="00471246">
              <w:rPr>
                <w:rFonts w:ascii="ＭＳ ゴシック" w:eastAsia="ＭＳ ゴシック" w:hAnsi="ＭＳ ゴシック" w:hint="eastAsia"/>
                <w:sz w:val="18"/>
              </w:rPr>
              <w:t>②残存木がある場合</w:t>
            </w:r>
          </w:p>
          <w:p w14:paraId="488B4D0B" w14:textId="77777777" w:rsidR="00471246" w:rsidRPr="002538FE" w:rsidRDefault="00471246" w:rsidP="00471246">
            <w:pPr>
              <w:spacing w:after="0" w:line="240" w:lineRule="exact"/>
              <w:ind w:left="180" w:hangingChars="100" w:hanging="180"/>
            </w:pPr>
            <w:r w:rsidRPr="00471246">
              <w:rPr>
                <w:rFonts w:ascii="ＭＳ ゴシック" w:eastAsia="ＭＳ ゴシック" w:hAnsi="ＭＳ ゴシック" w:hint="eastAsia"/>
                <w:sz w:val="18"/>
              </w:rPr>
              <w:t>・林相ごとに、収穫予想表・林分密度管理図等、あるいは周辺の類似する林分等を参考として導かれる成立本数をもって、該当林相の期待成立本数とする。なお、この場合において更新樹種に係る期待成立本数は上記①のとおり(概ね10,000本／ha)とする。</w:t>
            </w:r>
          </w:p>
        </w:tc>
      </w:tr>
    </w:tbl>
    <w:p w14:paraId="0F658B17" w14:textId="4B1477B9" w:rsidR="0054272A" w:rsidRPr="00DF2CE6" w:rsidRDefault="0054272A" w:rsidP="00471246">
      <w:pPr>
        <w:spacing w:line="240" w:lineRule="auto"/>
        <w:ind w:left="184"/>
        <w:rPr>
          <w:rFonts w:ascii="ＭＳ ゴシック" w:eastAsia="ＭＳ ゴシック" w:hAnsi="ＭＳ ゴシック"/>
          <w:sz w:val="18"/>
          <w:szCs w:val="18"/>
        </w:rPr>
      </w:pPr>
      <w:r w:rsidRPr="00DF2CE6">
        <w:rPr>
          <w:rFonts w:ascii="ＭＳ ゴシック" w:eastAsia="ＭＳ ゴシック" w:hAnsi="ＭＳ ゴシック" w:hint="eastAsia"/>
          <w:sz w:val="18"/>
          <w:szCs w:val="18"/>
        </w:rPr>
        <w:t>※残存木がある場合の計算例</w:t>
      </w:r>
    </w:p>
    <w:tbl>
      <w:tblPr>
        <w:tblStyle w:val="afff9"/>
        <w:tblW w:w="0" w:type="auto"/>
        <w:tblLook w:val="04A0" w:firstRow="1" w:lastRow="0" w:firstColumn="1" w:lastColumn="0" w:noHBand="0" w:noVBand="1"/>
      </w:tblPr>
      <w:tblGrid>
        <w:gridCol w:w="1398"/>
        <w:gridCol w:w="1399"/>
        <w:gridCol w:w="1399"/>
        <w:gridCol w:w="1399"/>
        <w:gridCol w:w="1399"/>
        <w:gridCol w:w="1399"/>
      </w:tblGrid>
      <w:tr w:rsidR="0054272A" w:rsidRPr="0054272A" w14:paraId="1E5CAC26" w14:textId="77777777" w:rsidTr="003E4479">
        <w:tc>
          <w:tcPr>
            <w:tcW w:w="1398" w:type="dxa"/>
            <w:shd w:val="clear" w:color="auto" w:fill="FEF0CD" w:themeFill="accent3" w:themeFillTint="33"/>
          </w:tcPr>
          <w:p w14:paraId="3EBE9758" w14:textId="6CC858E3" w:rsidR="0054272A" w:rsidRPr="00DF2CE6" w:rsidRDefault="0054272A" w:rsidP="00F331C2">
            <w:pPr>
              <w:ind w:left="184"/>
              <w:jc w:val="center"/>
              <w:rPr>
                <w:rFonts w:ascii="ＭＳ ゴシック" w:eastAsia="ＭＳ ゴシック" w:hAnsi="ＭＳ ゴシック"/>
                <w:sz w:val="18"/>
                <w:szCs w:val="18"/>
              </w:rPr>
            </w:pPr>
            <w:r w:rsidRPr="00DF2CE6">
              <w:rPr>
                <w:rFonts w:ascii="ＭＳ ゴシック" w:eastAsia="ＭＳ ゴシック" w:hAnsi="ＭＳ ゴシック" w:hint="eastAsia"/>
                <w:sz w:val="18"/>
                <w:szCs w:val="18"/>
              </w:rPr>
              <w:t>区分</w:t>
            </w:r>
          </w:p>
        </w:tc>
        <w:tc>
          <w:tcPr>
            <w:tcW w:w="1399" w:type="dxa"/>
            <w:shd w:val="clear" w:color="auto" w:fill="FEF0CD" w:themeFill="accent3" w:themeFillTint="33"/>
          </w:tcPr>
          <w:p w14:paraId="30C0F2D2" w14:textId="177049A6" w:rsidR="0054272A" w:rsidRPr="00DF2CE6" w:rsidRDefault="0054272A" w:rsidP="00DF2CE6">
            <w:pPr>
              <w:ind w:left="184"/>
              <w:jc w:val="center"/>
              <w:rPr>
                <w:rFonts w:ascii="ＭＳ ゴシック" w:eastAsia="ＭＳ ゴシック" w:hAnsi="ＭＳ ゴシック"/>
                <w:sz w:val="18"/>
                <w:szCs w:val="18"/>
              </w:rPr>
            </w:pPr>
            <w:r w:rsidRPr="00DF2CE6">
              <w:rPr>
                <w:rFonts w:ascii="ＭＳ ゴシック" w:eastAsia="ＭＳ ゴシック" w:hAnsi="ＭＳ ゴシック" w:hint="eastAsia"/>
                <w:sz w:val="18"/>
                <w:szCs w:val="18"/>
              </w:rPr>
              <w:t>対象面積</w:t>
            </w:r>
          </w:p>
        </w:tc>
        <w:tc>
          <w:tcPr>
            <w:tcW w:w="1399" w:type="dxa"/>
            <w:shd w:val="clear" w:color="auto" w:fill="FEF0CD" w:themeFill="accent3" w:themeFillTint="33"/>
          </w:tcPr>
          <w:p w14:paraId="753032AF" w14:textId="0690173F" w:rsidR="0054272A" w:rsidRPr="00DF2CE6" w:rsidRDefault="0054272A" w:rsidP="00DF2CE6">
            <w:pPr>
              <w:ind w:left="184"/>
              <w:jc w:val="center"/>
              <w:rPr>
                <w:rFonts w:ascii="ＭＳ ゴシック" w:eastAsia="ＭＳ ゴシック" w:hAnsi="ＭＳ ゴシック"/>
                <w:sz w:val="18"/>
                <w:szCs w:val="18"/>
              </w:rPr>
            </w:pPr>
            <w:r w:rsidRPr="00DF2CE6">
              <w:rPr>
                <w:rFonts w:ascii="ＭＳ ゴシック" w:eastAsia="ＭＳ ゴシック" w:hAnsi="ＭＳ ゴシック" w:hint="eastAsia"/>
                <w:sz w:val="18"/>
                <w:szCs w:val="18"/>
              </w:rPr>
              <w:t>平均樹高</w:t>
            </w:r>
          </w:p>
        </w:tc>
        <w:tc>
          <w:tcPr>
            <w:tcW w:w="1399" w:type="dxa"/>
            <w:shd w:val="clear" w:color="auto" w:fill="FEF0CD" w:themeFill="accent3" w:themeFillTint="33"/>
          </w:tcPr>
          <w:p w14:paraId="55155FF4" w14:textId="47FCFEC3" w:rsidR="0054272A" w:rsidRPr="00DF2CE6" w:rsidRDefault="0054272A" w:rsidP="00DF2CE6">
            <w:pPr>
              <w:ind w:left="184"/>
              <w:jc w:val="center"/>
              <w:rPr>
                <w:rFonts w:ascii="ＭＳ ゴシック" w:eastAsia="ＭＳ ゴシック" w:hAnsi="ＭＳ ゴシック"/>
                <w:sz w:val="18"/>
                <w:szCs w:val="18"/>
              </w:rPr>
            </w:pPr>
            <w:r w:rsidRPr="00DF2CE6">
              <w:rPr>
                <w:rFonts w:ascii="ＭＳ ゴシック" w:eastAsia="ＭＳ ゴシック" w:hAnsi="ＭＳ ゴシック" w:hint="eastAsia"/>
                <w:sz w:val="18"/>
                <w:szCs w:val="18"/>
              </w:rPr>
              <w:t>期待成立本数</w:t>
            </w:r>
          </w:p>
        </w:tc>
        <w:tc>
          <w:tcPr>
            <w:tcW w:w="1399" w:type="dxa"/>
            <w:shd w:val="clear" w:color="auto" w:fill="FEF0CD" w:themeFill="accent3" w:themeFillTint="33"/>
          </w:tcPr>
          <w:p w14:paraId="300F0190" w14:textId="46BE3EBA" w:rsidR="0054272A" w:rsidRPr="00DF2CE6" w:rsidRDefault="0054272A" w:rsidP="00DF2CE6">
            <w:pPr>
              <w:jc w:val="center"/>
              <w:rPr>
                <w:rFonts w:ascii="ＭＳ ゴシック" w:eastAsia="ＭＳ ゴシック" w:hAnsi="ＭＳ ゴシック"/>
                <w:sz w:val="18"/>
                <w:szCs w:val="18"/>
              </w:rPr>
            </w:pPr>
            <w:r w:rsidRPr="00DF2CE6">
              <w:rPr>
                <w:rFonts w:ascii="ＭＳ ゴシック" w:eastAsia="ＭＳ ゴシック" w:hAnsi="ＭＳ ゴシック" w:hint="eastAsia"/>
                <w:sz w:val="18"/>
                <w:szCs w:val="18"/>
              </w:rPr>
              <w:t>成立本数</w:t>
            </w:r>
          </w:p>
        </w:tc>
        <w:tc>
          <w:tcPr>
            <w:tcW w:w="1399" w:type="dxa"/>
            <w:shd w:val="clear" w:color="auto" w:fill="FEF0CD" w:themeFill="accent3" w:themeFillTint="33"/>
          </w:tcPr>
          <w:p w14:paraId="4ABBB6B2" w14:textId="7795058C" w:rsidR="0054272A" w:rsidRPr="00DF2CE6" w:rsidRDefault="0054272A" w:rsidP="00DF2CE6">
            <w:pPr>
              <w:ind w:left="184"/>
              <w:jc w:val="center"/>
              <w:rPr>
                <w:rFonts w:ascii="ＭＳ ゴシック" w:eastAsia="ＭＳ ゴシック" w:hAnsi="ＭＳ ゴシック"/>
                <w:sz w:val="18"/>
                <w:szCs w:val="18"/>
              </w:rPr>
            </w:pPr>
            <w:r w:rsidRPr="00DF2CE6">
              <w:rPr>
                <w:rFonts w:ascii="ＭＳ ゴシック" w:eastAsia="ＭＳ ゴシック" w:hAnsi="ＭＳ ゴシック" w:hint="eastAsia"/>
                <w:sz w:val="18"/>
                <w:szCs w:val="18"/>
              </w:rPr>
              <w:t>立木度</w:t>
            </w:r>
          </w:p>
        </w:tc>
      </w:tr>
      <w:tr w:rsidR="0054272A" w:rsidRPr="0054272A" w14:paraId="400C6138" w14:textId="77777777" w:rsidTr="003E4479">
        <w:tc>
          <w:tcPr>
            <w:tcW w:w="1398" w:type="dxa"/>
            <w:shd w:val="clear" w:color="auto" w:fill="FEF0CD" w:themeFill="accent3" w:themeFillTint="33"/>
          </w:tcPr>
          <w:p w14:paraId="6444ED58" w14:textId="01CD207A" w:rsidR="0054272A" w:rsidRPr="00DF2CE6" w:rsidRDefault="0054272A" w:rsidP="00F331C2">
            <w:pPr>
              <w:ind w:left="184"/>
              <w:jc w:val="center"/>
              <w:rPr>
                <w:rFonts w:ascii="ＭＳ ゴシック" w:eastAsia="ＭＳ ゴシック" w:hAnsi="ＭＳ ゴシック"/>
                <w:sz w:val="18"/>
                <w:szCs w:val="18"/>
              </w:rPr>
            </w:pPr>
            <w:r w:rsidRPr="00DF2CE6">
              <w:rPr>
                <w:rFonts w:ascii="ＭＳ ゴシック" w:eastAsia="ＭＳ ゴシック" w:hAnsi="ＭＳ ゴシック" w:hint="eastAsia"/>
                <w:sz w:val="18"/>
                <w:szCs w:val="18"/>
              </w:rPr>
              <w:t>残存木</w:t>
            </w:r>
          </w:p>
        </w:tc>
        <w:tc>
          <w:tcPr>
            <w:tcW w:w="1399" w:type="dxa"/>
            <w:shd w:val="clear" w:color="auto" w:fill="FEF0CD" w:themeFill="accent3" w:themeFillTint="33"/>
          </w:tcPr>
          <w:p w14:paraId="43522402" w14:textId="79349634" w:rsidR="0054272A" w:rsidRPr="00DF2CE6" w:rsidRDefault="0054272A" w:rsidP="003E4479">
            <w:pPr>
              <w:jc w:val="center"/>
              <w:rPr>
                <w:rFonts w:ascii="ＭＳ ゴシック" w:eastAsia="ＭＳ ゴシック" w:hAnsi="ＭＳ ゴシック"/>
                <w:sz w:val="18"/>
                <w:szCs w:val="18"/>
              </w:rPr>
            </w:pPr>
            <w:r w:rsidRPr="00DF2CE6">
              <w:rPr>
                <w:rFonts w:ascii="ＭＳ ゴシック" w:eastAsia="ＭＳ ゴシック" w:hAnsi="ＭＳ ゴシック"/>
                <w:sz w:val="18"/>
                <w:szCs w:val="18"/>
              </w:rPr>
              <w:t>1.0ha</w:t>
            </w:r>
          </w:p>
        </w:tc>
        <w:tc>
          <w:tcPr>
            <w:tcW w:w="1399" w:type="dxa"/>
            <w:shd w:val="clear" w:color="auto" w:fill="FEF0CD" w:themeFill="accent3" w:themeFillTint="33"/>
          </w:tcPr>
          <w:p w14:paraId="413C2ECD" w14:textId="228CD3D9" w:rsidR="0054272A" w:rsidRPr="00DF2CE6" w:rsidRDefault="0054272A" w:rsidP="00DF2CE6">
            <w:pPr>
              <w:ind w:left="184"/>
              <w:jc w:val="center"/>
              <w:rPr>
                <w:rFonts w:ascii="ＭＳ ゴシック" w:eastAsia="ＭＳ ゴシック" w:hAnsi="ＭＳ ゴシック"/>
                <w:sz w:val="18"/>
                <w:szCs w:val="18"/>
              </w:rPr>
            </w:pPr>
            <w:r w:rsidRPr="00DF2CE6">
              <w:rPr>
                <w:rFonts w:ascii="ＭＳ ゴシック" w:eastAsia="ＭＳ ゴシック" w:hAnsi="ＭＳ ゴシック"/>
                <w:sz w:val="18"/>
                <w:szCs w:val="18"/>
              </w:rPr>
              <w:t>20.0</w:t>
            </w:r>
            <w:r w:rsidRPr="00DF2CE6">
              <w:rPr>
                <w:rFonts w:ascii="ＭＳ ゴシック" w:eastAsia="ＭＳ ゴシック" w:hAnsi="ＭＳ ゴシック" w:hint="eastAsia"/>
                <w:sz w:val="18"/>
                <w:szCs w:val="18"/>
              </w:rPr>
              <w:t>ｍ</w:t>
            </w:r>
          </w:p>
        </w:tc>
        <w:tc>
          <w:tcPr>
            <w:tcW w:w="1399" w:type="dxa"/>
            <w:shd w:val="clear" w:color="auto" w:fill="FEF0CD" w:themeFill="accent3" w:themeFillTint="33"/>
          </w:tcPr>
          <w:p w14:paraId="3CDC52A7" w14:textId="3794A5A3" w:rsidR="0054272A" w:rsidRPr="00DF2CE6" w:rsidRDefault="00F331C2" w:rsidP="00DF2CE6">
            <w:pPr>
              <w:ind w:left="184"/>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0054272A" w:rsidRPr="00DF2CE6">
              <w:rPr>
                <w:rFonts w:ascii="ＭＳ ゴシック" w:eastAsia="ＭＳ ゴシック" w:hAnsi="ＭＳ ゴシック"/>
                <w:sz w:val="18"/>
                <w:szCs w:val="18"/>
              </w:rPr>
              <w:t>1,200</w:t>
            </w:r>
            <w:r w:rsidR="0054272A" w:rsidRPr="00DF2CE6">
              <w:rPr>
                <w:rFonts w:ascii="ＭＳ ゴシック" w:eastAsia="ＭＳ ゴシック" w:hAnsi="ＭＳ ゴシック" w:hint="eastAsia"/>
                <w:sz w:val="18"/>
                <w:szCs w:val="18"/>
              </w:rPr>
              <w:t>本</w:t>
            </w:r>
          </w:p>
        </w:tc>
        <w:tc>
          <w:tcPr>
            <w:tcW w:w="1399" w:type="dxa"/>
            <w:shd w:val="clear" w:color="auto" w:fill="FEF0CD" w:themeFill="accent3" w:themeFillTint="33"/>
          </w:tcPr>
          <w:p w14:paraId="6B5BA4E3" w14:textId="2348F50F" w:rsidR="0054272A" w:rsidRPr="00DF2CE6" w:rsidRDefault="00F331C2" w:rsidP="00DF2CE6">
            <w:pPr>
              <w:ind w:left="184"/>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0054272A" w:rsidRPr="00DF2CE6">
              <w:rPr>
                <w:rFonts w:ascii="ＭＳ ゴシック" w:eastAsia="ＭＳ ゴシック" w:hAnsi="ＭＳ ゴシック"/>
                <w:sz w:val="18"/>
                <w:szCs w:val="18"/>
              </w:rPr>
              <w:t>120</w:t>
            </w:r>
            <w:r w:rsidR="0054272A" w:rsidRPr="00DF2CE6">
              <w:rPr>
                <w:rFonts w:ascii="ＭＳ ゴシック" w:eastAsia="ＭＳ ゴシック" w:hAnsi="ＭＳ ゴシック" w:hint="eastAsia"/>
                <w:sz w:val="18"/>
                <w:szCs w:val="18"/>
              </w:rPr>
              <w:t>本</w:t>
            </w:r>
          </w:p>
        </w:tc>
        <w:tc>
          <w:tcPr>
            <w:tcW w:w="1399" w:type="dxa"/>
            <w:shd w:val="clear" w:color="auto" w:fill="FEF0CD" w:themeFill="accent3" w:themeFillTint="33"/>
          </w:tcPr>
          <w:p w14:paraId="35D17899" w14:textId="2E3478EF" w:rsidR="0054272A" w:rsidRPr="00DF2CE6" w:rsidRDefault="0054272A" w:rsidP="00DF2CE6">
            <w:pPr>
              <w:ind w:left="184"/>
              <w:jc w:val="center"/>
              <w:rPr>
                <w:rFonts w:ascii="ＭＳ ゴシック" w:eastAsia="ＭＳ ゴシック" w:hAnsi="ＭＳ ゴシック"/>
                <w:sz w:val="18"/>
                <w:szCs w:val="18"/>
              </w:rPr>
            </w:pPr>
            <w:r w:rsidRPr="00DF2CE6">
              <w:rPr>
                <w:rFonts w:ascii="ＭＳ ゴシック" w:eastAsia="ＭＳ ゴシック" w:hAnsi="ＭＳ ゴシック"/>
                <w:sz w:val="18"/>
                <w:szCs w:val="18"/>
              </w:rPr>
              <w:t>1</w:t>
            </w:r>
          </w:p>
        </w:tc>
      </w:tr>
      <w:tr w:rsidR="0054272A" w:rsidRPr="0054272A" w14:paraId="77DE8B6B" w14:textId="77777777" w:rsidTr="003E4479">
        <w:tc>
          <w:tcPr>
            <w:tcW w:w="1398" w:type="dxa"/>
            <w:shd w:val="clear" w:color="auto" w:fill="FEF0CD" w:themeFill="accent3" w:themeFillTint="33"/>
          </w:tcPr>
          <w:p w14:paraId="35FA80CE" w14:textId="7B1E6628" w:rsidR="0054272A" w:rsidRPr="00DF2CE6" w:rsidRDefault="0054272A" w:rsidP="00F331C2">
            <w:pPr>
              <w:ind w:left="184"/>
              <w:jc w:val="center"/>
              <w:rPr>
                <w:rFonts w:ascii="ＭＳ ゴシック" w:eastAsia="ＭＳ ゴシック" w:hAnsi="ＭＳ ゴシック"/>
                <w:sz w:val="18"/>
                <w:szCs w:val="18"/>
              </w:rPr>
            </w:pPr>
            <w:r w:rsidRPr="00DF2CE6">
              <w:rPr>
                <w:rFonts w:ascii="ＭＳ ゴシック" w:eastAsia="ＭＳ ゴシック" w:hAnsi="ＭＳ ゴシック" w:hint="eastAsia"/>
                <w:sz w:val="18"/>
                <w:szCs w:val="18"/>
              </w:rPr>
              <w:t>更新樹種</w:t>
            </w:r>
          </w:p>
        </w:tc>
        <w:tc>
          <w:tcPr>
            <w:tcW w:w="1399" w:type="dxa"/>
            <w:shd w:val="clear" w:color="auto" w:fill="FEF0CD" w:themeFill="accent3" w:themeFillTint="33"/>
          </w:tcPr>
          <w:p w14:paraId="662C220B" w14:textId="212314EC" w:rsidR="0054272A" w:rsidRPr="00DF2CE6" w:rsidRDefault="0054272A" w:rsidP="00F331C2">
            <w:pPr>
              <w:jc w:val="center"/>
              <w:rPr>
                <w:rFonts w:ascii="ＭＳ ゴシック" w:eastAsia="ＭＳ ゴシック" w:hAnsi="ＭＳ ゴシック"/>
                <w:sz w:val="18"/>
                <w:szCs w:val="18"/>
              </w:rPr>
            </w:pPr>
            <w:r w:rsidRPr="00DF2CE6">
              <w:rPr>
                <w:rFonts w:ascii="ＭＳ ゴシック" w:eastAsia="ＭＳ ゴシック" w:hAnsi="ＭＳ ゴシック"/>
                <w:sz w:val="18"/>
                <w:szCs w:val="18"/>
              </w:rPr>
              <w:t>1.0ha</w:t>
            </w:r>
          </w:p>
        </w:tc>
        <w:tc>
          <w:tcPr>
            <w:tcW w:w="1399" w:type="dxa"/>
            <w:shd w:val="clear" w:color="auto" w:fill="FEF0CD" w:themeFill="accent3" w:themeFillTint="33"/>
          </w:tcPr>
          <w:p w14:paraId="4622FD93" w14:textId="3EC6F8EC" w:rsidR="0054272A" w:rsidRPr="00DF2CE6" w:rsidRDefault="00F331C2" w:rsidP="00DF2CE6">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0054272A" w:rsidRPr="00DF2CE6">
              <w:rPr>
                <w:rFonts w:ascii="ＭＳ ゴシック" w:eastAsia="ＭＳ ゴシック" w:hAnsi="ＭＳ ゴシック"/>
                <w:sz w:val="18"/>
                <w:szCs w:val="18"/>
              </w:rPr>
              <w:t>1.5</w:t>
            </w:r>
            <w:r w:rsidRPr="00DF2CE6">
              <w:rPr>
                <w:rFonts w:ascii="ＭＳ ゴシック" w:eastAsia="ＭＳ ゴシック" w:hAnsi="ＭＳ ゴシック" w:hint="eastAsia"/>
                <w:sz w:val="18"/>
                <w:szCs w:val="18"/>
              </w:rPr>
              <w:t>ｍ</w:t>
            </w:r>
          </w:p>
        </w:tc>
        <w:tc>
          <w:tcPr>
            <w:tcW w:w="1399" w:type="dxa"/>
            <w:shd w:val="clear" w:color="auto" w:fill="FEF0CD" w:themeFill="accent3" w:themeFillTint="33"/>
          </w:tcPr>
          <w:p w14:paraId="4766DABA" w14:textId="23814CF6" w:rsidR="0054272A" w:rsidRPr="00DF2CE6" w:rsidRDefault="0054272A" w:rsidP="00DF2CE6">
            <w:pPr>
              <w:ind w:left="184"/>
              <w:jc w:val="center"/>
              <w:rPr>
                <w:rFonts w:ascii="ＭＳ ゴシック" w:eastAsia="ＭＳ ゴシック" w:hAnsi="ＭＳ ゴシック"/>
                <w:sz w:val="18"/>
                <w:szCs w:val="18"/>
              </w:rPr>
            </w:pPr>
            <w:r w:rsidRPr="00DF2CE6">
              <w:rPr>
                <w:rFonts w:ascii="ＭＳ ゴシック" w:eastAsia="ＭＳ ゴシック" w:hAnsi="ＭＳ ゴシック"/>
                <w:sz w:val="18"/>
                <w:szCs w:val="18"/>
              </w:rPr>
              <w:t>10,000</w:t>
            </w:r>
            <w:r w:rsidRPr="00DF2CE6">
              <w:rPr>
                <w:rFonts w:ascii="ＭＳ ゴシック" w:eastAsia="ＭＳ ゴシック" w:hAnsi="ＭＳ ゴシック" w:hint="eastAsia"/>
                <w:sz w:val="18"/>
                <w:szCs w:val="18"/>
              </w:rPr>
              <w:t>本</w:t>
            </w:r>
          </w:p>
        </w:tc>
        <w:tc>
          <w:tcPr>
            <w:tcW w:w="1399" w:type="dxa"/>
            <w:shd w:val="clear" w:color="auto" w:fill="FEF0CD" w:themeFill="accent3" w:themeFillTint="33"/>
          </w:tcPr>
          <w:p w14:paraId="4FE1E1BE" w14:textId="78F6D68E" w:rsidR="0054272A" w:rsidRPr="00DF2CE6" w:rsidRDefault="0054272A" w:rsidP="00DF2CE6">
            <w:pPr>
              <w:ind w:left="184"/>
              <w:jc w:val="center"/>
              <w:rPr>
                <w:rFonts w:ascii="ＭＳ ゴシック" w:eastAsia="ＭＳ ゴシック" w:hAnsi="ＭＳ ゴシック"/>
                <w:sz w:val="18"/>
                <w:szCs w:val="18"/>
              </w:rPr>
            </w:pPr>
            <w:r w:rsidRPr="00DF2CE6">
              <w:rPr>
                <w:rFonts w:ascii="ＭＳ ゴシック" w:eastAsia="ＭＳ ゴシック" w:hAnsi="ＭＳ ゴシック"/>
                <w:sz w:val="18"/>
                <w:szCs w:val="18"/>
              </w:rPr>
              <w:t>2,000</w:t>
            </w:r>
            <w:r w:rsidRPr="00DF2CE6">
              <w:rPr>
                <w:rFonts w:ascii="ＭＳ ゴシック" w:eastAsia="ＭＳ ゴシック" w:hAnsi="ＭＳ ゴシック" w:hint="eastAsia"/>
                <w:sz w:val="18"/>
                <w:szCs w:val="18"/>
              </w:rPr>
              <w:t>本</w:t>
            </w:r>
          </w:p>
        </w:tc>
        <w:tc>
          <w:tcPr>
            <w:tcW w:w="1399" w:type="dxa"/>
            <w:shd w:val="clear" w:color="auto" w:fill="FEF0CD" w:themeFill="accent3" w:themeFillTint="33"/>
          </w:tcPr>
          <w:p w14:paraId="279E1D80" w14:textId="233340B6" w:rsidR="0054272A" w:rsidRPr="00DF2CE6" w:rsidRDefault="0054272A" w:rsidP="00DF2CE6">
            <w:pPr>
              <w:ind w:left="184"/>
              <w:jc w:val="center"/>
              <w:rPr>
                <w:rFonts w:ascii="ＭＳ ゴシック" w:eastAsia="ＭＳ ゴシック" w:hAnsi="ＭＳ ゴシック"/>
                <w:sz w:val="18"/>
                <w:szCs w:val="18"/>
              </w:rPr>
            </w:pPr>
            <w:r w:rsidRPr="00DF2CE6">
              <w:rPr>
                <w:rFonts w:ascii="ＭＳ ゴシック" w:eastAsia="ＭＳ ゴシック" w:hAnsi="ＭＳ ゴシック"/>
                <w:sz w:val="18"/>
                <w:szCs w:val="18"/>
              </w:rPr>
              <w:t>2</w:t>
            </w:r>
          </w:p>
        </w:tc>
      </w:tr>
      <w:tr w:rsidR="0054272A" w:rsidRPr="0054272A" w14:paraId="171BD887" w14:textId="77777777" w:rsidTr="003E4479">
        <w:tc>
          <w:tcPr>
            <w:tcW w:w="6994" w:type="dxa"/>
            <w:gridSpan w:val="5"/>
            <w:shd w:val="clear" w:color="auto" w:fill="FEF0CD" w:themeFill="accent3" w:themeFillTint="33"/>
          </w:tcPr>
          <w:p w14:paraId="55041124" w14:textId="274DF27E" w:rsidR="0054272A" w:rsidRPr="00DF2CE6" w:rsidRDefault="0054272A" w:rsidP="00DF2CE6">
            <w:pPr>
              <w:ind w:left="184"/>
              <w:jc w:val="center"/>
              <w:rPr>
                <w:rFonts w:ascii="ＭＳ ゴシック" w:eastAsia="ＭＳ ゴシック" w:hAnsi="ＭＳ ゴシック"/>
                <w:sz w:val="18"/>
                <w:szCs w:val="18"/>
              </w:rPr>
            </w:pPr>
            <w:r w:rsidRPr="00DF2CE6">
              <w:rPr>
                <w:rFonts w:ascii="ＭＳ ゴシック" w:eastAsia="ＭＳ ゴシック" w:hAnsi="ＭＳ ゴシック" w:hint="eastAsia"/>
                <w:sz w:val="18"/>
                <w:szCs w:val="18"/>
              </w:rPr>
              <w:t>計</w:t>
            </w:r>
          </w:p>
        </w:tc>
        <w:tc>
          <w:tcPr>
            <w:tcW w:w="1399" w:type="dxa"/>
            <w:shd w:val="clear" w:color="auto" w:fill="FEF0CD" w:themeFill="accent3" w:themeFillTint="33"/>
          </w:tcPr>
          <w:p w14:paraId="181274E9" w14:textId="2B0C2755" w:rsidR="0054272A" w:rsidRPr="00DF2CE6" w:rsidRDefault="0054272A" w:rsidP="00DF2CE6">
            <w:pPr>
              <w:ind w:left="184"/>
              <w:jc w:val="center"/>
              <w:rPr>
                <w:rFonts w:ascii="ＭＳ ゴシック" w:eastAsia="ＭＳ ゴシック" w:hAnsi="ＭＳ ゴシック"/>
                <w:sz w:val="18"/>
                <w:szCs w:val="18"/>
              </w:rPr>
            </w:pPr>
            <w:r w:rsidRPr="00DF2CE6">
              <w:rPr>
                <w:rFonts w:ascii="ＭＳ ゴシック" w:eastAsia="ＭＳ ゴシック" w:hAnsi="ＭＳ ゴシック"/>
                <w:sz w:val="18"/>
                <w:szCs w:val="18"/>
              </w:rPr>
              <w:t>3</w:t>
            </w:r>
          </w:p>
        </w:tc>
      </w:tr>
    </w:tbl>
    <w:p w14:paraId="53AB6C03" w14:textId="3B7B2316" w:rsidR="00471246" w:rsidRPr="00E76898" w:rsidRDefault="00471246" w:rsidP="00471246">
      <w:pPr>
        <w:spacing w:line="240" w:lineRule="auto"/>
        <w:ind w:left="184"/>
        <w:jc w:val="both"/>
        <w:rPr>
          <w:rFonts w:ascii="Meiryo UI" w:eastAsia="Meiryo UI" w:hAnsi="Meiryo UI" w:cs="Meiryo UI"/>
          <w:b/>
          <w:szCs w:val="36"/>
          <w:lang w:val="ja-JP"/>
        </w:rPr>
      </w:pPr>
      <w:r w:rsidRPr="00E76898">
        <w:rPr>
          <w:rFonts w:ascii="Meiryo UI" w:eastAsia="Meiryo UI" w:hAnsi="Meiryo UI" w:cs="Meiryo UI" w:hint="eastAsia"/>
          <w:b/>
          <w:szCs w:val="36"/>
          <w:lang w:val="ja-JP"/>
        </w:rPr>
        <w:lastRenderedPageBreak/>
        <w:t xml:space="preserve">　</w:t>
      </w:r>
      <w:r>
        <w:rPr>
          <w:rFonts w:ascii="Meiryo UI" w:eastAsia="Meiryo UI" w:hAnsi="Meiryo UI" w:cs="Meiryo UI" w:hint="eastAsia"/>
          <w:b/>
          <w:szCs w:val="36"/>
          <w:lang w:val="ja-JP"/>
        </w:rPr>
        <w:t>エ</w:t>
      </w:r>
      <w:r w:rsidRPr="00E76898">
        <w:rPr>
          <w:rFonts w:ascii="Meiryo UI" w:eastAsia="Meiryo UI" w:hAnsi="Meiryo UI" w:cs="Meiryo UI" w:hint="eastAsia"/>
          <w:b/>
          <w:szCs w:val="36"/>
          <w:lang w:val="ja-JP"/>
        </w:rPr>
        <w:t>）</w:t>
      </w:r>
      <w:r>
        <w:rPr>
          <w:rFonts w:ascii="Meiryo UI" w:eastAsia="Meiryo UI" w:hAnsi="Meiryo UI" w:cs="Meiryo UI" w:hint="eastAsia"/>
          <w:b/>
          <w:szCs w:val="36"/>
          <w:lang w:val="ja-JP"/>
        </w:rPr>
        <w:t>更新調査</w:t>
      </w:r>
    </w:p>
    <w:p w14:paraId="725B9E81" w14:textId="72483E90" w:rsidR="00672A43" w:rsidRPr="00471246" w:rsidRDefault="00471246" w:rsidP="00471246">
      <w:pPr>
        <w:spacing w:line="240" w:lineRule="auto"/>
        <w:ind w:firstLineChars="200" w:firstLine="400"/>
        <w:jc w:val="both"/>
        <w:rPr>
          <w:rFonts w:ascii="Meiryo UI" w:eastAsia="Meiryo UI" w:hAnsi="Meiryo UI" w:cs="Meiryo UI"/>
          <w:sz w:val="20"/>
          <w:szCs w:val="20"/>
        </w:rPr>
      </w:pPr>
      <w:r w:rsidRPr="00471246">
        <w:rPr>
          <w:rFonts w:ascii="Meiryo UI" w:eastAsia="Meiryo UI" w:hAnsi="Meiryo UI" w:cs="Meiryo UI" w:hint="eastAsia"/>
          <w:sz w:val="20"/>
          <w:szCs w:val="20"/>
        </w:rPr>
        <w:t>表Ⅱ-2-2-5により更新調査を行うこととします。</w:t>
      </w:r>
    </w:p>
    <w:p w14:paraId="3FDCBEE3" w14:textId="77777777" w:rsidR="00471246" w:rsidRPr="005F7BA5" w:rsidRDefault="00471246" w:rsidP="00471246">
      <w:pPr>
        <w:spacing w:line="240" w:lineRule="auto"/>
        <w:ind w:leftChars="250" w:left="525"/>
        <w:jc w:val="center"/>
        <w:rPr>
          <w:rFonts w:hAnsi="Times New Roman"/>
        </w:rPr>
      </w:pPr>
      <w:r w:rsidRPr="005F7BA5">
        <w:rPr>
          <w:rFonts w:ascii="ＭＳ ゴシック" w:eastAsia="ＭＳ ゴシック" w:hAnsi="ＭＳ ゴシック" w:hint="eastAsia"/>
          <w:sz w:val="18"/>
          <w:szCs w:val="18"/>
        </w:rPr>
        <w:t>表Ⅱ-2-2-5 更新調査方法</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7" w:type="dxa"/>
          <w:left w:w="57" w:type="dxa"/>
          <w:bottom w:w="57" w:type="dxa"/>
          <w:right w:w="57" w:type="dxa"/>
        </w:tblCellMar>
        <w:tblLook w:val="01E0" w:firstRow="1" w:lastRow="1" w:firstColumn="1" w:lastColumn="1" w:noHBand="0" w:noVBand="0"/>
      </w:tblPr>
      <w:tblGrid>
        <w:gridCol w:w="1565"/>
        <w:gridCol w:w="6832"/>
      </w:tblGrid>
      <w:tr w:rsidR="00471246" w:rsidRPr="005F7BA5" w14:paraId="0765F90F" w14:textId="77777777" w:rsidTr="003E4479">
        <w:tc>
          <w:tcPr>
            <w:tcW w:w="932" w:type="pct"/>
            <w:shd w:val="clear" w:color="auto" w:fill="FEF0CD" w:themeFill="accent3" w:themeFillTint="33"/>
          </w:tcPr>
          <w:p w14:paraId="1293E668" w14:textId="77777777" w:rsidR="00471246" w:rsidRPr="005F7BA5" w:rsidRDefault="00471246" w:rsidP="005969E3">
            <w:pPr>
              <w:adjustRightInd w:val="0"/>
              <w:spacing w:line="240" w:lineRule="auto"/>
              <w:rPr>
                <w:rFonts w:ascii="ＭＳ ゴシック" w:eastAsia="ＭＳ ゴシック" w:hAnsi="ＭＳ ゴシック"/>
                <w:sz w:val="18"/>
                <w:szCs w:val="18"/>
              </w:rPr>
            </w:pPr>
            <w:r w:rsidRPr="005F7BA5">
              <w:rPr>
                <w:rFonts w:ascii="ＭＳ ゴシック" w:eastAsia="ＭＳ ゴシック" w:hAnsi="ＭＳ ゴシック" w:hint="eastAsia"/>
                <w:sz w:val="18"/>
                <w:szCs w:val="18"/>
              </w:rPr>
              <w:t>更新調査の実施主体</w:t>
            </w:r>
          </w:p>
        </w:tc>
        <w:tc>
          <w:tcPr>
            <w:tcW w:w="4068" w:type="pct"/>
            <w:shd w:val="clear" w:color="auto" w:fill="FEF0CD" w:themeFill="accent3" w:themeFillTint="33"/>
          </w:tcPr>
          <w:p w14:paraId="4EFAD263" w14:textId="77777777" w:rsidR="00471246" w:rsidRPr="00471246" w:rsidRDefault="00471246" w:rsidP="00471246">
            <w:pPr>
              <w:spacing w:after="0" w:line="240" w:lineRule="exact"/>
              <w:jc w:val="both"/>
              <w:rPr>
                <w:rFonts w:ascii="ＭＳ ゴシック" w:eastAsia="ＭＳ ゴシック" w:hAnsi="ＭＳ ゴシック"/>
                <w:sz w:val="18"/>
              </w:rPr>
            </w:pPr>
            <w:r w:rsidRPr="00471246">
              <w:rPr>
                <w:rFonts w:ascii="ＭＳ ゴシック" w:eastAsia="ＭＳ ゴシック" w:hAnsi="ＭＳ ゴシック" w:hint="eastAsia"/>
                <w:sz w:val="18"/>
              </w:rPr>
              <w:t>更新調査は市が実施することを基本とするが、必要に応じて林業普及指導員等の助言や協力を得て実施するものとする。</w:t>
            </w:r>
          </w:p>
        </w:tc>
      </w:tr>
      <w:tr w:rsidR="00471246" w:rsidRPr="005F7BA5" w14:paraId="4C834D8B" w14:textId="77777777" w:rsidTr="003E4479">
        <w:tc>
          <w:tcPr>
            <w:tcW w:w="932" w:type="pct"/>
            <w:shd w:val="clear" w:color="auto" w:fill="FEF0CD" w:themeFill="accent3" w:themeFillTint="33"/>
          </w:tcPr>
          <w:p w14:paraId="6E1066CC" w14:textId="77777777" w:rsidR="00471246" w:rsidRPr="005F7BA5" w:rsidRDefault="00471246" w:rsidP="005969E3">
            <w:pPr>
              <w:spacing w:line="240" w:lineRule="auto"/>
              <w:rPr>
                <w:rFonts w:ascii="ＭＳ ゴシック" w:eastAsia="ＭＳ ゴシック" w:hAnsi="ＭＳ ゴシック"/>
                <w:sz w:val="18"/>
                <w:szCs w:val="18"/>
              </w:rPr>
            </w:pPr>
            <w:r w:rsidRPr="005F7BA5">
              <w:rPr>
                <w:rFonts w:ascii="ＭＳ ゴシック" w:eastAsia="ＭＳ ゴシック" w:hAnsi="ＭＳ ゴシック" w:hint="eastAsia"/>
                <w:sz w:val="18"/>
                <w:szCs w:val="18"/>
              </w:rPr>
              <w:t>更新調査対象地</w:t>
            </w:r>
          </w:p>
        </w:tc>
        <w:tc>
          <w:tcPr>
            <w:tcW w:w="4068" w:type="pct"/>
            <w:shd w:val="clear" w:color="auto" w:fill="FEF0CD" w:themeFill="accent3" w:themeFillTint="33"/>
          </w:tcPr>
          <w:p w14:paraId="0644A2B7" w14:textId="77777777" w:rsidR="00471246" w:rsidRPr="00471246" w:rsidRDefault="00471246" w:rsidP="00471246">
            <w:pPr>
              <w:spacing w:after="0" w:line="240" w:lineRule="exact"/>
              <w:jc w:val="both"/>
              <w:rPr>
                <w:rFonts w:ascii="ＭＳ ゴシック" w:eastAsia="ＭＳ ゴシック" w:hAnsi="ＭＳ ゴシック"/>
                <w:sz w:val="18"/>
              </w:rPr>
            </w:pPr>
            <w:r w:rsidRPr="00471246">
              <w:rPr>
                <w:rFonts w:ascii="ＭＳ ゴシック" w:eastAsia="ＭＳ ゴシック" w:hAnsi="ＭＳ ゴシック" w:hint="eastAsia"/>
                <w:sz w:val="18"/>
              </w:rPr>
              <w:t>更新調査対象地は以下のとおりとする。</w:t>
            </w:r>
          </w:p>
          <w:p w14:paraId="1222EAAD" w14:textId="77777777" w:rsidR="00471246" w:rsidRPr="00471246" w:rsidRDefault="00471246" w:rsidP="00471246">
            <w:pPr>
              <w:spacing w:after="0" w:line="240" w:lineRule="exact"/>
              <w:ind w:left="180" w:hangingChars="100" w:hanging="180"/>
              <w:jc w:val="both"/>
              <w:rPr>
                <w:rFonts w:ascii="ＭＳ ゴシック" w:eastAsia="ＭＳ ゴシック" w:hAnsi="ＭＳ ゴシック"/>
                <w:sz w:val="18"/>
              </w:rPr>
            </w:pPr>
            <w:r w:rsidRPr="00471246">
              <w:rPr>
                <w:rFonts w:ascii="ＭＳ ゴシック" w:eastAsia="ＭＳ ゴシック" w:hAnsi="ＭＳ ゴシック" w:hint="eastAsia"/>
                <w:sz w:val="18"/>
              </w:rPr>
              <w:t>・「伐採及び伐採後の造林の届出書」において、「伐採後の造林の計画」が「天然更新」とされている箇所</w:t>
            </w:r>
          </w:p>
          <w:p w14:paraId="6091980E" w14:textId="77777777" w:rsidR="00471246" w:rsidRPr="00471246" w:rsidRDefault="00471246" w:rsidP="00471246">
            <w:pPr>
              <w:spacing w:after="0" w:line="240" w:lineRule="exact"/>
              <w:ind w:left="180" w:hangingChars="100" w:hanging="180"/>
              <w:jc w:val="both"/>
              <w:rPr>
                <w:rFonts w:ascii="ＭＳ ゴシック" w:eastAsia="ＭＳ ゴシック" w:hAnsi="ＭＳ ゴシック"/>
                <w:sz w:val="18"/>
              </w:rPr>
            </w:pPr>
            <w:r w:rsidRPr="00471246">
              <w:rPr>
                <w:rFonts w:ascii="ＭＳ ゴシック" w:eastAsia="ＭＳ ゴシック" w:hAnsi="ＭＳ ゴシック" w:hint="eastAsia"/>
                <w:sz w:val="18"/>
              </w:rPr>
              <w:t>・「森林経営計画に係る伐採等の届出書」において、「造林方法」が「天然更新」とされている箇所</w:t>
            </w:r>
          </w:p>
        </w:tc>
      </w:tr>
      <w:tr w:rsidR="00471246" w:rsidRPr="005F7BA5" w14:paraId="0C466FD9" w14:textId="77777777" w:rsidTr="003E4479">
        <w:tc>
          <w:tcPr>
            <w:tcW w:w="932" w:type="pct"/>
            <w:shd w:val="clear" w:color="auto" w:fill="FEF0CD" w:themeFill="accent3" w:themeFillTint="33"/>
          </w:tcPr>
          <w:p w14:paraId="64429C05" w14:textId="77777777" w:rsidR="00471246" w:rsidRPr="005F7BA5" w:rsidRDefault="00471246" w:rsidP="005969E3">
            <w:pPr>
              <w:adjustRightInd w:val="0"/>
              <w:spacing w:line="240" w:lineRule="auto"/>
              <w:rPr>
                <w:rFonts w:ascii="ＭＳ ゴシック" w:eastAsia="ＭＳ ゴシック" w:hAnsi="ＭＳ ゴシック"/>
                <w:sz w:val="18"/>
                <w:szCs w:val="18"/>
              </w:rPr>
            </w:pPr>
            <w:r w:rsidRPr="005F7BA5">
              <w:rPr>
                <w:rFonts w:ascii="ＭＳ ゴシック" w:eastAsia="ＭＳ ゴシック" w:hAnsi="ＭＳ ゴシック" w:hint="eastAsia"/>
                <w:sz w:val="18"/>
                <w:szCs w:val="18"/>
              </w:rPr>
              <w:t>標準地の設定</w:t>
            </w:r>
          </w:p>
        </w:tc>
        <w:tc>
          <w:tcPr>
            <w:tcW w:w="4068" w:type="pct"/>
            <w:shd w:val="clear" w:color="auto" w:fill="FEF0CD" w:themeFill="accent3" w:themeFillTint="33"/>
          </w:tcPr>
          <w:p w14:paraId="6A685371" w14:textId="77777777" w:rsidR="00471246" w:rsidRPr="00471246" w:rsidRDefault="00471246" w:rsidP="00471246">
            <w:pPr>
              <w:spacing w:after="0" w:line="240" w:lineRule="exact"/>
              <w:jc w:val="both"/>
              <w:rPr>
                <w:rFonts w:ascii="ＭＳ ゴシック" w:eastAsia="ＭＳ ゴシック" w:hAnsi="ＭＳ ゴシック"/>
                <w:sz w:val="18"/>
              </w:rPr>
            </w:pPr>
            <w:r w:rsidRPr="00471246">
              <w:rPr>
                <w:rFonts w:ascii="ＭＳ ゴシック" w:eastAsia="ＭＳ ゴシック" w:hAnsi="ＭＳ ゴシック" w:hint="eastAsia"/>
                <w:sz w:val="18"/>
              </w:rPr>
              <w:t>更新調査は、更新調査対象地ごとに、標準地調査により実施するものとし、以下により標準地を設定のうえ調査を行うものとする。</w:t>
            </w:r>
          </w:p>
          <w:p w14:paraId="3F55F7E8" w14:textId="77777777" w:rsidR="00471246" w:rsidRPr="00471246" w:rsidRDefault="00471246" w:rsidP="00471246">
            <w:pPr>
              <w:spacing w:after="0" w:line="240" w:lineRule="exact"/>
              <w:jc w:val="both"/>
              <w:rPr>
                <w:rFonts w:ascii="ＭＳ ゴシック" w:eastAsia="ＭＳ ゴシック" w:hAnsi="ＭＳ ゴシック"/>
                <w:sz w:val="18"/>
              </w:rPr>
            </w:pPr>
            <w:r w:rsidRPr="00471246">
              <w:rPr>
                <w:rFonts w:ascii="ＭＳ ゴシック" w:eastAsia="ＭＳ ゴシック" w:hAnsi="ＭＳ ゴシック" w:hint="eastAsia"/>
                <w:sz w:val="18"/>
              </w:rPr>
              <w:t>①残存木が無い場合</w:t>
            </w:r>
          </w:p>
          <w:p w14:paraId="601461A9" w14:textId="77777777" w:rsidR="00471246" w:rsidRPr="00471246" w:rsidRDefault="00471246" w:rsidP="00471246">
            <w:pPr>
              <w:spacing w:after="0" w:line="240" w:lineRule="exact"/>
              <w:jc w:val="both"/>
              <w:rPr>
                <w:rFonts w:ascii="ＭＳ ゴシック" w:eastAsia="ＭＳ ゴシック" w:hAnsi="ＭＳ ゴシック"/>
                <w:sz w:val="18"/>
              </w:rPr>
            </w:pPr>
            <w:r w:rsidRPr="00471246">
              <w:rPr>
                <w:rFonts w:ascii="ＭＳ ゴシック" w:eastAsia="ＭＳ ゴシック" w:hAnsi="ＭＳ ゴシック" w:hint="eastAsia"/>
                <w:sz w:val="18"/>
              </w:rPr>
              <w:t>・調査区の設定</w:t>
            </w:r>
          </w:p>
          <w:p w14:paraId="08F37D32" w14:textId="77777777" w:rsidR="00471246" w:rsidRPr="00471246" w:rsidRDefault="00471246" w:rsidP="00471246">
            <w:pPr>
              <w:spacing w:after="0" w:line="240" w:lineRule="exact"/>
              <w:jc w:val="both"/>
              <w:rPr>
                <w:rFonts w:ascii="ＭＳ ゴシック" w:eastAsia="ＭＳ ゴシック" w:hAnsi="ＭＳ ゴシック"/>
                <w:sz w:val="18"/>
              </w:rPr>
            </w:pPr>
            <w:r w:rsidRPr="00471246">
              <w:rPr>
                <w:rFonts w:ascii="ＭＳ ゴシック" w:eastAsia="ＭＳ ゴシック" w:hAnsi="ＭＳ ゴシック" w:hint="eastAsia"/>
                <w:sz w:val="18"/>
              </w:rPr>
              <w:t xml:space="preserve">　2m×10mの帯状標準地の中に2m×2mの5プロットを設定</w:t>
            </w:r>
          </w:p>
          <w:p w14:paraId="001690C1" w14:textId="77777777" w:rsidR="00471246" w:rsidRPr="00471246" w:rsidRDefault="00471246" w:rsidP="00471246">
            <w:pPr>
              <w:spacing w:after="0" w:line="240" w:lineRule="exact"/>
              <w:jc w:val="both"/>
              <w:rPr>
                <w:rFonts w:ascii="ＭＳ ゴシック" w:eastAsia="ＭＳ ゴシック" w:hAnsi="ＭＳ ゴシック"/>
                <w:sz w:val="18"/>
              </w:rPr>
            </w:pPr>
            <w:r w:rsidRPr="00471246">
              <w:rPr>
                <w:rFonts w:ascii="ＭＳ ゴシック" w:eastAsia="ＭＳ ゴシック" w:hAnsi="ＭＳ ゴシック" w:hint="eastAsia"/>
                <w:sz w:val="18"/>
              </w:rPr>
              <w:t>・標準地の数</w:t>
            </w:r>
          </w:p>
          <w:p w14:paraId="7CBBE851" w14:textId="77777777" w:rsidR="00471246" w:rsidRPr="00471246" w:rsidRDefault="00471246" w:rsidP="00471246">
            <w:pPr>
              <w:spacing w:after="0" w:line="240" w:lineRule="exact"/>
              <w:ind w:left="180" w:hangingChars="100" w:hanging="180"/>
              <w:jc w:val="both"/>
              <w:rPr>
                <w:rFonts w:ascii="ＭＳ ゴシック" w:eastAsia="ＭＳ ゴシック" w:hAnsi="ＭＳ ゴシック"/>
                <w:sz w:val="18"/>
              </w:rPr>
            </w:pPr>
            <w:r w:rsidRPr="00471246">
              <w:rPr>
                <w:rFonts w:ascii="ＭＳ ゴシック" w:eastAsia="ＭＳ ゴシック" w:hAnsi="ＭＳ ゴシック" w:hint="eastAsia"/>
                <w:sz w:val="18"/>
              </w:rPr>
              <w:t xml:space="preserve">　更新対象地2ha未満;帯状標準地を4箇所以上、2ha以上4ha未満;帯状標準地を6箇所以上、4ha以上;帯状標準地を8箇所以上設定。</w:t>
            </w:r>
          </w:p>
          <w:p w14:paraId="4FCC7213" w14:textId="77777777" w:rsidR="00471246" w:rsidRPr="00471246" w:rsidRDefault="00471246" w:rsidP="00471246">
            <w:pPr>
              <w:spacing w:after="0" w:line="240" w:lineRule="exact"/>
              <w:jc w:val="both"/>
              <w:rPr>
                <w:rFonts w:ascii="ＭＳ ゴシック" w:eastAsia="ＭＳ ゴシック" w:hAnsi="ＭＳ ゴシック"/>
                <w:sz w:val="18"/>
              </w:rPr>
            </w:pPr>
            <w:r w:rsidRPr="00471246">
              <w:rPr>
                <w:rFonts w:ascii="ＭＳ ゴシック" w:eastAsia="ＭＳ ゴシック" w:hAnsi="ＭＳ ゴシック" w:hint="eastAsia"/>
                <w:sz w:val="18"/>
              </w:rPr>
              <w:t>②残存木がある場合</w:t>
            </w:r>
          </w:p>
          <w:p w14:paraId="714113BF" w14:textId="77777777" w:rsidR="00471246" w:rsidRPr="00471246" w:rsidRDefault="00471246" w:rsidP="00471246">
            <w:pPr>
              <w:spacing w:after="0" w:line="240" w:lineRule="exact"/>
              <w:jc w:val="both"/>
              <w:rPr>
                <w:rFonts w:ascii="ＭＳ ゴシック" w:eastAsia="ＭＳ ゴシック" w:hAnsi="ＭＳ ゴシック"/>
                <w:sz w:val="18"/>
              </w:rPr>
            </w:pPr>
            <w:r w:rsidRPr="00471246">
              <w:rPr>
                <w:rFonts w:ascii="ＭＳ ゴシック" w:eastAsia="ＭＳ ゴシック" w:hAnsi="ＭＳ ゴシック" w:hint="eastAsia"/>
                <w:sz w:val="18"/>
              </w:rPr>
              <w:t>・調査区の設定</w:t>
            </w:r>
          </w:p>
          <w:p w14:paraId="689F8636" w14:textId="77777777" w:rsidR="00471246" w:rsidRPr="00471246" w:rsidRDefault="00471246" w:rsidP="00471246">
            <w:pPr>
              <w:spacing w:after="0" w:line="240" w:lineRule="exact"/>
              <w:ind w:leftChars="100" w:left="210"/>
              <w:jc w:val="both"/>
              <w:rPr>
                <w:rFonts w:ascii="ＭＳ ゴシック" w:eastAsia="ＭＳ ゴシック" w:hAnsi="ＭＳ ゴシック"/>
                <w:sz w:val="18"/>
              </w:rPr>
            </w:pPr>
            <w:r w:rsidRPr="00471246">
              <w:rPr>
                <w:rFonts w:ascii="ＭＳ ゴシック" w:eastAsia="ＭＳ ゴシック" w:hAnsi="ＭＳ ゴシック" w:hint="eastAsia"/>
                <w:sz w:val="18"/>
              </w:rPr>
              <w:t>残存木については、20m×20mの標準地を設定。更新稚樹については上記①に準ずる。</w:t>
            </w:r>
          </w:p>
          <w:p w14:paraId="4AECC153" w14:textId="77777777" w:rsidR="00471246" w:rsidRPr="00471246" w:rsidRDefault="00471246" w:rsidP="00471246">
            <w:pPr>
              <w:spacing w:after="0" w:line="240" w:lineRule="exact"/>
              <w:jc w:val="both"/>
              <w:rPr>
                <w:rFonts w:ascii="ＭＳ ゴシック" w:eastAsia="ＭＳ ゴシック" w:hAnsi="ＭＳ ゴシック"/>
                <w:sz w:val="18"/>
              </w:rPr>
            </w:pPr>
            <w:r w:rsidRPr="00471246">
              <w:rPr>
                <w:rFonts w:ascii="ＭＳ ゴシック" w:eastAsia="ＭＳ ゴシック" w:hAnsi="ＭＳ ゴシック" w:hint="eastAsia"/>
                <w:sz w:val="18"/>
              </w:rPr>
              <w:t>・標準地の数</w:t>
            </w:r>
          </w:p>
          <w:p w14:paraId="77C162B8" w14:textId="77777777" w:rsidR="00471246" w:rsidRPr="00471246" w:rsidRDefault="00471246" w:rsidP="00471246">
            <w:pPr>
              <w:spacing w:after="0" w:line="240" w:lineRule="exact"/>
              <w:ind w:leftChars="100" w:left="210"/>
              <w:jc w:val="both"/>
              <w:rPr>
                <w:rFonts w:ascii="ＭＳ ゴシック" w:eastAsia="ＭＳ ゴシック" w:hAnsi="ＭＳ ゴシック"/>
                <w:sz w:val="18"/>
              </w:rPr>
            </w:pPr>
            <w:r w:rsidRPr="00471246">
              <w:rPr>
                <w:rFonts w:ascii="ＭＳ ゴシック" w:eastAsia="ＭＳ ゴシック" w:hAnsi="ＭＳ ゴシック" w:hint="eastAsia"/>
                <w:sz w:val="18"/>
              </w:rPr>
              <w:t>残存木については、更新調査対象地2ha未満;1箇所、2ha以上4ha未満;2箇所、4ha以上;3箇所以上設定。更新稚樹については上記①に準ずる。</w:t>
            </w:r>
          </w:p>
          <w:p w14:paraId="50F51751" w14:textId="77777777" w:rsidR="00471246" w:rsidRPr="00471246" w:rsidRDefault="00471246" w:rsidP="00471246">
            <w:pPr>
              <w:spacing w:after="0" w:line="240" w:lineRule="exact"/>
              <w:jc w:val="both"/>
              <w:rPr>
                <w:rFonts w:ascii="ＭＳ ゴシック" w:eastAsia="ＭＳ ゴシック" w:hAnsi="ＭＳ ゴシック"/>
                <w:sz w:val="18"/>
              </w:rPr>
            </w:pPr>
            <w:r w:rsidRPr="00471246">
              <w:rPr>
                <w:rFonts w:ascii="ＭＳ ゴシック" w:eastAsia="ＭＳ ゴシック" w:hAnsi="ＭＳ ゴシック" w:hint="eastAsia"/>
                <w:sz w:val="18"/>
              </w:rPr>
              <w:t>③群状や点状の伐採の場合</w:t>
            </w:r>
          </w:p>
          <w:p w14:paraId="658C5C9C" w14:textId="77777777" w:rsidR="00471246" w:rsidRPr="00471246" w:rsidRDefault="00471246" w:rsidP="00471246">
            <w:pPr>
              <w:spacing w:after="0" w:line="240" w:lineRule="exact"/>
              <w:jc w:val="both"/>
              <w:rPr>
                <w:rFonts w:ascii="ＭＳ ゴシック" w:eastAsia="ＭＳ ゴシック" w:hAnsi="ＭＳ ゴシック"/>
                <w:sz w:val="18"/>
              </w:rPr>
            </w:pPr>
            <w:r w:rsidRPr="00471246">
              <w:rPr>
                <w:rFonts w:ascii="ＭＳ ゴシック" w:eastAsia="ＭＳ ゴシック" w:hAnsi="ＭＳ ゴシック" w:hint="eastAsia"/>
                <w:sz w:val="18"/>
              </w:rPr>
              <w:t>・調査区の設定</w:t>
            </w:r>
          </w:p>
          <w:p w14:paraId="54C9B2E0" w14:textId="77777777" w:rsidR="00471246" w:rsidRPr="00471246" w:rsidRDefault="00471246" w:rsidP="00471246">
            <w:pPr>
              <w:spacing w:after="0" w:line="240" w:lineRule="exact"/>
              <w:ind w:firstLineChars="100" w:firstLine="180"/>
              <w:jc w:val="both"/>
              <w:rPr>
                <w:rFonts w:ascii="ＭＳ ゴシック" w:eastAsia="ＭＳ ゴシック" w:hAnsi="ＭＳ ゴシック"/>
                <w:sz w:val="18"/>
              </w:rPr>
            </w:pPr>
            <w:r w:rsidRPr="00471246">
              <w:rPr>
                <w:rFonts w:ascii="ＭＳ ゴシック" w:eastAsia="ＭＳ ゴシック" w:hAnsi="ＭＳ ゴシック" w:hint="eastAsia"/>
                <w:sz w:val="18"/>
              </w:rPr>
              <w:t>複数の更新調査対象地内に2m×2mのプロットを設定。</w:t>
            </w:r>
          </w:p>
          <w:p w14:paraId="58E00BEC" w14:textId="77777777" w:rsidR="00471246" w:rsidRPr="00471246" w:rsidRDefault="00471246" w:rsidP="00471246">
            <w:pPr>
              <w:spacing w:after="0" w:line="240" w:lineRule="exact"/>
              <w:jc w:val="both"/>
              <w:rPr>
                <w:rFonts w:ascii="ＭＳ ゴシック" w:eastAsia="ＭＳ ゴシック" w:hAnsi="ＭＳ ゴシック"/>
                <w:sz w:val="18"/>
              </w:rPr>
            </w:pPr>
            <w:r w:rsidRPr="00471246">
              <w:rPr>
                <w:rFonts w:ascii="ＭＳ ゴシック" w:eastAsia="ＭＳ ゴシック" w:hAnsi="ＭＳ ゴシック" w:hint="eastAsia"/>
                <w:sz w:val="18"/>
              </w:rPr>
              <w:t>・標準地の数</w:t>
            </w:r>
          </w:p>
          <w:p w14:paraId="263640B1" w14:textId="77777777" w:rsidR="00471246" w:rsidRPr="00471246" w:rsidRDefault="00471246" w:rsidP="00471246">
            <w:pPr>
              <w:spacing w:after="0" w:line="240" w:lineRule="exact"/>
              <w:ind w:leftChars="100" w:left="210"/>
              <w:jc w:val="both"/>
              <w:rPr>
                <w:rFonts w:ascii="ＭＳ ゴシック" w:eastAsia="ＭＳ ゴシック" w:hAnsi="ＭＳ ゴシック"/>
                <w:sz w:val="18"/>
              </w:rPr>
            </w:pPr>
            <w:r w:rsidRPr="00471246">
              <w:rPr>
                <w:rFonts w:ascii="ＭＳ ゴシック" w:eastAsia="ＭＳ ゴシック" w:hAnsi="ＭＳ ゴシック" w:hint="eastAsia"/>
                <w:sz w:val="18"/>
              </w:rPr>
              <w:t>更新対象地2ha未満;プロット20箇所以上、2ha以上4ha未満;プロット30箇所以上、4ha以上;プロット40箇所以上設定。</w:t>
            </w:r>
          </w:p>
          <w:p w14:paraId="0A5C859E" w14:textId="77777777" w:rsidR="00471246" w:rsidRPr="00471246" w:rsidRDefault="00471246" w:rsidP="00471246">
            <w:pPr>
              <w:spacing w:after="0" w:line="240" w:lineRule="exact"/>
              <w:jc w:val="both"/>
              <w:rPr>
                <w:rFonts w:ascii="ＭＳ ゴシック" w:eastAsia="ＭＳ ゴシック" w:hAnsi="ＭＳ ゴシック"/>
                <w:sz w:val="18"/>
              </w:rPr>
            </w:pPr>
            <w:r w:rsidRPr="00471246">
              <w:rPr>
                <w:rFonts w:ascii="ＭＳ ゴシック" w:eastAsia="ＭＳ ゴシック" w:hAnsi="ＭＳ ゴシック" w:hint="eastAsia"/>
                <w:sz w:val="18"/>
              </w:rPr>
              <w:t>④標準地の選定</w:t>
            </w:r>
          </w:p>
          <w:p w14:paraId="1A7EC489" w14:textId="77777777" w:rsidR="00471246" w:rsidRPr="00471246" w:rsidRDefault="00471246" w:rsidP="00471246">
            <w:pPr>
              <w:spacing w:after="0" w:line="240" w:lineRule="exact"/>
              <w:ind w:left="180" w:hangingChars="100" w:hanging="180"/>
              <w:jc w:val="both"/>
              <w:rPr>
                <w:rFonts w:ascii="ＭＳ ゴシック" w:eastAsia="ＭＳ ゴシック" w:hAnsi="ＭＳ ゴシック"/>
                <w:sz w:val="18"/>
              </w:rPr>
            </w:pPr>
            <w:r w:rsidRPr="00471246">
              <w:rPr>
                <w:rFonts w:ascii="ＭＳ ゴシック" w:eastAsia="ＭＳ ゴシック" w:hAnsi="ＭＳ ゴシック" w:hint="eastAsia"/>
                <w:sz w:val="18"/>
              </w:rPr>
              <w:t>・標準地は、更新調査対象地の中で将来の森林の姿に大きな影響を与える箇所や更新樹種が平均的な生育状況を示している箇所に設定する。尾根、中腹、沢など立地条件及び植生その他の自然条件に応じて複数の調査区を設定することが望ましい。</w:t>
            </w:r>
          </w:p>
        </w:tc>
      </w:tr>
      <w:tr w:rsidR="00471246" w:rsidRPr="005F7BA5" w14:paraId="5B63723D" w14:textId="77777777" w:rsidTr="003E4479">
        <w:tc>
          <w:tcPr>
            <w:tcW w:w="932" w:type="pct"/>
            <w:shd w:val="clear" w:color="auto" w:fill="FEF0CD" w:themeFill="accent3" w:themeFillTint="33"/>
          </w:tcPr>
          <w:p w14:paraId="053D9487" w14:textId="77777777" w:rsidR="00471246" w:rsidRPr="005F7BA5" w:rsidRDefault="00471246" w:rsidP="005969E3">
            <w:pPr>
              <w:adjustRightInd w:val="0"/>
              <w:spacing w:line="240" w:lineRule="auto"/>
              <w:rPr>
                <w:rFonts w:ascii="ＭＳ ゴシック" w:eastAsia="ＭＳ ゴシック" w:hAnsi="ＭＳ ゴシック"/>
                <w:sz w:val="18"/>
                <w:szCs w:val="18"/>
              </w:rPr>
            </w:pPr>
            <w:r w:rsidRPr="005F7BA5">
              <w:rPr>
                <w:rFonts w:ascii="ＭＳ ゴシック" w:eastAsia="ＭＳ ゴシック" w:hAnsi="ＭＳ ゴシック" w:hint="eastAsia"/>
                <w:sz w:val="18"/>
                <w:szCs w:val="18"/>
              </w:rPr>
              <w:t>更新調査の内容</w:t>
            </w:r>
          </w:p>
        </w:tc>
        <w:tc>
          <w:tcPr>
            <w:tcW w:w="4068" w:type="pct"/>
            <w:shd w:val="clear" w:color="auto" w:fill="FEF0CD" w:themeFill="accent3" w:themeFillTint="33"/>
          </w:tcPr>
          <w:p w14:paraId="2677B777" w14:textId="77777777" w:rsidR="00471246" w:rsidRPr="00471246" w:rsidRDefault="00471246" w:rsidP="00471246">
            <w:pPr>
              <w:spacing w:after="0" w:line="240" w:lineRule="exact"/>
              <w:jc w:val="both"/>
              <w:rPr>
                <w:rFonts w:ascii="ＭＳ ゴシック" w:eastAsia="ＭＳ ゴシック" w:hAnsi="ＭＳ ゴシック"/>
                <w:sz w:val="18"/>
              </w:rPr>
            </w:pPr>
            <w:r w:rsidRPr="00471246">
              <w:rPr>
                <w:rFonts w:ascii="ＭＳ ゴシック" w:eastAsia="ＭＳ ゴシック" w:hAnsi="ＭＳ ゴシック" w:hint="eastAsia"/>
                <w:sz w:val="18"/>
              </w:rPr>
              <w:t>更新調査にあたっては以下の内容について調査する。</w:t>
            </w:r>
          </w:p>
          <w:p w14:paraId="59C62174" w14:textId="77777777" w:rsidR="00471246" w:rsidRPr="00471246" w:rsidRDefault="00471246" w:rsidP="00471246">
            <w:pPr>
              <w:spacing w:after="0" w:line="240" w:lineRule="exact"/>
              <w:jc w:val="both"/>
              <w:rPr>
                <w:rFonts w:ascii="ＭＳ ゴシック" w:eastAsia="ＭＳ ゴシック" w:hAnsi="ＭＳ ゴシック"/>
                <w:sz w:val="18"/>
              </w:rPr>
            </w:pPr>
            <w:r w:rsidRPr="00471246">
              <w:rPr>
                <w:rFonts w:ascii="ＭＳ ゴシック" w:eastAsia="ＭＳ ゴシック" w:hAnsi="ＭＳ ゴシック" w:hint="eastAsia"/>
                <w:sz w:val="18"/>
              </w:rPr>
              <w:t>・成立本数として算入する更新樹種の樹種・稚樹高・本数</w:t>
            </w:r>
          </w:p>
          <w:p w14:paraId="20FE3516" w14:textId="77777777" w:rsidR="00471246" w:rsidRPr="00471246" w:rsidRDefault="00471246" w:rsidP="00471246">
            <w:pPr>
              <w:spacing w:after="0" w:line="240" w:lineRule="exact"/>
              <w:jc w:val="both"/>
              <w:rPr>
                <w:rFonts w:ascii="ＭＳ ゴシック" w:eastAsia="ＭＳ ゴシック" w:hAnsi="ＭＳ ゴシック"/>
                <w:sz w:val="18"/>
              </w:rPr>
            </w:pPr>
            <w:r w:rsidRPr="00471246">
              <w:rPr>
                <w:rFonts w:ascii="ＭＳ ゴシック" w:eastAsia="ＭＳ ゴシック" w:hAnsi="ＭＳ ゴシック" w:hint="eastAsia"/>
                <w:sz w:val="18"/>
              </w:rPr>
              <w:t>・成立本数として算入しない更新樹種の樹種・稚樹高・本数</w:t>
            </w:r>
          </w:p>
          <w:p w14:paraId="53474D94" w14:textId="77777777" w:rsidR="00471246" w:rsidRPr="00471246" w:rsidRDefault="00471246" w:rsidP="00471246">
            <w:pPr>
              <w:spacing w:after="0" w:line="240" w:lineRule="exact"/>
              <w:jc w:val="both"/>
              <w:rPr>
                <w:rFonts w:ascii="ＭＳ ゴシック" w:eastAsia="ＭＳ ゴシック" w:hAnsi="ＭＳ ゴシック"/>
                <w:sz w:val="18"/>
              </w:rPr>
            </w:pPr>
            <w:r w:rsidRPr="00471246">
              <w:rPr>
                <w:rFonts w:ascii="ＭＳ ゴシック" w:eastAsia="ＭＳ ゴシック" w:hAnsi="ＭＳ ゴシック" w:hint="eastAsia"/>
                <w:sz w:val="18"/>
              </w:rPr>
              <w:t>・残存木の樹種、樹高、成立本数</w:t>
            </w:r>
          </w:p>
          <w:p w14:paraId="717816A2" w14:textId="77777777" w:rsidR="00471246" w:rsidRPr="00471246" w:rsidRDefault="00471246" w:rsidP="00471246">
            <w:pPr>
              <w:spacing w:after="0" w:line="240" w:lineRule="exact"/>
              <w:jc w:val="both"/>
              <w:rPr>
                <w:rFonts w:ascii="ＭＳ ゴシック" w:eastAsia="ＭＳ ゴシック" w:hAnsi="ＭＳ ゴシック"/>
                <w:sz w:val="18"/>
              </w:rPr>
            </w:pPr>
            <w:r w:rsidRPr="00471246">
              <w:rPr>
                <w:rFonts w:ascii="ＭＳ ゴシック" w:eastAsia="ＭＳ ゴシック" w:hAnsi="ＭＳ ゴシック" w:hint="eastAsia"/>
                <w:sz w:val="18"/>
              </w:rPr>
              <w:t>・更新調査対象地の面積</w:t>
            </w:r>
          </w:p>
          <w:p w14:paraId="270925F6" w14:textId="77777777" w:rsidR="00471246" w:rsidRPr="00471246" w:rsidRDefault="00471246" w:rsidP="00471246">
            <w:pPr>
              <w:spacing w:after="0" w:line="240" w:lineRule="exact"/>
              <w:jc w:val="both"/>
              <w:rPr>
                <w:rFonts w:ascii="ＭＳ ゴシック" w:eastAsia="ＭＳ ゴシック" w:hAnsi="ＭＳ ゴシック"/>
                <w:sz w:val="18"/>
              </w:rPr>
            </w:pPr>
            <w:r w:rsidRPr="00471246">
              <w:rPr>
                <w:rFonts w:ascii="ＭＳ ゴシック" w:eastAsia="ＭＳ ゴシック" w:hAnsi="ＭＳ ゴシック" w:hint="eastAsia"/>
                <w:sz w:val="18"/>
              </w:rPr>
              <w:t>・残存木の占める面積</w:t>
            </w:r>
          </w:p>
          <w:p w14:paraId="2502116E" w14:textId="77777777" w:rsidR="00471246" w:rsidRPr="00471246" w:rsidRDefault="00471246" w:rsidP="00471246">
            <w:pPr>
              <w:spacing w:after="0" w:line="240" w:lineRule="exact"/>
              <w:jc w:val="both"/>
              <w:rPr>
                <w:rFonts w:ascii="ＭＳ ゴシック" w:eastAsia="ＭＳ ゴシック" w:hAnsi="ＭＳ ゴシック"/>
                <w:sz w:val="18"/>
              </w:rPr>
            </w:pPr>
            <w:r w:rsidRPr="00471246">
              <w:rPr>
                <w:rFonts w:ascii="ＭＳ ゴシック" w:eastAsia="ＭＳ ゴシック" w:hAnsi="ＭＳ ゴシック" w:hint="eastAsia"/>
                <w:sz w:val="18"/>
              </w:rPr>
              <w:t>・主な競合植物の種類及び生育状況</w:t>
            </w:r>
          </w:p>
        </w:tc>
      </w:tr>
      <w:tr w:rsidR="00471246" w:rsidRPr="005F7BA5" w14:paraId="6F64B4CA" w14:textId="77777777" w:rsidTr="003E4479">
        <w:tc>
          <w:tcPr>
            <w:tcW w:w="932" w:type="pct"/>
            <w:shd w:val="clear" w:color="auto" w:fill="FEF0CD" w:themeFill="accent3" w:themeFillTint="33"/>
          </w:tcPr>
          <w:p w14:paraId="112280BB" w14:textId="77777777" w:rsidR="00471246" w:rsidRPr="005F7BA5" w:rsidRDefault="00471246" w:rsidP="005969E3">
            <w:pPr>
              <w:adjustRightInd w:val="0"/>
              <w:spacing w:line="240" w:lineRule="auto"/>
              <w:rPr>
                <w:rFonts w:ascii="ＭＳ ゴシック" w:eastAsia="ＭＳ ゴシック" w:hAnsi="ＭＳ ゴシック"/>
                <w:sz w:val="18"/>
                <w:szCs w:val="18"/>
              </w:rPr>
            </w:pPr>
            <w:r w:rsidRPr="005F7BA5">
              <w:rPr>
                <w:rFonts w:ascii="ＭＳ ゴシック" w:eastAsia="ＭＳ ゴシック" w:hAnsi="ＭＳ ゴシック" w:hint="eastAsia"/>
                <w:sz w:val="18"/>
                <w:szCs w:val="18"/>
              </w:rPr>
              <w:t>更新調査の記録</w:t>
            </w:r>
          </w:p>
        </w:tc>
        <w:tc>
          <w:tcPr>
            <w:tcW w:w="4068" w:type="pct"/>
            <w:shd w:val="clear" w:color="auto" w:fill="FEF0CD" w:themeFill="accent3" w:themeFillTint="33"/>
          </w:tcPr>
          <w:p w14:paraId="73B12EFE" w14:textId="77777777" w:rsidR="00471246" w:rsidRPr="00471246" w:rsidRDefault="00471246" w:rsidP="00471246">
            <w:pPr>
              <w:spacing w:after="0" w:line="240" w:lineRule="exact"/>
              <w:jc w:val="both"/>
              <w:rPr>
                <w:rFonts w:ascii="ＭＳ ゴシック" w:eastAsia="ＭＳ ゴシック" w:hAnsi="ＭＳ ゴシック"/>
                <w:sz w:val="18"/>
              </w:rPr>
            </w:pPr>
            <w:r w:rsidRPr="00471246">
              <w:rPr>
                <w:rFonts w:ascii="ＭＳ ゴシック" w:eastAsia="ＭＳ ゴシック" w:hAnsi="ＭＳ ゴシック" w:hint="eastAsia"/>
                <w:sz w:val="18"/>
              </w:rPr>
              <w:t>更新調査の結果について、天然更新調査記録簿等により、必要事項を記録のうえ保管する。天然更新調査記録簿等の保管期間は、更新の完了を確認した日を含む年度の翌年度の初日から起算して5年を経過する日までを標準とする。</w:t>
            </w:r>
          </w:p>
        </w:tc>
      </w:tr>
      <w:tr w:rsidR="00471246" w:rsidRPr="005F7BA5" w14:paraId="2BFCD138" w14:textId="77777777" w:rsidTr="003E4479">
        <w:tc>
          <w:tcPr>
            <w:tcW w:w="932" w:type="pct"/>
            <w:shd w:val="clear" w:color="auto" w:fill="FEF0CD" w:themeFill="accent3" w:themeFillTint="33"/>
          </w:tcPr>
          <w:p w14:paraId="0578A698" w14:textId="77777777" w:rsidR="00471246" w:rsidRPr="005F7BA5" w:rsidRDefault="00471246" w:rsidP="005969E3">
            <w:pPr>
              <w:adjustRightInd w:val="0"/>
              <w:spacing w:line="240" w:lineRule="auto"/>
              <w:rPr>
                <w:rFonts w:ascii="ＭＳ ゴシック" w:eastAsia="ＭＳ ゴシック" w:hAnsi="ＭＳ ゴシック"/>
                <w:sz w:val="18"/>
                <w:szCs w:val="18"/>
              </w:rPr>
            </w:pPr>
            <w:r w:rsidRPr="005F7BA5">
              <w:rPr>
                <w:rFonts w:ascii="ＭＳ ゴシック" w:eastAsia="ＭＳ ゴシック" w:hAnsi="ＭＳ ゴシック" w:cs="MS-Mincho" w:hint="eastAsia"/>
                <w:sz w:val="18"/>
                <w:szCs w:val="18"/>
              </w:rPr>
              <w:t>更新調査を省略することができる場合</w:t>
            </w:r>
          </w:p>
        </w:tc>
        <w:tc>
          <w:tcPr>
            <w:tcW w:w="4068" w:type="pct"/>
            <w:shd w:val="clear" w:color="auto" w:fill="FEF0CD" w:themeFill="accent3" w:themeFillTint="33"/>
          </w:tcPr>
          <w:p w14:paraId="009BB66B" w14:textId="77777777" w:rsidR="00471246" w:rsidRPr="00471246" w:rsidRDefault="00471246" w:rsidP="00471246">
            <w:pPr>
              <w:spacing w:after="0" w:line="240" w:lineRule="exact"/>
              <w:jc w:val="both"/>
              <w:rPr>
                <w:rFonts w:ascii="ＭＳ ゴシック" w:eastAsia="ＭＳ ゴシック" w:hAnsi="ＭＳ ゴシック"/>
                <w:sz w:val="18"/>
              </w:rPr>
            </w:pPr>
            <w:r w:rsidRPr="00471246">
              <w:rPr>
                <w:rFonts w:ascii="ＭＳ ゴシック" w:eastAsia="ＭＳ ゴシック" w:hAnsi="ＭＳ ゴシック" w:hint="eastAsia"/>
                <w:sz w:val="18"/>
              </w:rPr>
              <w:t>以下に示す場合においては、更新調査を省略して更新の完了とすることができるものとする。なお、更新調査を省略した場合においては、更新調査を省略した理由を天然更新調査記録簿等に記録する。</w:t>
            </w:r>
          </w:p>
          <w:p w14:paraId="70B1C5E4" w14:textId="7E469088" w:rsidR="00471246" w:rsidRPr="00471246" w:rsidRDefault="00471246" w:rsidP="00471246">
            <w:pPr>
              <w:spacing w:after="0" w:line="240" w:lineRule="exact"/>
              <w:ind w:left="180" w:hangingChars="100" w:hanging="180"/>
              <w:jc w:val="both"/>
              <w:rPr>
                <w:rFonts w:ascii="ＭＳ ゴシック" w:eastAsia="ＭＳ ゴシック" w:hAnsi="ＭＳ ゴシック"/>
                <w:sz w:val="18"/>
              </w:rPr>
            </w:pPr>
            <w:r w:rsidRPr="00471246">
              <w:rPr>
                <w:rFonts w:ascii="ＭＳ ゴシック" w:eastAsia="ＭＳ ゴシック" w:hAnsi="ＭＳ ゴシック" w:hint="eastAsia"/>
                <w:sz w:val="18"/>
              </w:rPr>
              <w:lastRenderedPageBreak/>
              <w:t>・更新調査対象地の面積が1ha以下の場合(</w:t>
            </w:r>
            <w:r w:rsidR="00691C84">
              <w:rPr>
                <w:rFonts w:ascii="ＭＳ ゴシック" w:eastAsia="ＭＳ ゴシック" w:hAnsi="ＭＳ ゴシック" w:hint="eastAsia"/>
                <w:sz w:val="18"/>
              </w:rPr>
              <w:t>ただ</w:t>
            </w:r>
            <w:r w:rsidRPr="00471246">
              <w:rPr>
                <w:rFonts w:ascii="ＭＳ ゴシック" w:eastAsia="ＭＳ ゴシック" w:hAnsi="ＭＳ ゴシック" w:hint="eastAsia"/>
                <w:sz w:val="18"/>
              </w:rPr>
              <w:t>し、他の連続する未更新の更新対象地との合計面積が1haを超える場合はこの限りでない)</w:t>
            </w:r>
            <w:r w:rsidRPr="00471246" w:rsidDel="00CB2387">
              <w:rPr>
                <w:rFonts w:ascii="ＭＳ ゴシック" w:eastAsia="ＭＳ ゴシック" w:hAnsi="ＭＳ ゴシック" w:hint="eastAsia"/>
                <w:sz w:val="18"/>
              </w:rPr>
              <w:t xml:space="preserve"> </w:t>
            </w:r>
          </w:p>
          <w:p w14:paraId="6F019D4F" w14:textId="1886BC30" w:rsidR="00471246" w:rsidRPr="00471246" w:rsidRDefault="00471246" w:rsidP="00471246">
            <w:pPr>
              <w:spacing w:after="0" w:line="240" w:lineRule="exact"/>
              <w:ind w:left="180" w:hangingChars="100" w:hanging="180"/>
              <w:jc w:val="both"/>
              <w:rPr>
                <w:rFonts w:ascii="ＭＳ ゴシック" w:eastAsia="ＭＳ ゴシック" w:hAnsi="ＭＳ ゴシック"/>
                <w:sz w:val="18"/>
              </w:rPr>
            </w:pPr>
            <w:r w:rsidRPr="00471246">
              <w:rPr>
                <w:rFonts w:ascii="ＭＳ ゴシック" w:eastAsia="ＭＳ ゴシック" w:hAnsi="ＭＳ ゴシック" w:hint="eastAsia"/>
                <w:sz w:val="18"/>
              </w:rPr>
              <w:t>・電気事業者による線下伐採など、実態として明らかに支障木除去を目的とする伐採であると判断できる場合</w:t>
            </w:r>
          </w:p>
        </w:tc>
      </w:tr>
    </w:tbl>
    <w:p w14:paraId="1CF30C04" w14:textId="7423B1E8" w:rsidR="00471246" w:rsidRPr="005F7BA5" w:rsidRDefault="00471246" w:rsidP="00471246">
      <w:pPr>
        <w:spacing w:line="240" w:lineRule="auto"/>
        <w:rPr>
          <w:rFonts w:hAnsi="Times New Roman"/>
        </w:rPr>
      </w:pPr>
    </w:p>
    <w:p w14:paraId="3320B18C" w14:textId="420EE245" w:rsidR="00471246" w:rsidRPr="00E76898" w:rsidRDefault="00471246" w:rsidP="00471246">
      <w:pPr>
        <w:spacing w:line="240" w:lineRule="auto"/>
        <w:jc w:val="both"/>
        <w:rPr>
          <w:rFonts w:ascii="Meiryo UI" w:eastAsia="Meiryo UI" w:hAnsi="Meiryo UI" w:cs="Meiryo UI"/>
          <w:b/>
          <w:szCs w:val="36"/>
          <w:lang w:val="ja-JP"/>
        </w:rPr>
      </w:pPr>
      <w:r w:rsidRPr="00E76898">
        <w:rPr>
          <w:rFonts w:ascii="Meiryo UI" w:eastAsia="Meiryo UI" w:hAnsi="Meiryo UI" w:cs="Meiryo UI" w:hint="eastAsia"/>
          <w:b/>
          <w:szCs w:val="36"/>
          <w:lang w:val="ja-JP"/>
        </w:rPr>
        <w:t xml:space="preserve">　</w:t>
      </w:r>
      <w:r>
        <w:rPr>
          <w:rFonts w:ascii="Meiryo UI" w:eastAsia="Meiryo UI" w:hAnsi="Meiryo UI" w:cs="Meiryo UI" w:hint="eastAsia"/>
          <w:b/>
          <w:szCs w:val="36"/>
          <w:lang w:val="ja-JP"/>
        </w:rPr>
        <w:t>オ</w:t>
      </w:r>
      <w:r w:rsidRPr="00E76898">
        <w:rPr>
          <w:rFonts w:ascii="Meiryo UI" w:eastAsia="Meiryo UI" w:hAnsi="Meiryo UI" w:cs="Meiryo UI" w:hint="eastAsia"/>
          <w:b/>
          <w:szCs w:val="36"/>
          <w:lang w:val="ja-JP"/>
        </w:rPr>
        <w:t>）</w:t>
      </w:r>
      <w:r>
        <w:rPr>
          <w:rFonts w:ascii="Meiryo UI" w:eastAsia="Meiryo UI" w:hAnsi="Meiryo UI" w:cs="Meiryo UI" w:hint="eastAsia"/>
          <w:b/>
          <w:szCs w:val="36"/>
          <w:lang w:val="ja-JP"/>
        </w:rPr>
        <w:t>天然更新すべき立木の本数に満たない場合の対応</w:t>
      </w:r>
    </w:p>
    <w:p w14:paraId="08481544" w14:textId="27915D6E" w:rsidR="00672A43" w:rsidRDefault="00471246" w:rsidP="00471246">
      <w:pPr>
        <w:spacing w:line="240" w:lineRule="auto"/>
        <w:ind w:leftChars="100" w:left="210" w:firstLineChars="100" w:firstLine="200"/>
        <w:jc w:val="both"/>
        <w:rPr>
          <w:rFonts w:ascii="Meiryo UI" w:eastAsia="Meiryo UI" w:hAnsi="Meiryo UI" w:cs="Meiryo UI"/>
          <w:sz w:val="20"/>
          <w:szCs w:val="20"/>
        </w:rPr>
      </w:pPr>
      <w:r w:rsidRPr="00471246">
        <w:rPr>
          <w:rFonts w:ascii="Meiryo UI" w:eastAsia="Meiryo UI" w:hAnsi="Meiryo UI" w:cs="Meiryo UI" w:hint="eastAsia"/>
          <w:sz w:val="20"/>
          <w:szCs w:val="20"/>
        </w:rPr>
        <w:t>更新調査の結果、更新樹種の成立本数が、天然更新すべき立木の本数に満たない場合、市長は造林者に対して、表Ⅱ-2-2-6により速やかに植栽または天然更新補助作業のいずれかを実施するよう指導するとともに、伐採を終了した日を含む年度の翌年度の初日から起算して7年を経過する日までに、前項に準じて再度の更新調査を行うものとします。</w:t>
      </w:r>
    </w:p>
    <w:p w14:paraId="5064772B" w14:textId="77777777" w:rsidR="00342281" w:rsidRDefault="00342281" w:rsidP="00471246">
      <w:pPr>
        <w:spacing w:line="240" w:lineRule="auto"/>
        <w:ind w:leftChars="100" w:left="210" w:firstLineChars="100" w:firstLine="200"/>
        <w:jc w:val="both"/>
        <w:rPr>
          <w:rFonts w:ascii="Meiryo UI" w:eastAsia="Meiryo UI" w:hAnsi="Meiryo UI" w:cs="Meiryo UI"/>
          <w:sz w:val="20"/>
          <w:szCs w:val="20"/>
        </w:rPr>
      </w:pPr>
    </w:p>
    <w:p w14:paraId="393C7F91" w14:textId="186425A0" w:rsidR="00471246" w:rsidRPr="00DD5D8B" w:rsidRDefault="00471246" w:rsidP="00471246">
      <w:pPr>
        <w:spacing w:line="240" w:lineRule="auto"/>
        <w:ind w:leftChars="150" w:left="315" w:firstLineChars="100" w:firstLine="180"/>
        <w:jc w:val="center"/>
        <w:rPr>
          <w:rFonts w:hAnsi="Times New Roman"/>
        </w:rPr>
      </w:pPr>
      <w:r w:rsidRPr="009C7AD2">
        <w:rPr>
          <w:rFonts w:ascii="ＭＳ ゴシック" w:eastAsia="ＭＳ ゴシック" w:hAnsi="ＭＳ ゴシック" w:hint="eastAsia"/>
          <w:sz w:val="18"/>
          <w:szCs w:val="18"/>
        </w:rPr>
        <w:t>表</w:t>
      </w:r>
      <w:r>
        <w:rPr>
          <w:rFonts w:ascii="ＭＳ ゴシック" w:eastAsia="ＭＳ ゴシック" w:hAnsi="ＭＳ ゴシック" w:hint="eastAsia"/>
          <w:sz w:val="18"/>
          <w:szCs w:val="18"/>
        </w:rPr>
        <w:t>Ⅱ-2-2-6 天然更新すべき立木の本数に満たない場合の対応</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7" w:type="dxa"/>
          <w:left w:w="57" w:type="dxa"/>
          <w:bottom w:w="57" w:type="dxa"/>
          <w:right w:w="57" w:type="dxa"/>
        </w:tblCellMar>
        <w:tblLook w:val="01E0" w:firstRow="1" w:lastRow="1" w:firstColumn="1" w:lastColumn="1" w:noHBand="0" w:noVBand="0"/>
      </w:tblPr>
      <w:tblGrid>
        <w:gridCol w:w="1577"/>
        <w:gridCol w:w="6820"/>
      </w:tblGrid>
      <w:tr w:rsidR="00471246" w:rsidRPr="002538FE" w14:paraId="693D3940" w14:textId="77777777" w:rsidTr="003E4479">
        <w:tc>
          <w:tcPr>
            <w:tcW w:w="939" w:type="pct"/>
            <w:shd w:val="clear" w:color="auto" w:fill="FEF0CD" w:themeFill="accent3" w:themeFillTint="33"/>
          </w:tcPr>
          <w:p w14:paraId="60F6BA6F" w14:textId="77777777" w:rsidR="00471246" w:rsidRPr="002538FE" w:rsidRDefault="00471246" w:rsidP="00471246">
            <w:pPr>
              <w:adjustRightInd w:val="0"/>
              <w:spacing w:after="0" w:line="240" w:lineRule="exact"/>
              <w:rPr>
                <w:rFonts w:ascii="ＭＳ ゴシック" w:eastAsia="ＭＳ ゴシック" w:hAnsi="ＭＳ ゴシック"/>
                <w:sz w:val="18"/>
                <w:szCs w:val="18"/>
              </w:rPr>
            </w:pPr>
            <w:r w:rsidRPr="002538FE">
              <w:rPr>
                <w:rFonts w:ascii="ＭＳ ゴシック" w:eastAsia="ＭＳ ゴシック" w:hAnsi="ＭＳ ゴシック" w:cs="MS-Mincho" w:hint="eastAsia"/>
                <w:sz w:val="18"/>
                <w:szCs w:val="18"/>
              </w:rPr>
              <w:t>基準の稚樹高未満となる更新稚樹を含めた立木度が3以上の場合</w:t>
            </w:r>
          </w:p>
        </w:tc>
        <w:tc>
          <w:tcPr>
            <w:tcW w:w="4061" w:type="pct"/>
            <w:shd w:val="clear" w:color="auto" w:fill="FEF0CD" w:themeFill="accent3" w:themeFillTint="33"/>
          </w:tcPr>
          <w:p w14:paraId="745B2F94" w14:textId="2E4141D0" w:rsidR="00471246" w:rsidRPr="002538FE" w:rsidRDefault="00342281" w:rsidP="00471246">
            <w:pPr>
              <w:adjustRightInd w:val="0"/>
              <w:spacing w:after="0" w:line="240" w:lineRule="exact"/>
              <w:jc w:val="both"/>
              <w:rPr>
                <w:rFonts w:ascii="ＭＳ ゴシック" w:eastAsia="ＭＳ ゴシック" w:hAnsi="ＭＳ ゴシック"/>
                <w:sz w:val="18"/>
                <w:szCs w:val="18"/>
              </w:rPr>
            </w:pPr>
            <w:r>
              <w:rPr>
                <w:rFonts w:ascii="ＭＳ ゴシック" w:eastAsia="ＭＳ ゴシック" w:hAnsi="ＭＳ ゴシック" w:cs="MS-Mincho" w:hint="eastAsia"/>
                <w:sz w:val="18"/>
                <w:szCs w:val="18"/>
              </w:rPr>
              <w:t>表Ⅱ-2-2-3</w:t>
            </w:r>
            <w:r w:rsidR="00471246" w:rsidRPr="002538FE">
              <w:rPr>
                <w:rFonts w:ascii="ＭＳ ゴシック" w:eastAsia="ＭＳ ゴシック" w:hAnsi="ＭＳ ゴシック" w:cs="MS-Mincho" w:hint="eastAsia"/>
                <w:sz w:val="18"/>
                <w:szCs w:val="18"/>
              </w:rPr>
              <w:t>に</w:t>
            </w:r>
            <w:r>
              <w:rPr>
                <w:rFonts w:ascii="ＭＳ ゴシック" w:eastAsia="ＭＳ ゴシック" w:hAnsi="ＭＳ ゴシック" w:cs="MS-Mincho" w:hint="eastAsia"/>
                <w:sz w:val="18"/>
                <w:szCs w:val="18"/>
              </w:rPr>
              <w:t>示す</w:t>
            </w:r>
            <w:r w:rsidR="00471246" w:rsidRPr="002538FE">
              <w:rPr>
                <w:rFonts w:ascii="ＭＳ ゴシック" w:eastAsia="ＭＳ ゴシック" w:hAnsi="ＭＳ ゴシック" w:cs="MS-Mincho" w:hint="eastAsia"/>
                <w:sz w:val="18"/>
                <w:szCs w:val="18"/>
              </w:rPr>
              <w:t>稚樹高未満の更新稚樹を含めることによって立木度が3以上となる場合には「天然更新補助作業」の実施を指導する。</w:t>
            </w:r>
          </w:p>
        </w:tc>
      </w:tr>
      <w:tr w:rsidR="00471246" w:rsidRPr="002538FE" w14:paraId="17D4FBB6" w14:textId="77777777" w:rsidTr="003E4479">
        <w:tc>
          <w:tcPr>
            <w:tcW w:w="939" w:type="pct"/>
            <w:shd w:val="clear" w:color="auto" w:fill="FEF0CD" w:themeFill="accent3" w:themeFillTint="33"/>
          </w:tcPr>
          <w:p w14:paraId="6CCA2915" w14:textId="77777777" w:rsidR="00471246" w:rsidRPr="002538FE" w:rsidRDefault="00471246" w:rsidP="00471246">
            <w:pPr>
              <w:adjustRightInd w:val="0"/>
              <w:spacing w:after="0" w:line="240" w:lineRule="exact"/>
              <w:rPr>
                <w:rFonts w:ascii="ＭＳ ゴシック" w:eastAsia="ＭＳ ゴシック" w:hAnsi="ＭＳ ゴシック"/>
                <w:sz w:val="18"/>
                <w:szCs w:val="18"/>
              </w:rPr>
            </w:pPr>
            <w:r w:rsidRPr="002538FE">
              <w:rPr>
                <w:rFonts w:ascii="ＭＳ ゴシック" w:eastAsia="ＭＳ ゴシック" w:hAnsi="ＭＳ ゴシック" w:cs="MS-Mincho" w:hint="eastAsia"/>
                <w:sz w:val="18"/>
                <w:szCs w:val="18"/>
              </w:rPr>
              <w:t>基準の稚樹高未満となる更新稚樹を含めた立木度が3未満となる場合</w:t>
            </w:r>
          </w:p>
        </w:tc>
        <w:tc>
          <w:tcPr>
            <w:tcW w:w="4061" w:type="pct"/>
            <w:shd w:val="clear" w:color="auto" w:fill="FEF0CD" w:themeFill="accent3" w:themeFillTint="33"/>
          </w:tcPr>
          <w:p w14:paraId="22970CDB" w14:textId="71BB2DB3" w:rsidR="00471246" w:rsidRPr="002538FE" w:rsidRDefault="00342281" w:rsidP="00471246">
            <w:pPr>
              <w:adjustRightInd w:val="0"/>
              <w:spacing w:after="0" w:line="240" w:lineRule="exact"/>
              <w:jc w:val="both"/>
              <w:rPr>
                <w:rFonts w:ascii="ＭＳ ゴシック" w:eastAsia="ＭＳ ゴシック" w:hAnsi="ＭＳ ゴシック"/>
                <w:sz w:val="18"/>
                <w:szCs w:val="18"/>
              </w:rPr>
            </w:pPr>
            <w:r>
              <w:rPr>
                <w:rFonts w:ascii="ＭＳ ゴシック" w:eastAsia="ＭＳ ゴシック" w:hAnsi="ＭＳ ゴシック" w:cs="MS-Mincho" w:hint="eastAsia"/>
                <w:sz w:val="18"/>
                <w:szCs w:val="18"/>
              </w:rPr>
              <w:t>表Ⅱ-2-2-3</w:t>
            </w:r>
            <w:r w:rsidRPr="002538FE">
              <w:rPr>
                <w:rFonts w:ascii="ＭＳ ゴシック" w:eastAsia="ＭＳ ゴシック" w:hAnsi="ＭＳ ゴシック" w:cs="MS-Mincho" w:hint="eastAsia"/>
                <w:sz w:val="18"/>
                <w:szCs w:val="18"/>
              </w:rPr>
              <w:t>に</w:t>
            </w:r>
            <w:r>
              <w:rPr>
                <w:rFonts w:ascii="ＭＳ ゴシック" w:eastAsia="ＭＳ ゴシック" w:hAnsi="ＭＳ ゴシック" w:cs="MS-Mincho" w:hint="eastAsia"/>
                <w:sz w:val="18"/>
                <w:szCs w:val="18"/>
              </w:rPr>
              <w:t>示す</w:t>
            </w:r>
            <w:r w:rsidR="00471246" w:rsidRPr="002538FE">
              <w:rPr>
                <w:rFonts w:ascii="ＭＳ ゴシック" w:eastAsia="ＭＳ ゴシック" w:hAnsi="ＭＳ ゴシック" w:cs="MS-Mincho" w:hint="eastAsia"/>
                <w:sz w:val="18"/>
                <w:szCs w:val="18"/>
              </w:rPr>
              <w:t>稚樹高未満の更新稚樹を含めた場合であっても立木度が3未満となる場合には「植栽」もしくは「植込み」の実施を指導する。「植栽」による場合については、</w:t>
            </w:r>
            <w:r w:rsidR="00471246">
              <w:rPr>
                <w:rFonts w:ascii="ＭＳ ゴシック" w:eastAsia="ＭＳ ゴシック" w:hAnsi="ＭＳ ゴシック" w:cs="MS-Mincho" w:hint="eastAsia"/>
                <w:sz w:val="18"/>
                <w:szCs w:val="18"/>
              </w:rPr>
              <w:t>飛騨市</w:t>
            </w:r>
            <w:r w:rsidR="00471246" w:rsidRPr="002538FE">
              <w:rPr>
                <w:rFonts w:ascii="ＭＳ ゴシック" w:eastAsia="ＭＳ ゴシック" w:hAnsi="ＭＳ ゴシック" w:cs="MS-Mincho" w:hint="eastAsia"/>
                <w:sz w:val="18"/>
                <w:szCs w:val="18"/>
              </w:rPr>
              <w:t>森林整備計画における「人工造林に関する事項」に準じて実施するよう指導する。</w:t>
            </w:r>
          </w:p>
        </w:tc>
      </w:tr>
      <w:tr w:rsidR="00471246" w:rsidRPr="002538FE" w14:paraId="19AF30F7" w14:textId="77777777" w:rsidTr="003E4479">
        <w:trPr>
          <w:trHeight w:val="16"/>
        </w:trPr>
        <w:tc>
          <w:tcPr>
            <w:tcW w:w="939" w:type="pct"/>
            <w:shd w:val="clear" w:color="auto" w:fill="FEF0CD" w:themeFill="accent3" w:themeFillTint="33"/>
          </w:tcPr>
          <w:p w14:paraId="60C939E6" w14:textId="77777777" w:rsidR="00471246" w:rsidRPr="002538FE" w:rsidRDefault="00471246" w:rsidP="00471246">
            <w:pPr>
              <w:adjustRightInd w:val="0"/>
              <w:spacing w:after="0" w:line="240" w:lineRule="exact"/>
              <w:rPr>
                <w:rFonts w:ascii="ＭＳ ゴシック" w:eastAsia="ＭＳ ゴシック" w:hAnsi="ＭＳ ゴシック"/>
                <w:sz w:val="18"/>
                <w:szCs w:val="18"/>
              </w:rPr>
            </w:pPr>
            <w:r w:rsidRPr="002538FE">
              <w:rPr>
                <w:rFonts w:ascii="ＭＳ ゴシック" w:eastAsia="ＭＳ ゴシック" w:hAnsi="ＭＳ ゴシック" w:hint="eastAsia"/>
                <w:sz w:val="18"/>
                <w:szCs w:val="18"/>
              </w:rPr>
              <w:t>その他</w:t>
            </w:r>
          </w:p>
        </w:tc>
        <w:tc>
          <w:tcPr>
            <w:tcW w:w="4061" w:type="pct"/>
            <w:shd w:val="clear" w:color="auto" w:fill="FEF0CD" w:themeFill="accent3" w:themeFillTint="33"/>
          </w:tcPr>
          <w:p w14:paraId="22BF2305" w14:textId="6EAB1349" w:rsidR="00471246" w:rsidRPr="002538FE" w:rsidRDefault="00471246" w:rsidP="00471246">
            <w:pPr>
              <w:adjustRightInd w:val="0"/>
              <w:spacing w:after="0" w:line="240" w:lineRule="exact"/>
              <w:jc w:val="both"/>
              <w:rPr>
                <w:rFonts w:ascii="ＭＳ ゴシック" w:eastAsia="ＭＳ ゴシック" w:hAnsi="ＭＳ ゴシック"/>
                <w:sz w:val="18"/>
                <w:szCs w:val="18"/>
              </w:rPr>
            </w:pPr>
            <w:r>
              <w:rPr>
                <w:rFonts w:ascii="ＭＳ ゴシック" w:eastAsia="ＭＳ ゴシック" w:hAnsi="ＭＳ ゴシック" w:cs="MS-Mincho" w:hint="eastAsia"/>
                <w:sz w:val="18"/>
                <w:szCs w:val="18"/>
              </w:rPr>
              <w:t>市</w:t>
            </w:r>
            <w:r w:rsidRPr="002538FE">
              <w:rPr>
                <w:rFonts w:ascii="ＭＳ ゴシック" w:eastAsia="ＭＳ ゴシック" w:hAnsi="ＭＳ ゴシック" w:cs="MS-Mincho" w:hint="eastAsia"/>
                <w:sz w:val="18"/>
                <w:szCs w:val="18"/>
              </w:rPr>
              <w:t>長の判断により、必要と認められる場合には、上記によらず適宜必要な更新作業等の実施を指導できるものとする。</w:t>
            </w:r>
          </w:p>
        </w:tc>
      </w:tr>
    </w:tbl>
    <w:p w14:paraId="70F62568" w14:textId="77777777" w:rsidR="00471246" w:rsidRPr="00F128C6" w:rsidRDefault="00471246" w:rsidP="00471246">
      <w:pPr>
        <w:spacing w:beforeLines="50" w:before="120" w:line="240" w:lineRule="auto"/>
        <w:rPr>
          <w:rFonts w:eastAsia="ＭＳ ゴシック" w:hAnsi="Times New Roman" w:cs="ＭＳ ゴシック"/>
          <w:sz w:val="24"/>
          <w:szCs w:val="24"/>
        </w:rPr>
      </w:pPr>
    </w:p>
    <w:p w14:paraId="2E05F108" w14:textId="77777777" w:rsidR="00FB285F" w:rsidRPr="003E4479" w:rsidRDefault="00FB285F" w:rsidP="00BE6D6A">
      <w:pPr>
        <w:pStyle w:val="3"/>
        <w:rPr>
          <w:rFonts w:ascii="Meiryo UI" w:eastAsia="Meiryo UI" w:hAnsi="Meiryo UI"/>
          <w:b/>
          <w:bCs/>
          <w:color w:val="auto"/>
          <w:lang w:val="ja-JP"/>
        </w:rPr>
      </w:pPr>
      <w:bookmarkStart w:id="34" w:name="_Toc193272432"/>
      <w:r w:rsidRPr="003E4479">
        <w:rPr>
          <w:rFonts w:ascii="Meiryo UI" w:eastAsia="Meiryo UI" w:hAnsi="Meiryo UI" w:hint="eastAsia"/>
          <w:b/>
          <w:bCs/>
          <w:color w:val="auto"/>
          <w:lang w:val="ja-JP"/>
        </w:rPr>
        <w:t>３　植栽によらなければ適確な更新が困難な森林</w:t>
      </w:r>
      <w:r w:rsidR="00FE03A8" w:rsidRPr="003E4479">
        <w:rPr>
          <w:rFonts w:ascii="Meiryo UI" w:eastAsia="Meiryo UI" w:hAnsi="Meiryo UI" w:hint="eastAsia"/>
          <w:b/>
          <w:bCs/>
          <w:color w:val="auto"/>
          <w:lang w:val="ja-JP"/>
        </w:rPr>
        <w:t>に関する事項</w:t>
      </w:r>
      <w:bookmarkEnd w:id="34"/>
    </w:p>
    <w:p w14:paraId="34FC8943" w14:textId="77777777" w:rsidR="00C35A81" w:rsidRPr="00BE6D6A" w:rsidRDefault="00C35A81" w:rsidP="00BE6D6A">
      <w:pPr>
        <w:pStyle w:val="4"/>
        <w:rPr>
          <w:rFonts w:ascii="Meiryo UI" w:eastAsia="Meiryo UI" w:hAnsi="Meiryo UI"/>
          <w:b/>
          <w:bCs/>
          <w:color w:val="0070C0"/>
          <w:sz w:val="22"/>
          <w:szCs w:val="22"/>
        </w:rPr>
      </w:pPr>
      <w:bookmarkStart w:id="35" w:name="_Toc193272433"/>
      <w:r w:rsidRPr="00BE6D6A">
        <w:rPr>
          <w:rFonts w:ascii="Meiryo UI" w:eastAsia="Meiryo UI" w:hAnsi="Meiryo UI" w:hint="eastAsia"/>
          <w:b/>
          <w:bCs/>
          <w:color w:val="0070C0"/>
          <w:sz w:val="22"/>
          <w:szCs w:val="22"/>
        </w:rPr>
        <w:t>⑴</w:t>
      </w:r>
      <w:r w:rsidRPr="00BE6D6A">
        <w:rPr>
          <w:rFonts w:ascii="Meiryo UI" w:eastAsia="Meiryo UI" w:hAnsi="Meiryo UI" w:hint="eastAsia"/>
          <w:b/>
          <w:bCs/>
          <w:color w:val="0070C0"/>
          <w:sz w:val="22"/>
          <w:szCs w:val="22"/>
          <w:lang w:val="ja-JP"/>
        </w:rPr>
        <w:t xml:space="preserve">　植栽によらなければ適確な更新が困難な森林の基準</w:t>
      </w:r>
      <w:bookmarkEnd w:id="35"/>
    </w:p>
    <w:p w14:paraId="572AA282" w14:textId="0AA46132" w:rsidR="00941F31" w:rsidRPr="00013B8B" w:rsidRDefault="00941F31" w:rsidP="00A72F65">
      <w:pPr>
        <w:spacing w:line="240" w:lineRule="auto"/>
        <w:ind w:firstLineChars="100" w:firstLine="200"/>
        <w:jc w:val="both"/>
        <w:rPr>
          <w:rFonts w:ascii="Meiryo UI" w:eastAsia="Meiryo UI" w:hAnsi="Meiryo UI" w:cs="Meiryo UI"/>
          <w:sz w:val="20"/>
          <w:lang w:val="ja-JP"/>
        </w:rPr>
      </w:pPr>
      <w:r w:rsidRPr="00941F31">
        <w:rPr>
          <w:rFonts w:ascii="Meiryo UI" w:eastAsia="Meiryo UI" w:hAnsi="Meiryo UI" w:cs="Meiryo UI" w:hint="eastAsia"/>
          <w:sz w:val="20"/>
          <w:lang w:val="ja-JP"/>
        </w:rPr>
        <w:t>人工林については原則、植栽によらなければ適確な更新が困難な森林に指定するものとします。</w:t>
      </w:r>
    </w:p>
    <w:p w14:paraId="76A5CBAF" w14:textId="4DE102C8" w:rsidR="00B26917" w:rsidRPr="00B26917" w:rsidRDefault="00C35A81" w:rsidP="00B26917">
      <w:pPr>
        <w:spacing w:line="240" w:lineRule="auto"/>
        <w:ind w:firstLineChars="100" w:firstLine="200"/>
        <w:jc w:val="both"/>
        <w:rPr>
          <w:rFonts w:ascii="Meiryo UI" w:eastAsia="Meiryo UI" w:hAnsi="Meiryo UI" w:cs="Meiryo UI"/>
          <w:sz w:val="20"/>
        </w:rPr>
      </w:pPr>
      <w:r w:rsidRPr="00C35A81">
        <w:rPr>
          <w:rFonts w:ascii="Meiryo UI" w:eastAsia="Meiryo UI" w:hAnsi="Meiryo UI" w:cs="Meiryo UI" w:hint="eastAsia"/>
          <w:sz w:val="20"/>
        </w:rPr>
        <w:t>なお、指定された森林であっても1ha以下の伐採であって以下のいずれかの要件を満たす場合、当該伐採に</w:t>
      </w:r>
      <w:r w:rsidRPr="00013B8B">
        <w:rPr>
          <w:rFonts w:ascii="Meiryo UI" w:eastAsia="Meiryo UI" w:hAnsi="Meiryo UI" w:cs="Meiryo UI" w:hint="eastAsia"/>
          <w:sz w:val="20"/>
        </w:rPr>
        <w:t>係る部分については「植栽によらなければ適確な更新が困難な森林」から除外するものとします</w:t>
      </w:r>
      <w:r w:rsidR="00B26917">
        <w:rPr>
          <w:rFonts w:ascii="Meiryo UI" w:eastAsia="Meiryo UI" w:hAnsi="Meiryo UI" w:cs="Meiryo UI" w:hint="eastAsia"/>
          <w:sz w:val="20"/>
        </w:rPr>
        <w:t>。</w:t>
      </w:r>
    </w:p>
    <w:p w14:paraId="0E1187BA" w14:textId="62051A5E" w:rsidR="00C35A81" w:rsidRPr="00013B8B" w:rsidRDefault="00C35A81" w:rsidP="00941F31">
      <w:pPr>
        <w:pStyle w:val="afff0"/>
        <w:numPr>
          <w:ilvl w:val="0"/>
          <w:numId w:val="16"/>
        </w:numPr>
        <w:spacing w:line="240" w:lineRule="auto"/>
        <w:ind w:leftChars="0"/>
        <w:jc w:val="both"/>
        <w:rPr>
          <w:rFonts w:ascii="Meiryo UI" w:eastAsia="Meiryo UI" w:hAnsi="Meiryo UI" w:cs="Meiryo UI"/>
          <w:sz w:val="20"/>
          <w:lang w:val="ja-JP"/>
        </w:rPr>
      </w:pPr>
      <w:r w:rsidRPr="00013B8B">
        <w:rPr>
          <w:rFonts w:ascii="Meiryo UI" w:eastAsia="Meiryo UI" w:hAnsi="Meiryo UI" w:cs="Meiryo UI" w:hint="eastAsia"/>
          <w:sz w:val="20"/>
        </w:rPr>
        <w:t>母樹となり得る高木性の広葉樹林が更新対象地よりも斜面上方に存在すること</w:t>
      </w:r>
    </w:p>
    <w:p w14:paraId="51909774" w14:textId="36236A30" w:rsidR="00C35A81" w:rsidRPr="00013B8B" w:rsidRDefault="00C35A81" w:rsidP="00941F31">
      <w:pPr>
        <w:pStyle w:val="afff0"/>
        <w:numPr>
          <w:ilvl w:val="0"/>
          <w:numId w:val="16"/>
        </w:numPr>
        <w:spacing w:line="240" w:lineRule="auto"/>
        <w:ind w:leftChars="0"/>
        <w:jc w:val="both"/>
        <w:rPr>
          <w:rFonts w:ascii="Meiryo UI" w:eastAsia="Meiryo UI" w:hAnsi="Meiryo UI" w:cs="Meiryo UI"/>
          <w:sz w:val="20"/>
          <w:lang w:val="ja-JP"/>
        </w:rPr>
      </w:pPr>
      <w:r w:rsidRPr="00013B8B">
        <w:rPr>
          <w:rFonts w:ascii="Meiryo UI" w:eastAsia="Meiryo UI" w:hAnsi="Meiryo UI" w:cs="Meiryo UI" w:hint="eastAsia"/>
          <w:sz w:val="20"/>
        </w:rPr>
        <w:t>伐採する森林の周囲</w:t>
      </w:r>
      <w:r w:rsidRPr="00013B8B">
        <w:rPr>
          <w:rFonts w:ascii="Meiryo UI" w:eastAsia="Meiryo UI" w:hAnsi="Meiryo UI" w:cs="Meiryo UI"/>
          <w:sz w:val="20"/>
        </w:rPr>
        <w:t>100ｍ以内に広葉樹林が存在する場合</w:t>
      </w:r>
    </w:p>
    <w:p w14:paraId="330F0F6A" w14:textId="26963F8A" w:rsidR="006E43EC" w:rsidRPr="00013B8B" w:rsidRDefault="006E43EC" w:rsidP="00941F31">
      <w:pPr>
        <w:pStyle w:val="afff0"/>
        <w:numPr>
          <w:ilvl w:val="0"/>
          <w:numId w:val="16"/>
        </w:numPr>
        <w:spacing w:line="240" w:lineRule="auto"/>
        <w:ind w:leftChars="0"/>
        <w:jc w:val="both"/>
        <w:rPr>
          <w:rFonts w:ascii="Meiryo UI" w:eastAsia="Meiryo UI" w:hAnsi="Meiryo UI" w:cs="Meiryo UI"/>
          <w:sz w:val="20"/>
          <w:lang w:val="ja-JP"/>
        </w:rPr>
      </w:pPr>
      <w:r w:rsidRPr="00013B8B">
        <w:rPr>
          <w:rFonts w:ascii="Meiryo UI" w:eastAsia="Meiryo UI" w:hAnsi="Meiryo UI" w:cs="Meiryo UI" w:hint="eastAsia"/>
          <w:sz w:val="20"/>
        </w:rPr>
        <w:t>林床に更新樹種が存在する場合（森林が過密状態にない、シカ等による食害の形跡　が見られない、林床がササなどで一面被覆されていないなど）</w:t>
      </w:r>
    </w:p>
    <w:p w14:paraId="63CF19EA" w14:textId="251C1B39" w:rsidR="00941F31" w:rsidRPr="00013B8B" w:rsidRDefault="00941F31" w:rsidP="00941F31">
      <w:pPr>
        <w:pStyle w:val="afff0"/>
        <w:numPr>
          <w:ilvl w:val="0"/>
          <w:numId w:val="16"/>
        </w:numPr>
        <w:spacing w:line="240" w:lineRule="auto"/>
        <w:ind w:leftChars="0"/>
        <w:jc w:val="both"/>
        <w:rPr>
          <w:rFonts w:ascii="Meiryo UI" w:eastAsia="Meiryo UI" w:hAnsi="Meiryo UI" w:cs="Meiryo UI"/>
          <w:sz w:val="20"/>
          <w:lang w:val="ja-JP"/>
        </w:rPr>
      </w:pPr>
      <w:r w:rsidRPr="00013B8B">
        <w:rPr>
          <w:rFonts w:ascii="Meiryo UI" w:eastAsia="Meiryo UI" w:hAnsi="Meiryo UI" w:cs="Meiryo UI" w:hint="eastAsia"/>
          <w:sz w:val="20"/>
          <w:lang w:val="ja-JP"/>
        </w:rPr>
        <w:t>伐採方法が皆伐でない伐採（ただし、誘導伐における帯状皆伐及びそれに準じた方法により実施され、併せて更新補助作業が行われる皆伐については、皆伐でない伐採に相当するものとして扱う）</w:t>
      </w:r>
    </w:p>
    <w:p w14:paraId="1B221FFE" w14:textId="71BF6FCA" w:rsidR="00941F31" w:rsidRPr="00013B8B" w:rsidRDefault="00941F31" w:rsidP="005969E3">
      <w:pPr>
        <w:pStyle w:val="afff0"/>
        <w:numPr>
          <w:ilvl w:val="0"/>
          <w:numId w:val="16"/>
        </w:numPr>
        <w:spacing w:line="240" w:lineRule="auto"/>
        <w:ind w:leftChars="0"/>
        <w:jc w:val="both"/>
        <w:rPr>
          <w:rFonts w:ascii="Meiryo UI" w:eastAsia="Meiryo UI" w:hAnsi="Meiryo UI" w:cs="Meiryo UI"/>
          <w:sz w:val="20"/>
          <w:lang w:val="ja-JP"/>
        </w:rPr>
      </w:pPr>
      <w:r w:rsidRPr="00013B8B">
        <w:rPr>
          <w:rFonts w:ascii="Meiryo UI" w:eastAsia="Meiryo UI" w:hAnsi="Meiryo UI" w:cs="Meiryo UI" w:hint="eastAsia"/>
          <w:sz w:val="20"/>
          <w:lang w:val="ja-JP"/>
        </w:rPr>
        <w:t>送電線下の伐採跡地であって、天然更新が確実に見込まれる場合</w:t>
      </w:r>
    </w:p>
    <w:p w14:paraId="07322207" w14:textId="582D08C3" w:rsidR="00941F31" w:rsidRPr="00342281" w:rsidRDefault="00941F31" w:rsidP="005969E3">
      <w:pPr>
        <w:pStyle w:val="afff0"/>
        <w:numPr>
          <w:ilvl w:val="0"/>
          <w:numId w:val="16"/>
        </w:numPr>
        <w:spacing w:line="240" w:lineRule="auto"/>
        <w:ind w:leftChars="0"/>
        <w:jc w:val="both"/>
        <w:rPr>
          <w:rFonts w:ascii="Meiryo UI" w:eastAsia="Meiryo UI" w:hAnsi="Meiryo UI" w:cs="Meiryo UI"/>
          <w:sz w:val="20"/>
          <w:szCs w:val="20"/>
          <w:lang w:val="ja-JP"/>
        </w:rPr>
      </w:pPr>
      <w:r w:rsidRPr="00941F31">
        <w:rPr>
          <w:rFonts w:ascii="Meiryo UI" w:eastAsia="Meiryo UI" w:hAnsi="Meiryo UI" w:cs="Meiryo UI" w:hint="eastAsia"/>
          <w:sz w:val="20"/>
          <w:lang w:val="ja-JP"/>
        </w:rPr>
        <w:t>森林整備事業（造林補助事業）等公的補助事業により更新補助作業が実施される場合</w:t>
      </w:r>
    </w:p>
    <w:p w14:paraId="29501659" w14:textId="77777777" w:rsidR="00342281" w:rsidRPr="00941F31" w:rsidRDefault="00342281" w:rsidP="00342281">
      <w:pPr>
        <w:pStyle w:val="afff0"/>
        <w:spacing w:line="240" w:lineRule="auto"/>
        <w:ind w:leftChars="0" w:left="620"/>
        <w:jc w:val="both"/>
        <w:rPr>
          <w:rFonts w:ascii="Meiryo UI" w:eastAsia="Meiryo UI" w:hAnsi="Meiryo UI" w:cs="Meiryo UI"/>
          <w:sz w:val="20"/>
          <w:szCs w:val="20"/>
          <w:lang w:val="ja-JP"/>
        </w:rPr>
      </w:pPr>
    </w:p>
    <w:p w14:paraId="007629D4" w14:textId="77777777" w:rsidR="00471246" w:rsidRPr="00BE6D6A" w:rsidRDefault="006E43EC" w:rsidP="00BE6D6A">
      <w:pPr>
        <w:pStyle w:val="4"/>
        <w:rPr>
          <w:rFonts w:ascii="Meiryo UI" w:eastAsia="Meiryo UI" w:hAnsi="Meiryo UI"/>
          <w:b/>
          <w:bCs/>
          <w:color w:val="0070C0"/>
          <w:sz w:val="22"/>
          <w:szCs w:val="22"/>
        </w:rPr>
      </w:pPr>
      <w:bookmarkStart w:id="36" w:name="_Toc193272434"/>
      <w:r w:rsidRPr="00BE6D6A">
        <w:rPr>
          <w:rFonts w:ascii="Meiryo UI" w:eastAsia="Meiryo UI" w:hAnsi="Meiryo UI" w:hint="eastAsia"/>
          <w:b/>
          <w:bCs/>
          <w:color w:val="0070C0"/>
          <w:sz w:val="22"/>
          <w:szCs w:val="22"/>
        </w:rPr>
        <w:lastRenderedPageBreak/>
        <w:t>⑵</w:t>
      </w:r>
      <w:r w:rsidRPr="00BE6D6A">
        <w:rPr>
          <w:rFonts w:ascii="Meiryo UI" w:eastAsia="Meiryo UI" w:hAnsi="Meiryo UI" w:hint="eastAsia"/>
          <w:b/>
          <w:bCs/>
          <w:color w:val="0070C0"/>
          <w:sz w:val="22"/>
          <w:szCs w:val="22"/>
          <w:lang w:val="ja-JP"/>
        </w:rPr>
        <w:t xml:space="preserve">　植栽によらなければ適確な更新が困難な森林の所在</w:t>
      </w:r>
      <w:bookmarkEnd w:id="36"/>
    </w:p>
    <w:p w14:paraId="502F6728" w14:textId="77777777" w:rsidR="006E43EC" w:rsidRDefault="006E43EC" w:rsidP="009D2AF5">
      <w:pPr>
        <w:spacing w:line="240" w:lineRule="auto"/>
        <w:jc w:val="both"/>
        <w:rPr>
          <w:rFonts w:ascii="Meiryo UI" w:eastAsia="Meiryo UI" w:hAnsi="Meiryo UI" w:cs="Meiryo UI"/>
          <w:sz w:val="20"/>
          <w:szCs w:val="20"/>
        </w:rPr>
      </w:pPr>
      <w:r>
        <w:rPr>
          <w:rFonts w:ascii="Meiryo UI" w:eastAsia="Meiryo UI" w:hAnsi="Meiryo UI" w:cs="Meiryo UI" w:hint="eastAsia"/>
          <w:sz w:val="20"/>
          <w:szCs w:val="20"/>
        </w:rPr>
        <w:t xml:space="preserve">　当該森林の区域をⅦ付属資料２別表４により定めるものとします。</w:t>
      </w:r>
    </w:p>
    <w:p w14:paraId="45954BC3" w14:textId="77777777" w:rsidR="006E43EC" w:rsidRPr="006E43EC" w:rsidRDefault="006E43EC" w:rsidP="009D2AF5">
      <w:pPr>
        <w:spacing w:line="240" w:lineRule="auto"/>
        <w:jc w:val="both"/>
        <w:rPr>
          <w:rFonts w:ascii="Meiryo UI" w:eastAsia="Meiryo UI" w:hAnsi="Meiryo UI" w:cs="Meiryo UI"/>
          <w:sz w:val="20"/>
          <w:szCs w:val="20"/>
        </w:rPr>
      </w:pPr>
    </w:p>
    <w:p w14:paraId="0B88622B" w14:textId="77777777" w:rsidR="00941F31" w:rsidRPr="003E4479" w:rsidRDefault="00941F31" w:rsidP="00BE6D6A">
      <w:pPr>
        <w:pStyle w:val="3"/>
        <w:rPr>
          <w:rFonts w:ascii="Meiryo UI" w:eastAsia="Meiryo UI" w:hAnsi="Meiryo UI"/>
          <w:b/>
          <w:bCs/>
          <w:color w:val="auto"/>
          <w:lang w:val="ja-JP"/>
        </w:rPr>
      </w:pPr>
      <w:bookmarkStart w:id="37" w:name="_Toc193272435"/>
      <w:r w:rsidRPr="003E4479">
        <w:rPr>
          <w:rFonts w:ascii="Meiryo UI" w:eastAsia="Meiryo UI" w:hAnsi="Meiryo UI" w:hint="eastAsia"/>
          <w:b/>
          <w:bCs/>
          <w:color w:val="auto"/>
          <w:lang w:val="ja-JP"/>
        </w:rPr>
        <w:t>４　森林法第</w:t>
      </w:r>
      <w:r w:rsidRPr="003E4479">
        <w:rPr>
          <w:rFonts w:ascii="Meiryo UI" w:eastAsia="Meiryo UI" w:hAnsi="Meiryo UI"/>
          <w:b/>
          <w:bCs/>
          <w:color w:val="auto"/>
          <w:lang w:val="ja-JP"/>
        </w:rPr>
        <w:t>10条の9第4項の規定に基づく伐採の中止又は造林をすべき旨の命令の基準</w:t>
      </w:r>
      <w:bookmarkEnd w:id="37"/>
    </w:p>
    <w:p w14:paraId="0A2AB56F" w14:textId="77777777" w:rsidR="00471246" w:rsidRDefault="00941F31" w:rsidP="00941F31">
      <w:pPr>
        <w:spacing w:line="240" w:lineRule="auto"/>
        <w:ind w:firstLineChars="100" w:firstLine="200"/>
        <w:jc w:val="both"/>
        <w:rPr>
          <w:rFonts w:ascii="Meiryo UI" w:eastAsia="Meiryo UI" w:hAnsi="Meiryo UI" w:cs="Meiryo UI"/>
          <w:sz w:val="20"/>
          <w:szCs w:val="20"/>
          <w:lang w:val="ja-JP"/>
        </w:rPr>
      </w:pPr>
      <w:r w:rsidRPr="00941F31">
        <w:rPr>
          <w:rFonts w:ascii="Meiryo UI" w:eastAsia="Meiryo UI" w:hAnsi="Meiryo UI" w:cs="Meiryo UI" w:hint="eastAsia"/>
          <w:sz w:val="20"/>
          <w:szCs w:val="20"/>
          <w:lang w:val="ja-JP"/>
        </w:rPr>
        <w:t>森林法第10条の9第4項の伐採の中止又は造林の命令の基準については、次のとおりとします。</w:t>
      </w:r>
    </w:p>
    <w:p w14:paraId="237F2470" w14:textId="77777777" w:rsidR="005969E3" w:rsidRPr="00BE6D6A" w:rsidRDefault="005969E3" w:rsidP="00BE6D6A">
      <w:pPr>
        <w:pStyle w:val="4"/>
        <w:rPr>
          <w:rFonts w:ascii="Meiryo UI" w:eastAsia="Meiryo UI" w:hAnsi="Meiryo UI"/>
          <w:b/>
          <w:bCs/>
          <w:color w:val="0070C0"/>
          <w:sz w:val="22"/>
          <w:szCs w:val="22"/>
        </w:rPr>
      </w:pPr>
      <w:bookmarkStart w:id="38" w:name="_Toc193272436"/>
      <w:r w:rsidRPr="00BE6D6A">
        <w:rPr>
          <w:rFonts w:ascii="Meiryo UI" w:eastAsia="Meiryo UI" w:hAnsi="Meiryo UI" w:hint="eastAsia"/>
          <w:b/>
          <w:bCs/>
          <w:color w:val="0070C0"/>
          <w:sz w:val="22"/>
          <w:szCs w:val="22"/>
        </w:rPr>
        <w:t>⑴</w:t>
      </w:r>
      <w:r w:rsidRPr="00BE6D6A">
        <w:rPr>
          <w:rFonts w:ascii="Meiryo UI" w:eastAsia="Meiryo UI" w:hAnsi="Meiryo UI" w:hint="eastAsia"/>
          <w:b/>
          <w:bCs/>
          <w:color w:val="0070C0"/>
          <w:sz w:val="22"/>
          <w:szCs w:val="22"/>
          <w:lang w:val="ja-JP"/>
        </w:rPr>
        <w:t xml:space="preserve">　</w:t>
      </w:r>
      <w:bookmarkStart w:id="39" w:name="_Hlk94019779"/>
      <w:r w:rsidRPr="00BE6D6A">
        <w:rPr>
          <w:rFonts w:ascii="Meiryo UI" w:eastAsia="Meiryo UI" w:hAnsi="Meiryo UI" w:hint="eastAsia"/>
          <w:b/>
          <w:bCs/>
          <w:color w:val="0070C0"/>
          <w:sz w:val="22"/>
          <w:szCs w:val="22"/>
          <w:lang w:val="ja-JP"/>
        </w:rPr>
        <w:t>造林の</w:t>
      </w:r>
      <w:bookmarkEnd w:id="39"/>
      <w:r w:rsidRPr="00BE6D6A">
        <w:rPr>
          <w:rFonts w:ascii="Meiryo UI" w:eastAsia="Meiryo UI" w:hAnsi="Meiryo UI" w:hint="eastAsia"/>
          <w:b/>
          <w:bCs/>
          <w:color w:val="0070C0"/>
          <w:sz w:val="22"/>
          <w:szCs w:val="22"/>
          <w:lang w:val="ja-JP"/>
        </w:rPr>
        <w:t>対象樹種</w:t>
      </w:r>
      <w:bookmarkEnd w:id="38"/>
    </w:p>
    <w:p w14:paraId="5FA5B09B" w14:textId="77777777" w:rsidR="005969E3" w:rsidRPr="00E76898" w:rsidRDefault="005969E3" w:rsidP="005969E3">
      <w:pPr>
        <w:spacing w:line="240" w:lineRule="auto"/>
        <w:jc w:val="both"/>
        <w:rPr>
          <w:rFonts w:ascii="Meiryo UI" w:eastAsia="Meiryo UI" w:hAnsi="Meiryo UI" w:cs="Meiryo UI"/>
          <w:b/>
          <w:szCs w:val="36"/>
          <w:lang w:val="ja-JP"/>
        </w:rPr>
      </w:pPr>
      <w:r w:rsidRPr="00E76898">
        <w:rPr>
          <w:rFonts w:ascii="Meiryo UI" w:eastAsia="Meiryo UI" w:hAnsi="Meiryo UI" w:cs="Meiryo UI" w:hint="eastAsia"/>
          <w:b/>
          <w:szCs w:val="36"/>
          <w:lang w:val="ja-JP"/>
        </w:rPr>
        <w:t xml:space="preserve">　ア）</w:t>
      </w:r>
      <w:r>
        <w:rPr>
          <w:rFonts w:ascii="Meiryo UI" w:eastAsia="Meiryo UI" w:hAnsi="Meiryo UI" w:cs="Meiryo UI" w:hint="eastAsia"/>
          <w:b/>
          <w:szCs w:val="36"/>
          <w:lang w:val="ja-JP"/>
        </w:rPr>
        <w:t>人工造林の場合</w:t>
      </w:r>
    </w:p>
    <w:p w14:paraId="727514EE" w14:textId="77777777" w:rsidR="00471246" w:rsidRDefault="005969E3" w:rsidP="005969E3">
      <w:pPr>
        <w:spacing w:line="240" w:lineRule="auto"/>
        <w:ind w:firstLineChars="200" w:firstLine="400"/>
        <w:jc w:val="both"/>
        <w:rPr>
          <w:rFonts w:ascii="Meiryo UI" w:eastAsia="Meiryo UI" w:hAnsi="Meiryo UI" w:cs="Meiryo UI"/>
          <w:sz w:val="20"/>
          <w:szCs w:val="20"/>
          <w:lang w:val="ja-JP"/>
        </w:rPr>
      </w:pPr>
      <w:r w:rsidRPr="005969E3">
        <w:rPr>
          <w:rFonts w:ascii="Meiryo UI" w:eastAsia="Meiryo UI" w:hAnsi="Meiryo UI" w:cs="Meiryo UI" w:hint="eastAsia"/>
          <w:sz w:val="20"/>
          <w:szCs w:val="20"/>
          <w:lang w:val="ja-JP"/>
        </w:rPr>
        <w:t>表Ⅱ-2-1-1によるものとします。</w:t>
      </w:r>
    </w:p>
    <w:p w14:paraId="10B0DA83" w14:textId="77777777" w:rsidR="005969E3" w:rsidRPr="00E76898" w:rsidRDefault="005969E3" w:rsidP="005969E3">
      <w:pPr>
        <w:spacing w:line="240" w:lineRule="auto"/>
        <w:jc w:val="both"/>
        <w:rPr>
          <w:rFonts w:ascii="Meiryo UI" w:eastAsia="Meiryo UI" w:hAnsi="Meiryo UI" w:cs="Meiryo UI"/>
          <w:b/>
          <w:szCs w:val="36"/>
          <w:lang w:val="ja-JP"/>
        </w:rPr>
      </w:pPr>
      <w:r w:rsidRPr="00E76898">
        <w:rPr>
          <w:rFonts w:ascii="Meiryo UI" w:eastAsia="Meiryo UI" w:hAnsi="Meiryo UI" w:cs="Meiryo UI" w:hint="eastAsia"/>
          <w:b/>
          <w:szCs w:val="36"/>
          <w:lang w:val="ja-JP"/>
        </w:rPr>
        <w:t xml:space="preserve">　</w:t>
      </w:r>
      <w:r>
        <w:rPr>
          <w:rFonts w:ascii="Meiryo UI" w:eastAsia="Meiryo UI" w:hAnsi="Meiryo UI" w:cs="Meiryo UI" w:hint="eastAsia"/>
          <w:b/>
          <w:szCs w:val="36"/>
          <w:lang w:val="ja-JP"/>
        </w:rPr>
        <w:t>イ</w:t>
      </w:r>
      <w:r w:rsidRPr="00E76898">
        <w:rPr>
          <w:rFonts w:ascii="Meiryo UI" w:eastAsia="Meiryo UI" w:hAnsi="Meiryo UI" w:cs="Meiryo UI" w:hint="eastAsia"/>
          <w:b/>
          <w:szCs w:val="36"/>
          <w:lang w:val="ja-JP"/>
        </w:rPr>
        <w:t>）</w:t>
      </w:r>
      <w:r>
        <w:rPr>
          <w:rFonts w:ascii="Meiryo UI" w:eastAsia="Meiryo UI" w:hAnsi="Meiryo UI" w:cs="Meiryo UI" w:hint="eastAsia"/>
          <w:b/>
          <w:szCs w:val="36"/>
          <w:lang w:val="ja-JP"/>
        </w:rPr>
        <w:t>天然更新の場合</w:t>
      </w:r>
    </w:p>
    <w:p w14:paraId="6BBB845E" w14:textId="77777777" w:rsidR="00471246" w:rsidRDefault="005969E3" w:rsidP="005969E3">
      <w:pPr>
        <w:spacing w:line="240" w:lineRule="auto"/>
        <w:ind w:firstLineChars="200" w:firstLine="400"/>
        <w:jc w:val="both"/>
        <w:rPr>
          <w:rFonts w:ascii="Meiryo UI" w:eastAsia="Meiryo UI" w:hAnsi="Meiryo UI" w:cs="Meiryo UI"/>
          <w:sz w:val="20"/>
          <w:szCs w:val="20"/>
          <w:lang w:val="ja-JP"/>
        </w:rPr>
      </w:pPr>
      <w:r w:rsidRPr="005969E3">
        <w:rPr>
          <w:rFonts w:ascii="Meiryo UI" w:eastAsia="Meiryo UI" w:hAnsi="Meiryo UI" w:cs="Meiryo UI" w:hint="eastAsia"/>
          <w:sz w:val="20"/>
          <w:szCs w:val="20"/>
          <w:lang w:val="ja-JP"/>
        </w:rPr>
        <w:t>表Ⅱ-2-2-1によるものとします。</w:t>
      </w:r>
    </w:p>
    <w:p w14:paraId="13D1ED82" w14:textId="77777777" w:rsidR="005969E3" w:rsidRPr="00BE6D6A" w:rsidRDefault="005969E3" w:rsidP="00BE6D6A">
      <w:pPr>
        <w:pStyle w:val="4"/>
        <w:rPr>
          <w:rFonts w:ascii="Meiryo UI" w:eastAsia="Meiryo UI" w:hAnsi="Meiryo UI"/>
          <w:b/>
          <w:bCs/>
          <w:color w:val="0070C0"/>
          <w:sz w:val="22"/>
          <w:szCs w:val="22"/>
        </w:rPr>
      </w:pPr>
      <w:bookmarkStart w:id="40" w:name="_Toc193272437"/>
      <w:r w:rsidRPr="00BE6D6A">
        <w:rPr>
          <w:rFonts w:ascii="Meiryo UI" w:eastAsia="Meiryo UI" w:hAnsi="Meiryo UI" w:hint="eastAsia"/>
          <w:b/>
          <w:bCs/>
          <w:color w:val="0070C0"/>
          <w:sz w:val="22"/>
          <w:szCs w:val="22"/>
        </w:rPr>
        <w:t>⑵</w:t>
      </w:r>
      <w:r w:rsidRPr="00BE6D6A">
        <w:rPr>
          <w:rFonts w:ascii="Meiryo UI" w:eastAsia="Meiryo UI" w:hAnsi="Meiryo UI" w:hint="eastAsia"/>
          <w:b/>
          <w:bCs/>
          <w:color w:val="0070C0"/>
          <w:sz w:val="22"/>
          <w:szCs w:val="22"/>
          <w:lang w:val="ja-JP"/>
        </w:rPr>
        <w:t xml:space="preserve">　生育し得る最大の立木の本数として想定される本数</w:t>
      </w:r>
      <w:bookmarkEnd w:id="40"/>
    </w:p>
    <w:p w14:paraId="7791424E" w14:textId="77777777" w:rsidR="00471246" w:rsidRDefault="005969E3" w:rsidP="005969E3">
      <w:pPr>
        <w:spacing w:line="240" w:lineRule="auto"/>
        <w:ind w:firstLineChars="100" w:firstLine="200"/>
        <w:jc w:val="both"/>
        <w:rPr>
          <w:rFonts w:ascii="Meiryo UI" w:eastAsia="Meiryo UI" w:hAnsi="Meiryo UI" w:cs="Meiryo UI"/>
          <w:sz w:val="20"/>
          <w:szCs w:val="20"/>
          <w:lang w:val="ja-JP"/>
        </w:rPr>
      </w:pPr>
      <w:r w:rsidRPr="005969E3">
        <w:rPr>
          <w:rFonts w:ascii="Meiryo UI" w:eastAsia="Meiryo UI" w:hAnsi="Meiryo UI" w:cs="Meiryo UI" w:hint="eastAsia"/>
          <w:sz w:val="20"/>
          <w:szCs w:val="20"/>
          <w:lang w:val="ja-JP"/>
        </w:rPr>
        <w:t>表Ⅱ-2-2-4によるものとします。</w:t>
      </w:r>
    </w:p>
    <w:p w14:paraId="1AA99F60" w14:textId="77777777" w:rsidR="00471246" w:rsidRDefault="00471246" w:rsidP="009D2AF5">
      <w:pPr>
        <w:spacing w:line="240" w:lineRule="auto"/>
        <w:jc w:val="both"/>
        <w:rPr>
          <w:rFonts w:ascii="Meiryo UI" w:eastAsia="Meiryo UI" w:hAnsi="Meiryo UI" w:cs="Meiryo UI"/>
          <w:sz w:val="20"/>
          <w:szCs w:val="20"/>
          <w:lang w:val="ja-JP"/>
        </w:rPr>
      </w:pPr>
    </w:p>
    <w:p w14:paraId="7853F539" w14:textId="77777777" w:rsidR="00471246" w:rsidRPr="00235359" w:rsidRDefault="005969E3" w:rsidP="00BE6D6A">
      <w:pPr>
        <w:pStyle w:val="3"/>
        <w:rPr>
          <w:rFonts w:ascii="Meiryo UI" w:eastAsia="Meiryo UI" w:hAnsi="Meiryo UI"/>
          <w:b/>
          <w:bCs/>
          <w:color w:val="auto"/>
          <w:lang w:val="ja-JP"/>
        </w:rPr>
      </w:pPr>
      <w:bookmarkStart w:id="41" w:name="_Toc193272438"/>
      <w:r w:rsidRPr="00235359">
        <w:rPr>
          <w:rFonts w:ascii="Meiryo UI" w:eastAsia="Meiryo UI" w:hAnsi="Meiryo UI" w:hint="eastAsia"/>
          <w:b/>
          <w:bCs/>
          <w:color w:val="auto"/>
          <w:lang w:val="ja-JP"/>
        </w:rPr>
        <w:t>５　その他必要な事項</w:t>
      </w:r>
      <w:bookmarkEnd w:id="41"/>
    </w:p>
    <w:p w14:paraId="47F37342" w14:textId="0C439515" w:rsidR="005969E3" w:rsidRPr="00BE6D6A" w:rsidRDefault="005969E3" w:rsidP="00B26917">
      <w:pPr>
        <w:pStyle w:val="4"/>
        <w:ind w:left="-142" w:firstLineChars="64" w:firstLine="141"/>
        <w:rPr>
          <w:rFonts w:ascii="Meiryo UI" w:eastAsia="Meiryo UI" w:hAnsi="Meiryo UI"/>
          <w:b/>
          <w:bCs/>
          <w:color w:val="0070C0"/>
          <w:sz w:val="22"/>
          <w:szCs w:val="22"/>
        </w:rPr>
      </w:pPr>
      <w:bookmarkStart w:id="42" w:name="_Toc193272439"/>
      <w:r w:rsidRPr="00BE6D6A">
        <w:rPr>
          <w:rFonts w:ascii="Meiryo UI" w:eastAsia="Meiryo UI" w:hAnsi="Meiryo UI" w:hint="eastAsia"/>
          <w:b/>
          <w:bCs/>
          <w:color w:val="0070C0"/>
          <w:sz w:val="22"/>
          <w:szCs w:val="22"/>
        </w:rPr>
        <w:t>⑴</w:t>
      </w:r>
      <w:r w:rsidRPr="00BE6D6A">
        <w:rPr>
          <w:rFonts w:ascii="Meiryo UI" w:eastAsia="Meiryo UI" w:hAnsi="Meiryo UI" w:hint="eastAsia"/>
          <w:b/>
          <w:bCs/>
          <w:color w:val="0070C0"/>
          <w:sz w:val="22"/>
          <w:szCs w:val="22"/>
          <w:lang w:val="ja-JP"/>
        </w:rPr>
        <w:t xml:space="preserve">　</w:t>
      </w:r>
      <w:r w:rsidR="000327C6">
        <w:rPr>
          <w:rFonts w:ascii="Meiryo UI" w:eastAsia="Meiryo UI" w:hAnsi="Meiryo UI" w:hint="eastAsia"/>
          <w:b/>
          <w:bCs/>
          <w:color w:val="0070C0"/>
          <w:sz w:val="22"/>
          <w:szCs w:val="22"/>
          <w:lang w:val="ja-JP"/>
        </w:rPr>
        <w:t>共通事項</w:t>
      </w:r>
      <w:bookmarkEnd w:id="42"/>
    </w:p>
    <w:p w14:paraId="61998603" w14:textId="77777777" w:rsidR="00471246" w:rsidRDefault="005969E3" w:rsidP="005969E3">
      <w:pPr>
        <w:spacing w:line="240" w:lineRule="auto"/>
        <w:ind w:firstLineChars="100" w:firstLine="200"/>
        <w:jc w:val="both"/>
        <w:rPr>
          <w:rFonts w:ascii="Meiryo UI" w:eastAsia="Meiryo UI" w:hAnsi="Meiryo UI" w:cs="Meiryo UI"/>
          <w:sz w:val="20"/>
          <w:szCs w:val="20"/>
        </w:rPr>
      </w:pPr>
      <w:r w:rsidRPr="004011E8">
        <w:rPr>
          <w:rFonts w:ascii="Meiryo UI" w:eastAsia="Meiryo UI" w:hAnsi="Meiryo UI" w:cs="Meiryo UI" w:hint="eastAsia"/>
          <w:sz w:val="20"/>
          <w:szCs w:val="20"/>
        </w:rPr>
        <w:t>事業対象地域及びその周辺に分布、生育する樹種は、一般に気象条件に適合した樹種と見なすことができますが、土壌条件や水分条件は植栽予定地と周辺とで必ずしも一致するとは限らないので注意が必要</w:t>
      </w:r>
      <w:r w:rsidR="00342281">
        <w:rPr>
          <w:rFonts w:ascii="Meiryo UI" w:eastAsia="Meiryo UI" w:hAnsi="Meiryo UI" w:cs="Meiryo UI" w:hint="eastAsia"/>
          <w:sz w:val="20"/>
          <w:szCs w:val="20"/>
        </w:rPr>
        <w:t>です。</w:t>
      </w:r>
    </w:p>
    <w:p w14:paraId="59B71587" w14:textId="77777777" w:rsidR="00342281" w:rsidRPr="00342281" w:rsidRDefault="00342281" w:rsidP="005969E3">
      <w:pPr>
        <w:spacing w:line="240" w:lineRule="auto"/>
        <w:ind w:firstLineChars="100" w:firstLine="203"/>
        <w:jc w:val="both"/>
        <w:rPr>
          <w:rFonts w:ascii="Meiryo UI" w:eastAsia="Meiryo UI" w:hAnsi="Meiryo UI" w:cs="Meiryo UI"/>
          <w:sz w:val="20"/>
          <w:szCs w:val="20"/>
        </w:rPr>
      </w:pPr>
      <w:r w:rsidRPr="00342281">
        <w:rPr>
          <w:rFonts w:ascii="Meiryo UI" w:eastAsia="Meiryo UI" w:hAnsi="Meiryo UI" w:cs="Times New Roman" w:hint="eastAsia"/>
          <w:bCs/>
          <w:spacing w:val="3"/>
          <w:kern w:val="2"/>
          <w:sz w:val="20"/>
          <w:szCs w:val="20"/>
        </w:rPr>
        <w:t>育成複層林において下層木植栽を行う場合は、耐陰性の高い樹種（陰樹）や品種を選択するよう努めます。</w:t>
      </w:r>
    </w:p>
    <w:p w14:paraId="5FC1C038" w14:textId="77777777" w:rsidR="00D57BAE" w:rsidRPr="00BE6D6A" w:rsidRDefault="00D57BAE" w:rsidP="00BE6D6A">
      <w:pPr>
        <w:pStyle w:val="4"/>
        <w:rPr>
          <w:rFonts w:ascii="Meiryo UI" w:eastAsia="Meiryo UI" w:hAnsi="Meiryo UI"/>
          <w:b/>
          <w:bCs/>
          <w:color w:val="0070C0"/>
          <w:sz w:val="22"/>
          <w:szCs w:val="22"/>
        </w:rPr>
      </w:pPr>
      <w:bookmarkStart w:id="43" w:name="_Toc193272440"/>
      <w:r w:rsidRPr="00BE6D6A">
        <w:rPr>
          <w:rFonts w:ascii="Meiryo UI" w:eastAsia="Meiryo UI" w:hAnsi="Meiryo UI" w:hint="eastAsia"/>
          <w:b/>
          <w:bCs/>
          <w:color w:val="0070C0"/>
          <w:sz w:val="22"/>
          <w:szCs w:val="22"/>
        </w:rPr>
        <w:t>⑵</w:t>
      </w:r>
      <w:r w:rsidRPr="00BE6D6A">
        <w:rPr>
          <w:rFonts w:ascii="Meiryo UI" w:eastAsia="Meiryo UI" w:hAnsi="Meiryo UI" w:hint="eastAsia"/>
          <w:b/>
          <w:bCs/>
          <w:color w:val="0070C0"/>
          <w:sz w:val="22"/>
          <w:szCs w:val="22"/>
          <w:lang w:val="ja-JP"/>
        </w:rPr>
        <w:t xml:space="preserve">　被害跡地の造林樹種</w:t>
      </w:r>
      <w:bookmarkEnd w:id="43"/>
    </w:p>
    <w:p w14:paraId="26F81EEE" w14:textId="77777777" w:rsidR="00D57BAE" w:rsidRDefault="00D57BAE" w:rsidP="00D57BAE">
      <w:pPr>
        <w:spacing w:line="240" w:lineRule="auto"/>
        <w:ind w:firstLineChars="100" w:firstLine="200"/>
        <w:jc w:val="both"/>
        <w:rPr>
          <w:rFonts w:ascii="Meiryo UI" w:eastAsia="Meiryo UI" w:hAnsi="Meiryo UI" w:cs="Meiryo UI"/>
          <w:sz w:val="20"/>
          <w:szCs w:val="20"/>
        </w:rPr>
      </w:pPr>
      <w:r w:rsidRPr="00D1712F">
        <w:rPr>
          <w:rFonts w:ascii="Meiryo UI" w:eastAsia="Meiryo UI" w:hAnsi="Meiryo UI" w:cs="Meiryo UI" w:hint="eastAsia"/>
          <w:sz w:val="20"/>
          <w:szCs w:val="20"/>
        </w:rPr>
        <w:t>カシノナガキクイムシ被害等により立木が枯損している地域では、低下する森林機能を早急に回復させるために、枯損後に侵入した天然広葉樹の保存育成を行い、それを補完するために必要な場合は、人工造林による樹種転換を図るものと</w:t>
      </w:r>
      <w:r w:rsidR="00C21B1E">
        <w:rPr>
          <w:rFonts w:ascii="Meiryo UI" w:eastAsia="Meiryo UI" w:hAnsi="Meiryo UI" w:cs="Meiryo UI" w:hint="eastAsia"/>
          <w:sz w:val="20"/>
          <w:szCs w:val="20"/>
        </w:rPr>
        <w:t>します。</w:t>
      </w:r>
    </w:p>
    <w:p w14:paraId="17C74A3C" w14:textId="77777777" w:rsidR="00D57BAE" w:rsidRDefault="00D57BAE">
      <w:pPr>
        <w:rPr>
          <w:rFonts w:ascii="Meiryo UI" w:eastAsia="Meiryo UI" w:hAnsi="Meiryo UI" w:cs="Meiryo UI"/>
          <w:sz w:val="20"/>
          <w:szCs w:val="20"/>
        </w:rPr>
      </w:pPr>
      <w:r>
        <w:rPr>
          <w:rFonts w:ascii="Meiryo UI" w:eastAsia="Meiryo UI" w:hAnsi="Meiryo UI" w:cs="Meiryo UI"/>
          <w:sz w:val="20"/>
          <w:szCs w:val="20"/>
        </w:rPr>
        <w:br w:type="page"/>
      </w:r>
    </w:p>
    <w:p w14:paraId="591F00A1" w14:textId="0FB3C06A" w:rsidR="00D57BAE" w:rsidRPr="003E4479" w:rsidRDefault="00F331C2" w:rsidP="003E4479">
      <w:pPr>
        <w:pStyle w:val="2"/>
        <w:pBdr>
          <w:top w:val="single" w:sz="4" w:space="1" w:color="1AB39F" w:themeColor="accent6"/>
          <w:left w:val="single" w:sz="4" w:space="4" w:color="1AB39F" w:themeColor="accent6"/>
          <w:bottom w:val="single" w:sz="4" w:space="1" w:color="1AB39F" w:themeColor="accent6"/>
          <w:right w:val="single" w:sz="4" w:space="4" w:color="1AB39F" w:themeColor="accent6"/>
        </w:pBdr>
        <w:rPr>
          <w:rFonts w:ascii="Meiryo UI" w:eastAsia="Meiryo UI" w:hAnsi="Meiryo UI" w:cs="Meiryo UI"/>
          <w:b/>
          <w:bCs/>
          <w:color w:val="1AB39F" w:themeColor="accent6"/>
          <w:sz w:val="20"/>
          <w:szCs w:val="20"/>
          <w:lang w:val="ja-JP"/>
        </w:rPr>
      </w:pPr>
      <w:bookmarkStart w:id="44" w:name="_Toc193272441"/>
      <w:r w:rsidRPr="003E4479">
        <w:rPr>
          <w:rFonts w:ascii="Meiryo UI" w:eastAsia="Meiryo UI" w:hAnsi="Meiryo UI" w:hint="eastAsia"/>
          <w:b/>
          <w:bCs/>
          <w:color w:val="1AB39F" w:themeColor="accent6"/>
        </w:rPr>
        <w:lastRenderedPageBreak/>
        <w:t>第３　間伐を実施すべき標準的な林齢、間伐及び保育の標準的な方法その他間伐及び保育の基準</w:t>
      </w:r>
      <w:bookmarkEnd w:id="44"/>
    </w:p>
    <w:p w14:paraId="15680E56" w14:textId="702B81EE" w:rsidR="00D1712F" w:rsidRPr="00D1712F" w:rsidRDefault="00D1712F" w:rsidP="00D1712F">
      <w:pPr>
        <w:spacing w:line="240" w:lineRule="auto"/>
        <w:ind w:firstLineChars="100" w:firstLine="200"/>
        <w:jc w:val="both"/>
        <w:rPr>
          <w:rFonts w:ascii="Meiryo UI" w:eastAsia="Meiryo UI" w:hAnsi="Meiryo UI" w:cs="Meiryo UI"/>
          <w:sz w:val="20"/>
          <w:szCs w:val="20"/>
          <w:lang w:val="ja-JP"/>
        </w:rPr>
      </w:pPr>
      <w:r w:rsidRPr="00D1712F">
        <w:rPr>
          <w:rFonts w:ascii="Meiryo UI" w:eastAsia="Meiryo UI" w:hAnsi="Meiryo UI" w:cs="Meiryo UI" w:hint="eastAsia"/>
          <w:sz w:val="20"/>
          <w:szCs w:val="20"/>
          <w:lang w:val="ja-JP"/>
        </w:rPr>
        <w:t>人工林は、間伐の適期実施など適正な森林整備を実施します。</w:t>
      </w:r>
    </w:p>
    <w:p w14:paraId="53FAB7A8" w14:textId="77777777" w:rsidR="00471246" w:rsidRDefault="00D1712F" w:rsidP="00D1712F">
      <w:pPr>
        <w:spacing w:line="240" w:lineRule="auto"/>
        <w:ind w:firstLineChars="100" w:firstLine="200"/>
        <w:jc w:val="both"/>
        <w:rPr>
          <w:rFonts w:ascii="Meiryo UI" w:eastAsia="Meiryo UI" w:hAnsi="Meiryo UI" w:cs="Meiryo UI"/>
          <w:sz w:val="20"/>
          <w:szCs w:val="20"/>
          <w:lang w:val="ja-JP"/>
        </w:rPr>
      </w:pPr>
      <w:r w:rsidRPr="00D1712F">
        <w:rPr>
          <w:rFonts w:ascii="Meiryo UI" w:eastAsia="Meiryo UI" w:hAnsi="Meiryo UI" w:cs="Meiryo UI" w:hint="eastAsia"/>
          <w:sz w:val="20"/>
          <w:szCs w:val="20"/>
          <w:lang w:val="ja-JP"/>
        </w:rPr>
        <w:t>間伐は、林冠が</w:t>
      </w:r>
      <w:r w:rsidR="00C65567">
        <w:rPr>
          <w:rFonts w:ascii="Meiryo UI" w:eastAsia="Meiryo UI" w:hAnsi="Meiryo UI" w:cs="Meiryo UI" w:hint="eastAsia"/>
          <w:sz w:val="20"/>
          <w:szCs w:val="20"/>
          <w:lang w:val="ja-JP"/>
        </w:rPr>
        <w:t>閉鎖</w:t>
      </w:r>
      <w:r w:rsidRPr="00D1712F">
        <w:rPr>
          <w:rFonts w:ascii="Meiryo UI" w:eastAsia="Meiryo UI" w:hAnsi="Meiryo UI" w:cs="Meiryo UI" w:hint="eastAsia"/>
          <w:sz w:val="20"/>
          <w:szCs w:val="20"/>
          <w:lang w:val="ja-JP"/>
        </w:rPr>
        <w:t>し、立木間の競争が生じ始めた森林において、主に目的樹種の一部を伐採して行う伐採の方法であって、伐採後、一定の期間内に林冠が</w:t>
      </w:r>
      <w:r w:rsidR="00AB57D5">
        <w:rPr>
          <w:rFonts w:ascii="Meiryo UI" w:eastAsia="Meiryo UI" w:hAnsi="Meiryo UI" w:cs="Meiryo UI" w:hint="eastAsia"/>
          <w:sz w:val="20"/>
          <w:szCs w:val="20"/>
          <w:lang w:val="ja-JP"/>
        </w:rPr>
        <w:t>閉鎖</w:t>
      </w:r>
      <w:r w:rsidRPr="00D1712F">
        <w:rPr>
          <w:rFonts w:ascii="Meiryo UI" w:eastAsia="Meiryo UI" w:hAnsi="Meiryo UI" w:cs="Meiryo UI" w:hint="eastAsia"/>
          <w:sz w:val="20"/>
          <w:szCs w:val="20"/>
          <w:lang w:val="ja-JP"/>
        </w:rPr>
        <w:t>するよう行うものとします。施業の実施にあたっては、</w:t>
      </w:r>
      <w:r w:rsidR="004011E8">
        <w:rPr>
          <w:rFonts w:ascii="Meiryo UI" w:eastAsia="Meiryo UI" w:hAnsi="Meiryo UI" w:cs="Meiryo UI" w:hint="eastAsia"/>
          <w:sz w:val="20"/>
          <w:szCs w:val="20"/>
          <w:lang w:val="ja-JP"/>
        </w:rPr>
        <w:t>Ⅶ</w:t>
      </w:r>
      <w:r w:rsidRPr="00C21B1E">
        <w:rPr>
          <w:rFonts w:ascii="Meiryo UI" w:eastAsia="Meiryo UI" w:hAnsi="Meiryo UI" w:cs="Meiryo UI" w:hint="eastAsia"/>
          <w:sz w:val="20"/>
          <w:szCs w:val="20"/>
          <w:lang w:val="ja-JP"/>
        </w:rPr>
        <w:t>付属資料３別紙２</w:t>
      </w:r>
      <w:r w:rsidRPr="00D1712F">
        <w:rPr>
          <w:rFonts w:ascii="Meiryo UI" w:eastAsia="Meiryo UI" w:hAnsi="Meiryo UI" w:cs="Meiryo UI" w:hint="eastAsia"/>
          <w:sz w:val="20"/>
          <w:szCs w:val="20"/>
          <w:lang w:val="ja-JP"/>
        </w:rPr>
        <w:t>を標準と</w:t>
      </w:r>
      <w:r>
        <w:rPr>
          <w:rFonts w:ascii="Meiryo UI" w:eastAsia="Meiryo UI" w:hAnsi="Meiryo UI" w:cs="Meiryo UI" w:hint="eastAsia"/>
          <w:sz w:val="20"/>
          <w:szCs w:val="20"/>
          <w:lang w:val="ja-JP"/>
        </w:rPr>
        <w:t>します</w:t>
      </w:r>
      <w:r w:rsidRPr="00D1712F">
        <w:rPr>
          <w:rFonts w:ascii="Meiryo UI" w:eastAsia="Meiryo UI" w:hAnsi="Meiryo UI" w:cs="Meiryo UI" w:hint="eastAsia"/>
          <w:sz w:val="20"/>
          <w:szCs w:val="20"/>
          <w:lang w:val="ja-JP"/>
        </w:rPr>
        <w:t>。</w:t>
      </w:r>
      <w:r w:rsidR="00AB57D5" w:rsidRPr="00AB57D5">
        <w:rPr>
          <w:rFonts w:ascii="Meiryo UI" w:eastAsia="Meiryo UI" w:hAnsi="Meiryo UI" w:cs="Meiryo UI" w:hint="eastAsia"/>
          <w:sz w:val="20"/>
          <w:szCs w:val="20"/>
        </w:rPr>
        <w:t>また、施業の省力化・効率化の観点から、列状間伐の導入に努めます。</w:t>
      </w:r>
    </w:p>
    <w:p w14:paraId="54648DA2" w14:textId="77777777" w:rsidR="00D1712F" w:rsidRPr="00BE6D6A" w:rsidRDefault="00D1712F" w:rsidP="00D1712F">
      <w:pPr>
        <w:spacing w:line="240" w:lineRule="auto"/>
        <w:ind w:firstLineChars="100" w:firstLine="180"/>
        <w:jc w:val="both"/>
        <w:rPr>
          <w:rFonts w:ascii="Meiryo UI" w:eastAsia="Meiryo UI" w:hAnsi="Meiryo UI" w:cs="Meiryo UI"/>
          <w:b/>
          <w:bCs/>
          <w:color w:val="0D0D0D" w:themeColor="text1" w:themeTint="F2"/>
          <w:sz w:val="18"/>
          <w:szCs w:val="18"/>
          <w:lang w:val="ja-JP"/>
        </w:rPr>
      </w:pPr>
    </w:p>
    <w:p w14:paraId="309A6561" w14:textId="77777777" w:rsidR="00D1712F" w:rsidRPr="003E4479" w:rsidRDefault="00D1712F" w:rsidP="00BE6D6A">
      <w:pPr>
        <w:pStyle w:val="3"/>
        <w:rPr>
          <w:rFonts w:ascii="Meiryo UI" w:eastAsia="Meiryo UI" w:hAnsi="Meiryo UI"/>
          <w:b/>
          <w:bCs/>
          <w:color w:val="0D0D0D" w:themeColor="text1" w:themeTint="F2"/>
          <w:lang w:val="ja-JP"/>
        </w:rPr>
      </w:pPr>
      <w:bookmarkStart w:id="45" w:name="_Toc193272442"/>
      <w:r w:rsidRPr="003E4479">
        <w:rPr>
          <w:rFonts w:ascii="Meiryo UI" w:eastAsia="Meiryo UI" w:hAnsi="Meiryo UI" w:hint="eastAsia"/>
          <w:b/>
          <w:bCs/>
          <w:color w:val="0D0D0D" w:themeColor="text1" w:themeTint="F2"/>
          <w:lang w:val="ja-JP"/>
        </w:rPr>
        <w:t>１　間伐を実施すべき標準的な林齢及び間伐の標準的な方法</w:t>
      </w:r>
      <w:bookmarkEnd w:id="45"/>
    </w:p>
    <w:p w14:paraId="2E3018CD" w14:textId="77777777" w:rsidR="00D1712F" w:rsidRPr="00BE6D6A" w:rsidRDefault="00D1712F" w:rsidP="00BE6D6A">
      <w:pPr>
        <w:pStyle w:val="4"/>
        <w:rPr>
          <w:rFonts w:ascii="Meiryo UI" w:eastAsia="Meiryo UI" w:hAnsi="Meiryo UI"/>
          <w:b/>
          <w:bCs/>
          <w:color w:val="0070C0"/>
          <w:sz w:val="22"/>
          <w:szCs w:val="22"/>
        </w:rPr>
      </w:pPr>
      <w:bookmarkStart w:id="46" w:name="_Toc193272443"/>
      <w:r w:rsidRPr="00BE6D6A">
        <w:rPr>
          <w:rFonts w:ascii="Meiryo UI" w:eastAsia="Meiryo UI" w:hAnsi="Meiryo UI" w:hint="eastAsia"/>
          <w:b/>
          <w:bCs/>
          <w:color w:val="0070C0"/>
          <w:sz w:val="22"/>
          <w:szCs w:val="22"/>
          <w:lang w:val="ja-JP"/>
        </w:rPr>
        <w:t>⑴　間伐を実施すべき標準的な林齢及び間伐の標準的な方法</w:t>
      </w:r>
      <w:bookmarkEnd w:id="46"/>
    </w:p>
    <w:p w14:paraId="06342CCB" w14:textId="77777777" w:rsidR="00D1712F" w:rsidRPr="00D1712F" w:rsidRDefault="00D1712F" w:rsidP="00D1712F">
      <w:pPr>
        <w:spacing w:line="240" w:lineRule="auto"/>
        <w:ind w:firstLineChars="100" w:firstLine="200"/>
        <w:jc w:val="both"/>
        <w:rPr>
          <w:rFonts w:ascii="Meiryo UI" w:eastAsia="Meiryo UI" w:hAnsi="Meiryo UI" w:cs="Meiryo UI"/>
          <w:sz w:val="20"/>
          <w:szCs w:val="20"/>
        </w:rPr>
      </w:pPr>
      <w:r w:rsidRPr="00D1712F">
        <w:rPr>
          <w:rFonts w:ascii="Meiryo UI" w:eastAsia="Meiryo UI" w:hAnsi="Meiryo UI" w:cs="Meiryo UI" w:hint="eastAsia"/>
          <w:sz w:val="20"/>
          <w:szCs w:val="20"/>
        </w:rPr>
        <w:t>下層植生が消失しているなど過密となっている林分では、間伐を実施します。</w:t>
      </w:r>
    </w:p>
    <w:p w14:paraId="1AA723B1" w14:textId="77777777" w:rsidR="00D1712F" w:rsidRPr="00D1712F" w:rsidRDefault="00D1712F" w:rsidP="00D1712F">
      <w:pPr>
        <w:spacing w:line="240" w:lineRule="auto"/>
        <w:ind w:firstLineChars="100" w:firstLine="200"/>
        <w:jc w:val="both"/>
        <w:rPr>
          <w:rFonts w:ascii="Meiryo UI" w:eastAsia="Meiryo UI" w:hAnsi="Meiryo UI" w:cs="Meiryo UI"/>
          <w:sz w:val="20"/>
          <w:szCs w:val="20"/>
        </w:rPr>
      </w:pPr>
      <w:r w:rsidRPr="00D1712F">
        <w:rPr>
          <w:rFonts w:ascii="Meiryo UI" w:eastAsia="Meiryo UI" w:hAnsi="Meiryo UI" w:cs="Meiryo UI" w:hint="eastAsia"/>
          <w:sz w:val="20"/>
          <w:szCs w:val="20"/>
        </w:rPr>
        <w:t>森林の立木の成育の促進並びに林分の健全化及び利用価値の向上を図るため、次に示す内容を基礎とし、既往における間伐の方法を勘案して、林木の競合状態等に応じた間伐の開始時期、間伐率、間伐木の選定方法その他必要な事項を定めるものとします。</w:t>
      </w:r>
    </w:p>
    <w:p w14:paraId="1910FCC5" w14:textId="67945E37" w:rsidR="00D1712F" w:rsidRDefault="00D1712F" w:rsidP="006039D8">
      <w:pPr>
        <w:pStyle w:val="afff0"/>
        <w:numPr>
          <w:ilvl w:val="0"/>
          <w:numId w:val="17"/>
        </w:numPr>
        <w:spacing w:line="240" w:lineRule="auto"/>
        <w:ind w:leftChars="0"/>
        <w:jc w:val="both"/>
        <w:rPr>
          <w:rFonts w:ascii="Meiryo UI" w:eastAsia="Meiryo UI" w:hAnsi="Meiryo UI" w:cs="Meiryo UI"/>
          <w:sz w:val="20"/>
          <w:szCs w:val="20"/>
        </w:rPr>
      </w:pPr>
      <w:r w:rsidRPr="00D1712F">
        <w:rPr>
          <w:rFonts w:ascii="Meiryo UI" w:eastAsia="Meiryo UI" w:hAnsi="Meiryo UI" w:cs="Meiryo UI" w:hint="eastAsia"/>
          <w:sz w:val="20"/>
          <w:szCs w:val="20"/>
        </w:rPr>
        <w:t>間伐を実施すべき標準的な林齢及び間伐の標準的な方法は、表Ⅱ-3-1-1～表Ⅱ-3-1-5を基に、間伐を行う際の規範として定めるものとします。</w:t>
      </w:r>
    </w:p>
    <w:p w14:paraId="3BBDBF46" w14:textId="77777777" w:rsidR="00D1712F" w:rsidRDefault="00D1712F" w:rsidP="006039D8">
      <w:pPr>
        <w:pStyle w:val="afff0"/>
        <w:numPr>
          <w:ilvl w:val="0"/>
          <w:numId w:val="17"/>
        </w:numPr>
        <w:spacing w:line="240" w:lineRule="auto"/>
        <w:ind w:leftChars="0"/>
        <w:jc w:val="both"/>
        <w:rPr>
          <w:rFonts w:ascii="Meiryo UI" w:eastAsia="Meiryo UI" w:hAnsi="Meiryo UI" w:cs="Meiryo UI"/>
          <w:sz w:val="20"/>
          <w:szCs w:val="20"/>
        </w:rPr>
      </w:pPr>
      <w:r w:rsidRPr="00D1712F">
        <w:rPr>
          <w:rFonts w:ascii="Meiryo UI" w:eastAsia="Meiryo UI" w:hAnsi="Meiryo UI" w:cs="Meiryo UI" w:hint="eastAsia"/>
          <w:sz w:val="20"/>
          <w:szCs w:val="20"/>
        </w:rPr>
        <w:t>間伐効果を長期間発揮させ育林コストの縮減等を図る観点から、気象被害等に十分注意した上で間伐率（材積）を30％以上にするよう努めることとします。</w:t>
      </w:r>
    </w:p>
    <w:p w14:paraId="795FB29F" w14:textId="77777777" w:rsidR="00D1712F" w:rsidRDefault="00D1712F" w:rsidP="006039D8">
      <w:pPr>
        <w:pStyle w:val="afff0"/>
        <w:numPr>
          <w:ilvl w:val="0"/>
          <w:numId w:val="17"/>
        </w:numPr>
        <w:spacing w:line="240" w:lineRule="auto"/>
        <w:ind w:leftChars="0"/>
        <w:jc w:val="both"/>
        <w:rPr>
          <w:rFonts w:ascii="Meiryo UI" w:eastAsia="Meiryo UI" w:hAnsi="Meiryo UI" w:cs="Meiryo UI"/>
          <w:sz w:val="20"/>
          <w:szCs w:val="20"/>
        </w:rPr>
      </w:pPr>
      <w:r w:rsidRPr="00D1712F">
        <w:rPr>
          <w:rFonts w:ascii="Meiryo UI" w:eastAsia="Meiryo UI" w:hAnsi="Meiryo UI" w:cs="Meiryo UI" w:hint="eastAsia"/>
          <w:sz w:val="20"/>
          <w:szCs w:val="20"/>
        </w:rPr>
        <w:t>崩壊地の上部は除間伐を集約的に実施し、林床植生の育成を促進します。</w:t>
      </w:r>
    </w:p>
    <w:p w14:paraId="675487ED" w14:textId="77777777" w:rsidR="00D1712F" w:rsidRDefault="00D1712F" w:rsidP="006039D8">
      <w:pPr>
        <w:pStyle w:val="afff0"/>
        <w:numPr>
          <w:ilvl w:val="0"/>
          <w:numId w:val="17"/>
        </w:numPr>
        <w:spacing w:line="240" w:lineRule="auto"/>
        <w:ind w:leftChars="0"/>
        <w:jc w:val="both"/>
        <w:rPr>
          <w:rFonts w:ascii="Meiryo UI" w:eastAsia="Meiryo UI" w:hAnsi="Meiryo UI" w:cs="Meiryo UI"/>
          <w:sz w:val="20"/>
          <w:szCs w:val="20"/>
        </w:rPr>
      </w:pPr>
      <w:r w:rsidRPr="00D1712F">
        <w:rPr>
          <w:rFonts w:ascii="Meiryo UI" w:eastAsia="Meiryo UI" w:hAnsi="Meiryo UI" w:cs="Meiryo UI" w:hint="eastAsia"/>
          <w:sz w:val="20"/>
          <w:szCs w:val="20"/>
        </w:rPr>
        <w:t>伐倒木及び林地残材が流出するおそれのある場合は、適切に流出防止対策を施すほか、林外への搬出や伐倒木の木柵等への利用を図るものとします。特に土砂の流出路となる谷筋(高水位以下)においては、伐採した立木が谷筋に入らないようにします。</w:t>
      </w:r>
    </w:p>
    <w:p w14:paraId="30EF8D34" w14:textId="77777777" w:rsidR="009541F4" w:rsidRDefault="00D1712F" w:rsidP="009541F4">
      <w:pPr>
        <w:pStyle w:val="afff0"/>
        <w:numPr>
          <w:ilvl w:val="0"/>
          <w:numId w:val="17"/>
        </w:numPr>
        <w:spacing w:line="240" w:lineRule="auto"/>
        <w:ind w:leftChars="0"/>
        <w:jc w:val="both"/>
        <w:rPr>
          <w:rFonts w:ascii="Meiryo UI" w:eastAsia="Meiryo UI" w:hAnsi="Meiryo UI" w:cs="Meiryo UI"/>
          <w:sz w:val="20"/>
          <w:szCs w:val="20"/>
        </w:rPr>
      </w:pPr>
      <w:r w:rsidRPr="00D1712F">
        <w:rPr>
          <w:rFonts w:ascii="Meiryo UI" w:eastAsia="Meiryo UI" w:hAnsi="Meiryo UI" w:cs="Meiryo UI" w:hint="eastAsia"/>
          <w:sz w:val="20"/>
          <w:szCs w:val="20"/>
        </w:rPr>
        <w:t>周辺環境に配慮すべき人工林や生育が悪く木材利用に向かない人工林等は、強度の間伐を進めることにより、将来的に天然林へ移行させます。</w:t>
      </w:r>
    </w:p>
    <w:p w14:paraId="7108D243" w14:textId="4EBFF292" w:rsidR="009541F4" w:rsidRDefault="009541F4" w:rsidP="009541F4">
      <w:pPr>
        <w:spacing w:line="240" w:lineRule="auto"/>
        <w:ind w:rightChars="303" w:right="636"/>
        <w:jc w:val="center"/>
        <w:rPr>
          <w:rFonts w:ascii="ＭＳ ゴシック" w:eastAsia="ＭＳ ゴシック" w:hAnsi="ＭＳ ゴシック"/>
          <w:spacing w:val="6"/>
          <w:sz w:val="18"/>
          <w:szCs w:val="18"/>
        </w:rPr>
      </w:pPr>
    </w:p>
    <w:p w14:paraId="7A775464" w14:textId="77777777" w:rsidR="009541F4" w:rsidRPr="009541F4" w:rsidRDefault="009541F4" w:rsidP="009541F4">
      <w:pPr>
        <w:spacing w:line="240" w:lineRule="auto"/>
        <w:ind w:rightChars="303" w:right="636"/>
        <w:jc w:val="center"/>
        <w:rPr>
          <w:rFonts w:ascii="ＭＳ ゴシック" w:eastAsia="ＭＳ ゴシック" w:hAnsi="ＭＳ ゴシック"/>
          <w:spacing w:val="6"/>
          <w:sz w:val="18"/>
          <w:szCs w:val="18"/>
        </w:rPr>
      </w:pPr>
      <w:r w:rsidRPr="009541F4">
        <w:rPr>
          <w:rFonts w:ascii="ＭＳ ゴシック" w:eastAsia="ＭＳ ゴシック" w:hAnsi="ＭＳ ゴシック" w:hint="eastAsia"/>
          <w:spacing w:val="6"/>
          <w:sz w:val="18"/>
          <w:szCs w:val="18"/>
        </w:rPr>
        <w:t>表Ⅱ-3-1-1 スギ育成単層林間伐基準表（標準伐期）</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2" w:type="dxa"/>
          <w:bottom w:w="57" w:type="dxa"/>
          <w:right w:w="52" w:type="dxa"/>
        </w:tblCellMar>
        <w:tblLook w:val="0000" w:firstRow="0" w:lastRow="0" w:firstColumn="0" w:lastColumn="0" w:noHBand="0" w:noVBand="0"/>
      </w:tblPr>
      <w:tblGrid>
        <w:gridCol w:w="354"/>
        <w:gridCol w:w="2252"/>
        <w:gridCol w:w="1448"/>
        <w:gridCol w:w="1689"/>
        <w:gridCol w:w="1206"/>
        <w:gridCol w:w="1448"/>
      </w:tblGrid>
      <w:tr w:rsidR="009541F4" w:rsidRPr="00DD4F18" w14:paraId="3524CD35" w14:textId="77777777" w:rsidTr="003E4479">
        <w:tc>
          <w:tcPr>
            <w:tcW w:w="211" w:type="pct"/>
            <w:tcBorders>
              <w:top w:val="single" w:sz="2" w:space="0" w:color="000000"/>
              <w:left w:val="single" w:sz="2" w:space="0" w:color="000000"/>
              <w:bottom w:val="single" w:sz="2" w:space="0" w:color="000000"/>
              <w:right w:val="single" w:sz="4" w:space="0" w:color="000000"/>
            </w:tcBorders>
            <w:shd w:val="clear" w:color="auto" w:fill="FEF0CD" w:themeFill="accent3" w:themeFillTint="33"/>
          </w:tcPr>
          <w:p w14:paraId="4EED6A80" w14:textId="77777777" w:rsidR="009541F4" w:rsidRPr="00DD4F18" w:rsidRDefault="009541F4" w:rsidP="009541F4">
            <w:pPr>
              <w:spacing w:after="0" w:line="240" w:lineRule="exact"/>
              <w:rPr>
                <w:rFonts w:ascii="ＭＳ ゴシック" w:eastAsia="ＭＳ ゴシック" w:hAnsi="ＭＳ ゴシック"/>
                <w:spacing w:val="6"/>
                <w:sz w:val="18"/>
                <w:szCs w:val="18"/>
              </w:rPr>
            </w:pPr>
            <w:r w:rsidRPr="00DD4F18">
              <w:rPr>
                <w:rFonts w:ascii="ＭＳ ゴシック" w:eastAsia="ＭＳ ゴシック" w:hAnsi="ＭＳ ゴシック" w:hint="eastAsia"/>
                <w:spacing w:val="6"/>
                <w:sz w:val="18"/>
                <w:szCs w:val="18"/>
              </w:rPr>
              <w:t>樹</w:t>
            </w:r>
          </w:p>
          <w:p w14:paraId="051B992E" w14:textId="77777777" w:rsidR="009541F4" w:rsidRPr="00DD4F18" w:rsidRDefault="009541F4" w:rsidP="009541F4">
            <w:pPr>
              <w:spacing w:after="0" w:line="240" w:lineRule="exact"/>
              <w:rPr>
                <w:rFonts w:ascii="ＭＳ ゴシック" w:eastAsia="ＭＳ ゴシック" w:hAnsi="ＭＳ ゴシック"/>
                <w:spacing w:val="6"/>
                <w:sz w:val="18"/>
                <w:szCs w:val="18"/>
              </w:rPr>
            </w:pPr>
            <w:r w:rsidRPr="00DD4F18">
              <w:rPr>
                <w:rFonts w:ascii="ＭＳ ゴシック" w:eastAsia="ＭＳ ゴシック" w:hAnsi="ＭＳ ゴシック" w:hint="eastAsia"/>
                <w:spacing w:val="6"/>
                <w:sz w:val="18"/>
                <w:szCs w:val="18"/>
              </w:rPr>
              <w:t>種</w:t>
            </w:r>
          </w:p>
        </w:tc>
        <w:tc>
          <w:tcPr>
            <w:tcW w:w="1341" w:type="pct"/>
            <w:tcBorders>
              <w:top w:val="single" w:sz="2" w:space="0" w:color="000000"/>
              <w:left w:val="single" w:sz="4" w:space="0" w:color="000000"/>
              <w:bottom w:val="single" w:sz="2" w:space="0" w:color="000000"/>
              <w:right w:val="single" w:sz="4" w:space="0" w:color="000000"/>
            </w:tcBorders>
            <w:shd w:val="clear" w:color="auto" w:fill="FEF0CD" w:themeFill="accent3" w:themeFillTint="33"/>
          </w:tcPr>
          <w:p w14:paraId="0ED023AD" w14:textId="77777777" w:rsidR="009541F4" w:rsidRPr="00DD4F18" w:rsidRDefault="009541F4" w:rsidP="009541F4">
            <w:pPr>
              <w:spacing w:after="0" w:line="240" w:lineRule="exact"/>
              <w:jc w:val="center"/>
              <w:rPr>
                <w:rFonts w:ascii="ＭＳ ゴシック" w:eastAsia="ＭＳ ゴシック" w:hAnsi="ＭＳ ゴシック"/>
                <w:spacing w:val="6"/>
                <w:sz w:val="18"/>
                <w:szCs w:val="18"/>
              </w:rPr>
            </w:pPr>
            <w:r>
              <w:rPr>
                <w:rFonts w:ascii="ＭＳ ゴシック" w:eastAsia="ＭＳ ゴシック" w:hAnsi="ＭＳ ゴシック" w:hint="eastAsia"/>
                <w:spacing w:val="6"/>
                <w:sz w:val="18"/>
                <w:szCs w:val="18"/>
              </w:rPr>
              <w:t>生産目標</w:t>
            </w:r>
          </w:p>
          <w:p w14:paraId="61F54C88" w14:textId="77777777" w:rsidR="009541F4" w:rsidRPr="00DD4F18" w:rsidRDefault="009541F4" w:rsidP="009541F4">
            <w:pPr>
              <w:spacing w:after="0" w:line="240" w:lineRule="exact"/>
              <w:jc w:val="center"/>
              <w:rPr>
                <w:rFonts w:ascii="ＭＳ ゴシック" w:eastAsia="ＭＳ ゴシック" w:hAnsi="ＭＳ ゴシック"/>
                <w:spacing w:val="6"/>
                <w:sz w:val="18"/>
                <w:szCs w:val="18"/>
              </w:rPr>
            </w:pPr>
            <w:r w:rsidRPr="00DD4F18">
              <w:rPr>
                <w:rFonts w:ascii="ＭＳ ゴシック" w:eastAsia="ＭＳ ゴシック" w:hAnsi="ＭＳ ゴシック"/>
                <w:spacing w:val="6"/>
                <w:sz w:val="18"/>
                <w:szCs w:val="18"/>
              </w:rPr>
              <w:t>[</w:t>
            </w:r>
            <w:r w:rsidRPr="00DD4F18">
              <w:rPr>
                <w:rFonts w:ascii="ＭＳ ゴシック" w:eastAsia="ＭＳ ゴシック" w:hAnsi="ＭＳ ゴシック" w:hint="eastAsia"/>
                <w:spacing w:val="6"/>
                <w:sz w:val="18"/>
                <w:szCs w:val="18"/>
              </w:rPr>
              <w:t>植栽本数</w:t>
            </w:r>
            <w:r w:rsidRPr="00DD4F18">
              <w:rPr>
                <w:rFonts w:ascii="ＭＳ ゴシック" w:eastAsia="ＭＳ ゴシック" w:hAnsi="ＭＳ ゴシック"/>
                <w:spacing w:val="6"/>
                <w:sz w:val="18"/>
                <w:szCs w:val="18"/>
              </w:rPr>
              <w:t>]</w:t>
            </w:r>
          </w:p>
        </w:tc>
        <w:tc>
          <w:tcPr>
            <w:tcW w:w="862" w:type="pct"/>
            <w:tcBorders>
              <w:top w:val="single" w:sz="2" w:space="0" w:color="000000"/>
              <w:left w:val="single" w:sz="4" w:space="0" w:color="000000"/>
              <w:bottom w:val="single" w:sz="2" w:space="0" w:color="000000"/>
              <w:right w:val="single" w:sz="4" w:space="0" w:color="000000"/>
            </w:tcBorders>
            <w:shd w:val="clear" w:color="auto" w:fill="FEF0CD" w:themeFill="accent3" w:themeFillTint="33"/>
          </w:tcPr>
          <w:p w14:paraId="1A85EF73" w14:textId="77777777" w:rsidR="009541F4" w:rsidRPr="00DD4F18" w:rsidRDefault="009541F4" w:rsidP="009541F4">
            <w:pPr>
              <w:spacing w:after="0" w:line="240" w:lineRule="exact"/>
              <w:jc w:val="center"/>
              <w:rPr>
                <w:rFonts w:ascii="ＭＳ ゴシック" w:eastAsia="ＭＳ ゴシック" w:hAnsi="ＭＳ ゴシック"/>
                <w:spacing w:val="6"/>
                <w:sz w:val="18"/>
                <w:szCs w:val="18"/>
              </w:rPr>
            </w:pPr>
            <w:r w:rsidRPr="00DD4F18">
              <w:rPr>
                <w:rFonts w:ascii="ＭＳ ゴシック" w:eastAsia="ＭＳ ゴシック" w:hAnsi="ＭＳ ゴシック" w:hint="eastAsia"/>
                <w:spacing w:val="6"/>
                <w:sz w:val="18"/>
                <w:szCs w:val="18"/>
              </w:rPr>
              <w:t>間伐区分</w:t>
            </w:r>
          </w:p>
          <w:p w14:paraId="1F3FD3CA" w14:textId="77777777" w:rsidR="009541F4" w:rsidRPr="00DD4F18" w:rsidRDefault="009541F4" w:rsidP="009541F4">
            <w:pPr>
              <w:spacing w:after="0" w:line="240" w:lineRule="exact"/>
              <w:jc w:val="center"/>
              <w:rPr>
                <w:rFonts w:ascii="ＭＳ ゴシック" w:eastAsia="ＭＳ ゴシック" w:hAnsi="ＭＳ ゴシック"/>
                <w:spacing w:val="6"/>
                <w:sz w:val="18"/>
                <w:szCs w:val="18"/>
              </w:rPr>
            </w:pPr>
          </w:p>
        </w:tc>
        <w:tc>
          <w:tcPr>
            <w:tcW w:w="1006" w:type="pct"/>
            <w:tcBorders>
              <w:top w:val="single" w:sz="2" w:space="0" w:color="000000"/>
              <w:left w:val="single" w:sz="4" w:space="0" w:color="000000"/>
              <w:bottom w:val="single" w:sz="2" w:space="0" w:color="000000"/>
              <w:right w:val="single" w:sz="4" w:space="0" w:color="000000"/>
            </w:tcBorders>
            <w:shd w:val="clear" w:color="auto" w:fill="FEF0CD" w:themeFill="accent3" w:themeFillTint="33"/>
          </w:tcPr>
          <w:p w14:paraId="6EACAB05" w14:textId="77777777" w:rsidR="009541F4" w:rsidRPr="00DD4F18" w:rsidRDefault="009541F4" w:rsidP="009541F4">
            <w:pPr>
              <w:spacing w:after="0" w:line="240" w:lineRule="exact"/>
              <w:jc w:val="center"/>
              <w:rPr>
                <w:rFonts w:ascii="ＭＳ ゴシック" w:eastAsia="ＭＳ ゴシック" w:hAnsi="ＭＳ ゴシック"/>
                <w:spacing w:val="6"/>
                <w:sz w:val="18"/>
                <w:szCs w:val="18"/>
              </w:rPr>
            </w:pPr>
            <w:r w:rsidRPr="00DD4F18">
              <w:rPr>
                <w:rFonts w:ascii="ＭＳ ゴシック" w:eastAsia="ＭＳ ゴシック" w:hAnsi="ＭＳ ゴシック" w:hint="eastAsia"/>
                <w:spacing w:val="6"/>
                <w:sz w:val="18"/>
                <w:szCs w:val="18"/>
              </w:rPr>
              <w:t>間伐時期</w:t>
            </w:r>
          </w:p>
          <w:p w14:paraId="7129D952" w14:textId="77777777" w:rsidR="009541F4" w:rsidRPr="00DD4F18" w:rsidRDefault="009541F4" w:rsidP="009541F4">
            <w:pPr>
              <w:spacing w:after="0" w:line="240" w:lineRule="exact"/>
              <w:jc w:val="center"/>
              <w:rPr>
                <w:rFonts w:ascii="ＭＳ ゴシック" w:eastAsia="ＭＳ ゴシック" w:hAnsi="ＭＳ ゴシック"/>
                <w:spacing w:val="6"/>
                <w:sz w:val="18"/>
                <w:szCs w:val="18"/>
              </w:rPr>
            </w:pPr>
            <w:r>
              <w:rPr>
                <w:rFonts w:ascii="ＭＳ ゴシック" w:eastAsia="ＭＳ ゴシック" w:hAnsi="ＭＳ ゴシック" w:hint="eastAsia"/>
                <w:spacing w:val="6"/>
                <w:sz w:val="18"/>
                <w:szCs w:val="18"/>
              </w:rPr>
              <w:t>(</w:t>
            </w:r>
            <w:r w:rsidRPr="00DD4F18">
              <w:rPr>
                <w:rFonts w:ascii="ＭＳ ゴシック" w:eastAsia="ＭＳ ゴシック" w:hAnsi="ＭＳ ゴシック" w:hint="eastAsia"/>
                <w:spacing w:val="6"/>
                <w:sz w:val="18"/>
                <w:szCs w:val="18"/>
              </w:rPr>
              <w:t>年</w:t>
            </w:r>
            <w:r>
              <w:rPr>
                <w:rFonts w:ascii="ＭＳ ゴシック" w:eastAsia="ＭＳ ゴシック" w:hAnsi="ＭＳ ゴシック" w:hint="eastAsia"/>
                <w:spacing w:val="6"/>
                <w:sz w:val="18"/>
                <w:szCs w:val="18"/>
              </w:rPr>
              <w:t>)</w:t>
            </w:r>
          </w:p>
        </w:tc>
        <w:tc>
          <w:tcPr>
            <w:tcW w:w="718" w:type="pct"/>
            <w:tcBorders>
              <w:top w:val="single" w:sz="2" w:space="0" w:color="000000"/>
              <w:left w:val="single" w:sz="4" w:space="0" w:color="000000"/>
              <w:bottom w:val="single" w:sz="2" w:space="0" w:color="000000"/>
              <w:right w:val="single" w:sz="4" w:space="0" w:color="000000"/>
            </w:tcBorders>
            <w:shd w:val="clear" w:color="auto" w:fill="FEF0CD" w:themeFill="accent3" w:themeFillTint="33"/>
          </w:tcPr>
          <w:p w14:paraId="6D831E64" w14:textId="77777777" w:rsidR="009541F4" w:rsidRPr="00DD4F18" w:rsidRDefault="009541F4" w:rsidP="009541F4">
            <w:pPr>
              <w:spacing w:after="0" w:line="240" w:lineRule="exact"/>
              <w:jc w:val="center"/>
              <w:rPr>
                <w:rFonts w:ascii="ＭＳ ゴシック" w:eastAsia="ＭＳ ゴシック" w:hAnsi="ＭＳ ゴシック"/>
                <w:spacing w:val="6"/>
                <w:sz w:val="18"/>
                <w:szCs w:val="18"/>
              </w:rPr>
            </w:pPr>
            <w:r w:rsidRPr="00DD4F18">
              <w:rPr>
                <w:rFonts w:ascii="ＭＳ ゴシック" w:eastAsia="ＭＳ ゴシック" w:hAnsi="ＭＳ ゴシック" w:hint="eastAsia"/>
                <w:spacing w:val="6"/>
                <w:sz w:val="18"/>
                <w:szCs w:val="18"/>
              </w:rPr>
              <w:t>間伐本数</w:t>
            </w:r>
          </w:p>
          <w:p w14:paraId="5A31C90E" w14:textId="77777777" w:rsidR="009541F4" w:rsidRPr="00DD4F18" w:rsidRDefault="009541F4" w:rsidP="009541F4">
            <w:pPr>
              <w:spacing w:after="0" w:line="240" w:lineRule="exact"/>
              <w:jc w:val="center"/>
              <w:rPr>
                <w:rFonts w:ascii="ＭＳ ゴシック" w:eastAsia="ＭＳ ゴシック" w:hAnsi="ＭＳ ゴシック"/>
                <w:spacing w:val="6"/>
                <w:sz w:val="18"/>
                <w:szCs w:val="18"/>
              </w:rPr>
            </w:pPr>
            <w:r>
              <w:rPr>
                <w:rFonts w:ascii="ＭＳ ゴシック" w:eastAsia="ＭＳ ゴシック" w:hAnsi="ＭＳ ゴシック" w:hint="eastAsia"/>
                <w:spacing w:val="6"/>
                <w:sz w:val="18"/>
                <w:szCs w:val="18"/>
              </w:rPr>
              <w:t>(本)</w:t>
            </w:r>
          </w:p>
        </w:tc>
        <w:tc>
          <w:tcPr>
            <w:tcW w:w="862" w:type="pct"/>
            <w:tcBorders>
              <w:top w:val="single" w:sz="2" w:space="0" w:color="000000"/>
              <w:left w:val="single" w:sz="4" w:space="0" w:color="000000"/>
              <w:bottom w:val="single" w:sz="2" w:space="0" w:color="000000"/>
              <w:right w:val="single" w:sz="2" w:space="0" w:color="000000"/>
            </w:tcBorders>
            <w:shd w:val="clear" w:color="auto" w:fill="FEF0CD" w:themeFill="accent3" w:themeFillTint="33"/>
          </w:tcPr>
          <w:p w14:paraId="42FAF920" w14:textId="77777777" w:rsidR="009541F4" w:rsidRPr="00DD4F18" w:rsidRDefault="009541F4" w:rsidP="009541F4">
            <w:pPr>
              <w:spacing w:after="0" w:line="240" w:lineRule="exact"/>
              <w:jc w:val="center"/>
              <w:rPr>
                <w:rFonts w:ascii="ＭＳ ゴシック" w:eastAsia="ＭＳ ゴシック" w:hAnsi="ＭＳ ゴシック"/>
                <w:spacing w:val="6"/>
                <w:sz w:val="18"/>
                <w:szCs w:val="18"/>
              </w:rPr>
            </w:pPr>
            <w:r w:rsidRPr="00DD4F18">
              <w:rPr>
                <w:rFonts w:ascii="ＭＳ ゴシック" w:eastAsia="ＭＳ ゴシック" w:hAnsi="ＭＳ ゴシック" w:hint="eastAsia"/>
                <w:spacing w:val="6"/>
                <w:sz w:val="18"/>
                <w:szCs w:val="18"/>
              </w:rPr>
              <w:t>間伐率</w:t>
            </w:r>
            <w:r w:rsidRPr="007441A0">
              <w:rPr>
                <w:rFonts w:ascii="ＭＳ ゴシック" w:eastAsia="ＭＳ ゴシック" w:hAnsi="ＭＳ ゴシック" w:hint="eastAsia"/>
                <w:spacing w:val="6"/>
                <w:sz w:val="18"/>
                <w:szCs w:val="18"/>
              </w:rPr>
              <w:t>（材積）</w:t>
            </w:r>
          </w:p>
          <w:p w14:paraId="31340EB4" w14:textId="77777777" w:rsidR="009541F4" w:rsidRPr="00DD4F18" w:rsidRDefault="009541F4" w:rsidP="009541F4">
            <w:pPr>
              <w:spacing w:after="0" w:line="240" w:lineRule="exact"/>
              <w:jc w:val="center"/>
              <w:rPr>
                <w:rFonts w:ascii="ＭＳ ゴシック" w:eastAsia="ＭＳ ゴシック" w:hAnsi="ＭＳ ゴシック"/>
                <w:spacing w:val="6"/>
                <w:sz w:val="18"/>
                <w:szCs w:val="18"/>
              </w:rPr>
            </w:pPr>
            <w:r>
              <w:rPr>
                <w:rFonts w:ascii="ＭＳ ゴシック" w:eastAsia="ＭＳ ゴシック" w:hAnsi="ＭＳ ゴシック" w:hint="eastAsia"/>
                <w:spacing w:val="6"/>
                <w:sz w:val="18"/>
                <w:szCs w:val="18"/>
              </w:rPr>
              <w:t>(</w:t>
            </w:r>
            <w:r w:rsidRPr="00DD4F18">
              <w:rPr>
                <w:rFonts w:ascii="ＭＳ ゴシック" w:eastAsia="ＭＳ ゴシック" w:hAnsi="ＭＳ ゴシック" w:hint="eastAsia"/>
                <w:spacing w:val="6"/>
                <w:sz w:val="18"/>
                <w:szCs w:val="18"/>
              </w:rPr>
              <w:t>％</w:t>
            </w:r>
            <w:r>
              <w:rPr>
                <w:rFonts w:ascii="ＭＳ ゴシック" w:eastAsia="ＭＳ ゴシック" w:hAnsi="ＭＳ ゴシック" w:hint="eastAsia"/>
                <w:spacing w:val="6"/>
                <w:sz w:val="18"/>
                <w:szCs w:val="18"/>
              </w:rPr>
              <w:t>)</w:t>
            </w:r>
          </w:p>
        </w:tc>
      </w:tr>
      <w:tr w:rsidR="009541F4" w:rsidRPr="00DD4F18" w14:paraId="3D4B84AF" w14:textId="77777777" w:rsidTr="003E4479">
        <w:tc>
          <w:tcPr>
            <w:tcW w:w="211" w:type="pct"/>
            <w:vMerge w:val="restart"/>
            <w:tcBorders>
              <w:top w:val="single" w:sz="2" w:space="0" w:color="000000"/>
              <w:left w:val="single" w:sz="2" w:space="0" w:color="000000"/>
              <w:right w:val="single" w:sz="4" w:space="0" w:color="000000"/>
            </w:tcBorders>
            <w:shd w:val="clear" w:color="auto" w:fill="FEF0CD" w:themeFill="accent3" w:themeFillTint="33"/>
          </w:tcPr>
          <w:p w14:paraId="5FE13E79" w14:textId="77777777" w:rsidR="009541F4" w:rsidRPr="00DD4F18" w:rsidRDefault="009541F4" w:rsidP="009541F4">
            <w:pPr>
              <w:spacing w:after="0" w:line="240" w:lineRule="exact"/>
              <w:rPr>
                <w:rFonts w:ascii="ＭＳ ゴシック" w:eastAsia="ＭＳ ゴシック" w:hAnsi="ＭＳ ゴシック"/>
                <w:spacing w:val="6"/>
                <w:sz w:val="18"/>
                <w:szCs w:val="18"/>
              </w:rPr>
            </w:pPr>
            <w:r w:rsidRPr="00DD4F18">
              <w:rPr>
                <w:rFonts w:ascii="ＭＳ ゴシック" w:eastAsia="ＭＳ ゴシック" w:hAnsi="ＭＳ ゴシック" w:hint="eastAsia"/>
                <w:spacing w:val="6"/>
                <w:sz w:val="18"/>
                <w:szCs w:val="18"/>
              </w:rPr>
              <w:t>ス</w:t>
            </w:r>
          </w:p>
          <w:p w14:paraId="5F268817" w14:textId="77777777" w:rsidR="009541F4" w:rsidRPr="00DD4F18" w:rsidRDefault="009541F4" w:rsidP="009541F4">
            <w:pPr>
              <w:spacing w:after="0" w:line="240" w:lineRule="exact"/>
              <w:rPr>
                <w:rFonts w:ascii="ＭＳ ゴシック" w:eastAsia="ＭＳ ゴシック" w:hAnsi="ＭＳ ゴシック"/>
                <w:spacing w:val="6"/>
                <w:sz w:val="18"/>
                <w:szCs w:val="18"/>
              </w:rPr>
            </w:pPr>
            <w:r w:rsidRPr="00DD4F18">
              <w:rPr>
                <w:rFonts w:ascii="ＭＳ ゴシック" w:eastAsia="ＭＳ ゴシック" w:hAnsi="ＭＳ ゴシック" w:hint="eastAsia"/>
                <w:spacing w:val="6"/>
                <w:sz w:val="18"/>
                <w:szCs w:val="18"/>
              </w:rPr>
              <w:t>ギ</w:t>
            </w:r>
          </w:p>
        </w:tc>
        <w:tc>
          <w:tcPr>
            <w:tcW w:w="1341" w:type="pct"/>
            <w:vMerge w:val="restart"/>
            <w:tcBorders>
              <w:top w:val="single" w:sz="2" w:space="0" w:color="000000"/>
              <w:left w:val="single" w:sz="4" w:space="0" w:color="000000"/>
              <w:right w:val="single" w:sz="4" w:space="0" w:color="000000"/>
            </w:tcBorders>
            <w:shd w:val="clear" w:color="auto" w:fill="FEF0CD" w:themeFill="accent3" w:themeFillTint="33"/>
          </w:tcPr>
          <w:p w14:paraId="643FB5EA" w14:textId="77777777" w:rsidR="009541F4" w:rsidRPr="00DD4F18" w:rsidRDefault="009541F4" w:rsidP="009541F4">
            <w:pPr>
              <w:spacing w:after="0" w:line="240" w:lineRule="exact"/>
              <w:rPr>
                <w:rFonts w:ascii="ＭＳ ゴシック" w:eastAsia="ＭＳ ゴシック" w:hAnsi="ＭＳ ゴシック"/>
                <w:spacing w:val="6"/>
                <w:sz w:val="18"/>
                <w:szCs w:val="18"/>
              </w:rPr>
            </w:pPr>
            <w:r w:rsidRPr="00DD4F18">
              <w:rPr>
                <w:rFonts w:ascii="ＭＳ ゴシック" w:eastAsia="ＭＳ ゴシック" w:hAnsi="ＭＳ ゴシック" w:hint="eastAsia"/>
                <w:spacing w:val="6"/>
                <w:sz w:val="18"/>
                <w:szCs w:val="18"/>
              </w:rPr>
              <w:t>心持柱材・板材</w:t>
            </w:r>
          </w:p>
          <w:p w14:paraId="7B32D0DC" w14:textId="77777777" w:rsidR="009541F4" w:rsidRPr="00DD4F18" w:rsidRDefault="009541F4" w:rsidP="009541F4">
            <w:pPr>
              <w:spacing w:after="0" w:line="240" w:lineRule="exact"/>
              <w:rPr>
                <w:rFonts w:ascii="ＭＳ ゴシック" w:eastAsia="ＭＳ ゴシック" w:hAnsi="ＭＳ ゴシック"/>
                <w:spacing w:val="6"/>
                <w:sz w:val="18"/>
                <w:szCs w:val="18"/>
              </w:rPr>
            </w:pPr>
            <w:r w:rsidRPr="00DD4F18">
              <w:rPr>
                <w:rFonts w:ascii="ＭＳ ゴシック" w:eastAsia="ＭＳ ゴシック" w:hAnsi="ＭＳ ゴシック"/>
                <w:spacing w:val="6"/>
                <w:sz w:val="18"/>
                <w:szCs w:val="18"/>
              </w:rPr>
              <w:t>[3,000</w:t>
            </w:r>
            <w:r w:rsidRPr="00DD4F18">
              <w:rPr>
                <w:rFonts w:ascii="ＭＳ ゴシック" w:eastAsia="ＭＳ ゴシック" w:hAnsi="ＭＳ ゴシック" w:hint="eastAsia"/>
                <w:spacing w:val="6"/>
                <w:sz w:val="18"/>
                <w:szCs w:val="18"/>
              </w:rPr>
              <w:t>本</w:t>
            </w:r>
            <w:r w:rsidRPr="00DD4F18">
              <w:rPr>
                <w:rFonts w:ascii="ＭＳ ゴシック" w:eastAsia="ＭＳ ゴシック" w:hAnsi="ＭＳ ゴシック"/>
                <w:spacing w:val="6"/>
                <w:sz w:val="18"/>
                <w:szCs w:val="18"/>
              </w:rPr>
              <w:t>/ha]</w:t>
            </w:r>
          </w:p>
        </w:tc>
        <w:tc>
          <w:tcPr>
            <w:tcW w:w="862" w:type="pct"/>
            <w:tcBorders>
              <w:top w:val="single" w:sz="2" w:space="0" w:color="000000"/>
              <w:left w:val="single" w:sz="4" w:space="0" w:color="000000"/>
              <w:bottom w:val="single" w:sz="4" w:space="0" w:color="000000"/>
              <w:right w:val="single" w:sz="4" w:space="0" w:color="000000"/>
            </w:tcBorders>
            <w:shd w:val="clear" w:color="auto" w:fill="FEF0CD" w:themeFill="accent3" w:themeFillTint="33"/>
          </w:tcPr>
          <w:p w14:paraId="6783759D" w14:textId="77777777" w:rsidR="009541F4" w:rsidRPr="00DD4F18" w:rsidRDefault="009541F4" w:rsidP="009541F4">
            <w:pPr>
              <w:spacing w:after="0" w:line="240" w:lineRule="exact"/>
              <w:rPr>
                <w:rFonts w:ascii="ＭＳ ゴシック" w:eastAsia="ＭＳ ゴシック" w:hAnsi="ＭＳ ゴシック"/>
                <w:spacing w:val="6"/>
                <w:sz w:val="18"/>
                <w:szCs w:val="18"/>
              </w:rPr>
            </w:pPr>
            <w:r w:rsidRPr="00DD4F18">
              <w:rPr>
                <w:rFonts w:ascii="ＭＳ ゴシック" w:eastAsia="ＭＳ ゴシック" w:hAnsi="ＭＳ ゴシック" w:hint="eastAsia"/>
                <w:spacing w:val="6"/>
                <w:sz w:val="18"/>
                <w:szCs w:val="18"/>
              </w:rPr>
              <w:t>第</w:t>
            </w:r>
            <w:r>
              <w:rPr>
                <w:rFonts w:ascii="ＭＳ ゴシック" w:eastAsia="ＭＳ ゴシック" w:hAnsi="ＭＳ ゴシック" w:hint="eastAsia"/>
                <w:spacing w:val="6"/>
                <w:sz w:val="18"/>
                <w:szCs w:val="18"/>
              </w:rPr>
              <w:t>1</w:t>
            </w:r>
            <w:r w:rsidRPr="00DD4F18">
              <w:rPr>
                <w:rFonts w:ascii="ＭＳ ゴシック" w:eastAsia="ＭＳ ゴシック" w:hAnsi="ＭＳ ゴシック" w:hint="eastAsia"/>
                <w:spacing w:val="6"/>
                <w:sz w:val="18"/>
                <w:szCs w:val="18"/>
              </w:rPr>
              <w:t>回間伐</w:t>
            </w:r>
          </w:p>
        </w:tc>
        <w:tc>
          <w:tcPr>
            <w:tcW w:w="1006" w:type="pct"/>
            <w:tcBorders>
              <w:top w:val="single" w:sz="2" w:space="0" w:color="000000"/>
              <w:left w:val="single" w:sz="4" w:space="0" w:color="000000"/>
              <w:bottom w:val="single" w:sz="4" w:space="0" w:color="000000"/>
              <w:right w:val="single" w:sz="4" w:space="0" w:color="000000"/>
            </w:tcBorders>
            <w:shd w:val="clear" w:color="auto" w:fill="FEF0CD" w:themeFill="accent3" w:themeFillTint="33"/>
          </w:tcPr>
          <w:p w14:paraId="3944053E" w14:textId="77777777" w:rsidR="009541F4" w:rsidRPr="00DD4F18" w:rsidRDefault="009541F4" w:rsidP="009541F4">
            <w:pPr>
              <w:spacing w:after="0" w:line="240" w:lineRule="exact"/>
              <w:rPr>
                <w:rFonts w:ascii="ＭＳ ゴシック" w:eastAsia="ＭＳ ゴシック" w:hAnsi="ＭＳ ゴシック"/>
                <w:spacing w:val="6"/>
                <w:sz w:val="18"/>
                <w:szCs w:val="18"/>
              </w:rPr>
            </w:pPr>
            <w:r>
              <w:rPr>
                <w:rFonts w:ascii="ＭＳ ゴシック" w:eastAsia="ＭＳ ゴシック" w:hAnsi="ＭＳ ゴシック" w:hint="eastAsia"/>
                <w:spacing w:val="6"/>
                <w:sz w:val="18"/>
                <w:szCs w:val="18"/>
              </w:rPr>
              <w:t>12</w:t>
            </w:r>
            <w:r w:rsidRPr="00DD4F18">
              <w:rPr>
                <w:rFonts w:ascii="ＭＳ ゴシック" w:eastAsia="ＭＳ ゴシック" w:hAnsi="ＭＳ ゴシック" w:hint="eastAsia"/>
                <w:spacing w:val="6"/>
                <w:sz w:val="18"/>
                <w:szCs w:val="18"/>
              </w:rPr>
              <w:t>～</w:t>
            </w:r>
            <w:r>
              <w:rPr>
                <w:rFonts w:ascii="ＭＳ ゴシック" w:eastAsia="ＭＳ ゴシック" w:hAnsi="ＭＳ ゴシック" w:hint="eastAsia"/>
                <w:spacing w:val="6"/>
                <w:sz w:val="18"/>
                <w:szCs w:val="18"/>
              </w:rPr>
              <w:t>17</w:t>
            </w:r>
          </w:p>
        </w:tc>
        <w:tc>
          <w:tcPr>
            <w:tcW w:w="718" w:type="pct"/>
            <w:tcBorders>
              <w:top w:val="single" w:sz="2" w:space="0" w:color="000000"/>
              <w:left w:val="single" w:sz="4" w:space="0" w:color="000000"/>
              <w:bottom w:val="single" w:sz="4" w:space="0" w:color="000000"/>
              <w:right w:val="single" w:sz="4" w:space="0" w:color="000000"/>
            </w:tcBorders>
            <w:shd w:val="clear" w:color="auto" w:fill="FEF0CD" w:themeFill="accent3" w:themeFillTint="33"/>
          </w:tcPr>
          <w:p w14:paraId="0189E302" w14:textId="77777777" w:rsidR="009541F4" w:rsidRPr="00DD4F18" w:rsidRDefault="009541F4" w:rsidP="009541F4">
            <w:pPr>
              <w:spacing w:after="0" w:line="240" w:lineRule="exact"/>
              <w:rPr>
                <w:rFonts w:ascii="ＭＳ ゴシック" w:eastAsia="ＭＳ ゴシック" w:hAnsi="ＭＳ ゴシック"/>
                <w:spacing w:val="6"/>
                <w:sz w:val="18"/>
                <w:szCs w:val="18"/>
              </w:rPr>
            </w:pPr>
            <w:r w:rsidRPr="00DD4F18">
              <w:rPr>
                <w:rFonts w:ascii="ＭＳ ゴシック" w:eastAsia="ＭＳ ゴシック" w:hAnsi="ＭＳ ゴシック"/>
                <w:spacing w:val="6"/>
                <w:sz w:val="18"/>
                <w:szCs w:val="18"/>
              </w:rPr>
              <w:t>400</w:t>
            </w:r>
            <w:r w:rsidRPr="00DD4F18">
              <w:rPr>
                <w:rFonts w:ascii="ＭＳ ゴシック" w:eastAsia="ＭＳ ゴシック" w:hAnsi="ＭＳ ゴシック" w:hint="eastAsia"/>
                <w:spacing w:val="6"/>
                <w:sz w:val="18"/>
                <w:szCs w:val="18"/>
              </w:rPr>
              <w:t>～</w:t>
            </w:r>
            <w:r w:rsidRPr="00DD4F18">
              <w:rPr>
                <w:rFonts w:ascii="ＭＳ ゴシック" w:eastAsia="ＭＳ ゴシック" w:hAnsi="ＭＳ ゴシック"/>
                <w:spacing w:val="6"/>
                <w:sz w:val="18"/>
                <w:szCs w:val="18"/>
              </w:rPr>
              <w:t>600</w:t>
            </w:r>
          </w:p>
        </w:tc>
        <w:tc>
          <w:tcPr>
            <w:tcW w:w="862" w:type="pct"/>
            <w:tcBorders>
              <w:top w:val="single" w:sz="2" w:space="0" w:color="000000"/>
              <w:left w:val="single" w:sz="4" w:space="0" w:color="000000"/>
              <w:bottom w:val="single" w:sz="4" w:space="0" w:color="000000"/>
              <w:right w:val="single" w:sz="2" w:space="0" w:color="000000"/>
            </w:tcBorders>
            <w:shd w:val="clear" w:color="auto" w:fill="FEF0CD" w:themeFill="accent3" w:themeFillTint="33"/>
          </w:tcPr>
          <w:p w14:paraId="21D68225" w14:textId="77777777" w:rsidR="009541F4" w:rsidRPr="00DD4F18" w:rsidRDefault="009541F4" w:rsidP="009541F4">
            <w:pPr>
              <w:spacing w:after="0" w:line="240" w:lineRule="exact"/>
              <w:rPr>
                <w:rFonts w:ascii="ＭＳ ゴシック" w:eastAsia="ＭＳ ゴシック" w:hAnsi="ＭＳ ゴシック"/>
                <w:spacing w:val="6"/>
                <w:sz w:val="18"/>
                <w:szCs w:val="18"/>
              </w:rPr>
            </w:pPr>
            <w:r>
              <w:rPr>
                <w:rFonts w:ascii="ＭＳ ゴシック" w:eastAsia="ＭＳ ゴシック" w:hAnsi="ＭＳ ゴシック" w:hint="eastAsia"/>
                <w:spacing w:val="6"/>
                <w:sz w:val="18"/>
                <w:szCs w:val="18"/>
              </w:rPr>
              <w:t>15</w:t>
            </w:r>
            <w:r w:rsidRPr="00DD4F18">
              <w:rPr>
                <w:rFonts w:ascii="ＭＳ ゴシック" w:eastAsia="ＭＳ ゴシック" w:hAnsi="ＭＳ ゴシック" w:hint="eastAsia"/>
                <w:spacing w:val="6"/>
                <w:sz w:val="18"/>
                <w:szCs w:val="18"/>
              </w:rPr>
              <w:t>～</w:t>
            </w:r>
            <w:r>
              <w:rPr>
                <w:rFonts w:ascii="ＭＳ ゴシック" w:eastAsia="ＭＳ ゴシック" w:hAnsi="ＭＳ ゴシック" w:hint="eastAsia"/>
                <w:spacing w:val="6"/>
                <w:sz w:val="18"/>
                <w:szCs w:val="18"/>
              </w:rPr>
              <w:t>20</w:t>
            </w:r>
          </w:p>
        </w:tc>
      </w:tr>
      <w:tr w:rsidR="009541F4" w:rsidRPr="00DD4F18" w14:paraId="3DB303C6" w14:textId="77777777" w:rsidTr="003E4479">
        <w:tc>
          <w:tcPr>
            <w:tcW w:w="211" w:type="pct"/>
            <w:vMerge/>
            <w:tcBorders>
              <w:left w:val="single" w:sz="2" w:space="0" w:color="000000"/>
              <w:right w:val="single" w:sz="4" w:space="0" w:color="000000"/>
            </w:tcBorders>
            <w:shd w:val="clear" w:color="auto" w:fill="FEF0CD" w:themeFill="accent3" w:themeFillTint="33"/>
          </w:tcPr>
          <w:p w14:paraId="152DF83E" w14:textId="77777777" w:rsidR="009541F4" w:rsidRPr="00DD4F18" w:rsidRDefault="009541F4" w:rsidP="009541F4">
            <w:pPr>
              <w:spacing w:after="0" w:line="240" w:lineRule="exact"/>
              <w:rPr>
                <w:rFonts w:ascii="ＭＳ ゴシック" w:eastAsia="ＭＳ ゴシック" w:hAnsi="ＭＳ ゴシック"/>
                <w:spacing w:val="6"/>
                <w:sz w:val="18"/>
                <w:szCs w:val="18"/>
              </w:rPr>
            </w:pPr>
          </w:p>
        </w:tc>
        <w:tc>
          <w:tcPr>
            <w:tcW w:w="1341" w:type="pct"/>
            <w:vMerge/>
            <w:tcBorders>
              <w:left w:val="single" w:sz="4" w:space="0" w:color="000000"/>
              <w:right w:val="single" w:sz="4" w:space="0" w:color="000000"/>
            </w:tcBorders>
            <w:shd w:val="clear" w:color="auto" w:fill="FEF0CD" w:themeFill="accent3" w:themeFillTint="33"/>
          </w:tcPr>
          <w:p w14:paraId="1F992968" w14:textId="77777777" w:rsidR="009541F4" w:rsidRPr="00DD4F18" w:rsidRDefault="009541F4" w:rsidP="009541F4">
            <w:pPr>
              <w:spacing w:after="0" w:line="240" w:lineRule="exact"/>
              <w:rPr>
                <w:rFonts w:ascii="ＭＳ ゴシック" w:eastAsia="ＭＳ ゴシック" w:hAnsi="ＭＳ ゴシック"/>
                <w:spacing w:val="6"/>
                <w:sz w:val="18"/>
                <w:szCs w:val="18"/>
              </w:rPr>
            </w:pPr>
          </w:p>
        </w:tc>
        <w:tc>
          <w:tcPr>
            <w:tcW w:w="862" w:type="pct"/>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51D64E2D" w14:textId="77777777" w:rsidR="009541F4" w:rsidRPr="00DD4F18" w:rsidRDefault="009541F4" w:rsidP="009541F4">
            <w:pPr>
              <w:spacing w:after="0" w:line="240" w:lineRule="exact"/>
              <w:rPr>
                <w:rFonts w:ascii="ＭＳ ゴシック" w:eastAsia="ＭＳ ゴシック" w:hAnsi="ＭＳ ゴシック"/>
                <w:spacing w:val="6"/>
                <w:sz w:val="18"/>
                <w:szCs w:val="18"/>
              </w:rPr>
            </w:pPr>
            <w:r w:rsidRPr="00DD4F18">
              <w:rPr>
                <w:rFonts w:ascii="ＭＳ ゴシック" w:eastAsia="ＭＳ ゴシック" w:hAnsi="ＭＳ ゴシック" w:hint="eastAsia"/>
                <w:spacing w:val="6"/>
                <w:sz w:val="18"/>
                <w:szCs w:val="18"/>
              </w:rPr>
              <w:t>第</w:t>
            </w:r>
            <w:r>
              <w:rPr>
                <w:rFonts w:ascii="ＭＳ ゴシック" w:eastAsia="ＭＳ ゴシック" w:hAnsi="ＭＳ ゴシック" w:hint="eastAsia"/>
                <w:spacing w:val="6"/>
                <w:sz w:val="18"/>
                <w:szCs w:val="18"/>
              </w:rPr>
              <w:t>2</w:t>
            </w:r>
            <w:r w:rsidRPr="00DD4F18">
              <w:rPr>
                <w:rFonts w:ascii="ＭＳ ゴシック" w:eastAsia="ＭＳ ゴシック" w:hAnsi="ＭＳ ゴシック" w:hint="eastAsia"/>
                <w:spacing w:val="6"/>
                <w:sz w:val="18"/>
                <w:szCs w:val="18"/>
              </w:rPr>
              <w:t>回間伐</w:t>
            </w:r>
          </w:p>
        </w:tc>
        <w:tc>
          <w:tcPr>
            <w:tcW w:w="1006" w:type="pct"/>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2581F48F" w14:textId="77777777" w:rsidR="009541F4" w:rsidRPr="00DD4F18" w:rsidRDefault="009541F4" w:rsidP="009541F4">
            <w:pPr>
              <w:spacing w:after="0" w:line="240" w:lineRule="exact"/>
              <w:rPr>
                <w:rFonts w:ascii="ＭＳ ゴシック" w:eastAsia="ＭＳ ゴシック" w:hAnsi="ＭＳ ゴシック"/>
                <w:spacing w:val="6"/>
                <w:sz w:val="18"/>
                <w:szCs w:val="18"/>
              </w:rPr>
            </w:pPr>
            <w:r>
              <w:rPr>
                <w:rFonts w:ascii="ＭＳ ゴシック" w:eastAsia="ＭＳ ゴシック" w:hAnsi="ＭＳ ゴシック" w:hint="eastAsia"/>
                <w:spacing w:val="6"/>
                <w:sz w:val="18"/>
                <w:szCs w:val="18"/>
              </w:rPr>
              <w:t>18</w:t>
            </w:r>
            <w:r w:rsidRPr="00DD4F18">
              <w:rPr>
                <w:rFonts w:ascii="ＭＳ ゴシック" w:eastAsia="ＭＳ ゴシック" w:hAnsi="ＭＳ ゴシック" w:hint="eastAsia"/>
                <w:spacing w:val="6"/>
                <w:sz w:val="18"/>
                <w:szCs w:val="18"/>
              </w:rPr>
              <w:t>～</w:t>
            </w:r>
            <w:r>
              <w:rPr>
                <w:rFonts w:ascii="ＭＳ ゴシック" w:eastAsia="ＭＳ ゴシック" w:hAnsi="ＭＳ ゴシック" w:hint="eastAsia"/>
                <w:spacing w:val="6"/>
                <w:sz w:val="18"/>
                <w:szCs w:val="18"/>
              </w:rPr>
              <w:t>23</w:t>
            </w:r>
          </w:p>
        </w:tc>
        <w:tc>
          <w:tcPr>
            <w:tcW w:w="718" w:type="pct"/>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058FCE1F" w14:textId="77777777" w:rsidR="009541F4" w:rsidRPr="00DD4F18" w:rsidRDefault="009541F4" w:rsidP="009541F4">
            <w:pPr>
              <w:spacing w:after="0" w:line="240" w:lineRule="exact"/>
              <w:rPr>
                <w:rFonts w:ascii="ＭＳ ゴシック" w:eastAsia="ＭＳ ゴシック" w:hAnsi="ＭＳ ゴシック"/>
                <w:spacing w:val="6"/>
                <w:sz w:val="18"/>
                <w:szCs w:val="18"/>
              </w:rPr>
            </w:pPr>
            <w:r w:rsidRPr="00DD4F18">
              <w:rPr>
                <w:rFonts w:ascii="ＭＳ ゴシック" w:eastAsia="ＭＳ ゴシック" w:hAnsi="ＭＳ ゴシック"/>
                <w:spacing w:val="6"/>
                <w:sz w:val="18"/>
                <w:szCs w:val="18"/>
              </w:rPr>
              <w:t>500</w:t>
            </w:r>
            <w:r w:rsidRPr="00DD4F18">
              <w:rPr>
                <w:rFonts w:ascii="ＭＳ ゴシック" w:eastAsia="ＭＳ ゴシック" w:hAnsi="ＭＳ ゴシック" w:hint="eastAsia"/>
                <w:spacing w:val="6"/>
                <w:sz w:val="18"/>
                <w:szCs w:val="18"/>
              </w:rPr>
              <w:t>～</w:t>
            </w:r>
            <w:r w:rsidRPr="00DD4F18">
              <w:rPr>
                <w:rFonts w:ascii="ＭＳ ゴシック" w:eastAsia="ＭＳ ゴシック" w:hAnsi="ＭＳ ゴシック"/>
                <w:spacing w:val="6"/>
                <w:sz w:val="18"/>
                <w:szCs w:val="18"/>
              </w:rPr>
              <w:t>700</w:t>
            </w:r>
          </w:p>
        </w:tc>
        <w:tc>
          <w:tcPr>
            <w:tcW w:w="862" w:type="pct"/>
            <w:tcBorders>
              <w:top w:val="single" w:sz="4" w:space="0" w:color="000000"/>
              <w:left w:val="single" w:sz="4" w:space="0" w:color="000000"/>
              <w:bottom w:val="single" w:sz="4" w:space="0" w:color="000000"/>
              <w:right w:val="single" w:sz="2" w:space="0" w:color="000000"/>
            </w:tcBorders>
            <w:shd w:val="clear" w:color="auto" w:fill="FEF0CD" w:themeFill="accent3" w:themeFillTint="33"/>
          </w:tcPr>
          <w:p w14:paraId="78E32944" w14:textId="77777777" w:rsidR="009541F4" w:rsidRPr="00DD4F18" w:rsidRDefault="009541F4" w:rsidP="009541F4">
            <w:pPr>
              <w:spacing w:after="0" w:line="240" w:lineRule="exact"/>
              <w:rPr>
                <w:rFonts w:ascii="ＭＳ ゴシック" w:eastAsia="ＭＳ ゴシック" w:hAnsi="ＭＳ ゴシック"/>
                <w:spacing w:val="6"/>
                <w:sz w:val="18"/>
                <w:szCs w:val="18"/>
              </w:rPr>
            </w:pPr>
            <w:r>
              <w:rPr>
                <w:rFonts w:ascii="ＭＳ ゴシック" w:eastAsia="ＭＳ ゴシック" w:hAnsi="ＭＳ ゴシック" w:hint="eastAsia"/>
                <w:spacing w:val="6"/>
                <w:sz w:val="18"/>
                <w:szCs w:val="18"/>
              </w:rPr>
              <w:t>20</w:t>
            </w:r>
            <w:r w:rsidRPr="00DD4F18">
              <w:rPr>
                <w:rFonts w:ascii="ＭＳ ゴシック" w:eastAsia="ＭＳ ゴシック" w:hAnsi="ＭＳ ゴシック" w:hint="eastAsia"/>
                <w:spacing w:val="6"/>
                <w:sz w:val="18"/>
                <w:szCs w:val="18"/>
              </w:rPr>
              <w:t>～</w:t>
            </w:r>
            <w:r>
              <w:rPr>
                <w:rFonts w:ascii="ＭＳ ゴシック" w:eastAsia="ＭＳ ゴシック" w:hAnsi="ＭＳ ゴシック" w:hint="eastAsia"/>
                <w:spacing w:val="6"/>
                <w:sz w:val="18"/>
                <w:szCs w:val="18"/>
              </w:rPr>
              <w:t>30</w:t>
            </w:r>
          </w:p>
        </w:tc>
      </w:tr>
      <w:tr w:rsidR="009541F4" w:rsidRPr="00DD4F18" w14:paraId="4FA6DA33" w14:textId="77777777" w:rsidTr="003E4479">
        <w:tc>
          <w:tcPr>
            <w:tcW w:w="211" w:type="pct"/>
            <w:vMerge/>
            <w:tcBorders>
              <w:left w:val="single" w:sz="2" w:space="0" w:color="000000"/>
              <w:bottom w:val="single" w:sz="2" w:space="0" w:color="000000"/>
              <w:right w:val="single" w:sz="4" w:space="0" w:color="000000"/>
            </w:tcBorders>
            <w:shd w:val="clear" w:color="auto" w:fill="FEF0CD" w:themeFill="accent3" w:themeFillTint="33"/>
          </w:tcPr>
          <w:p w14:paraId="17A49654" w14:textId="77777777" w:rsidR="009541F4" w:rsidRPr="00DD4F18" w:rsidRDefault="009541F4" w:rsidP="009541F4">
            <w:pPr>
              <w:spacing w:after="0" w:line="240" w:lineRule="exact"/>
              <w:rPr>
                <w:rFonts w:ascii="ＭＳ ゴシック" w:eastAsia="ＭＳ ゴシック" w:hAnsi="ＭＳ ゴシック"/>
                <w:spacing w:val="6"/>
                <w:sz w:val="18"/>
                <w:szCs w:val="18"/>
              </w:rPr>
            </w:pPr>
          </w:p>
        </w:tc>
        <w:tc>
          <w:tcPr>
            <w:tcW w:w="1341" w:type="pct"/>
            <w:vMerge/>
            <w:tcBorders>
              <w:left w:val="single" w:sz="4" w:space="0" w:color="000000"/>
              <w:bottom w:val="single" w:sz="2" w:space="0" w:color="000000"/>
              <w:right w:val="single" w:sz="4" w:space="0" w:color="000000"/>
            </w:tcBorders>
            <w:shd w:val="clear" w:color="auto" w:fill="FEF0CD" w:themeFill="accent3" w:themeFillTint="33"/>
          </w:tcPr>
          <w:p w14:paraId="2027CE5D" w14:textId="77777777" w:rsidR="009541F4" w:rsidRPr="00DD4F18" w:rsidRDefault="009541F4" w:rsidP="009541F4">
            <w:pPr>
              <w:spacing w:after="0" w:line="240" w:lineRule="exact"/>
              <w:rPr>
                <w:rFonts w:ascii="ＭＳ ゴシック" w:eastAsia="ＭＳ ゴシック" w:hAnsi="ＭＳ ゴシック"/>
                <w:spacing w:val="6"/>
                <w:sz w:val="18"/>
                <w:szCs w:val="18"/>
              </w:rPr>
            </w:pPr>
          </w:p>
        </w:tc>
        <w:tc>
          <w:tcPr>
            <w:tcW w:w="862" w:type="pct"/>
            <w:tcBorders>
              <w:top w:val="single" w:sz="4" w:space="0" w:color="000000"/>
              <w:left w:val="single" w:sz="4" w:space="0" w:color="000000"/>
              <w:bottom w:val="single" w:sz="2" w:space="0" w:color="000000"/>
              <w:right w:val="single" w:sz="4" w:space="0" w:color="000000"/>
            </w:tcBorders>
            <w:shd w:val="clear" w:color="auto" w:fill="FEF0CD" w:themeFill="accent3" w:themeFillTint="33"/>
          </w:tcPr>
          <w:p w14:paraId="322481F4" w14:textId="77777777" w:rsidR="009541F4" w:rsidRPr="00DD4F18" w:rsidRDefault="009541F4" w:rsidP="009541F4">
            <w:pPr>
              <w:spacing w:after="0" w:line="240" w:lineRule="exact"/>
              <w:rPr>
                <w:rFonts w:ascii="ＭＳ ゴシック" w:eastAsia="ＭＳ ゴシック" w:hAnsi="ＭＳ ゴシック"/>
                <w:spacing w:val="6"/>
                <w:sz w:val="18"/>
                <w:szCs w:val="18"/>
              </w:rPr>
            </w:pPr>
            <w:r w:rsidRPr="00DD4F18">
              <w:rPr>
                <w:rFonts w:ascii="ＭＳ ゴシック" w:eastAsia="ＭＳ ゴシック" w:hAnsi="ＭＳ ゴシック" w:hint="eastAsia"/>
                <w:spacing w:val="6"/>
                <w:sz w:val="18"/>
                <w:szCs w:val="18"/>
              </w:rPr>
              <w:t>第</w:t>
            </w:r>
            <w:r>
              <w:rPr>
                <w:rFonts w:ascii="ＭＳ ゴシック" w:eastAsia="ＭＳ ゴシック" w:hAnsi="ＭＳ ゴシック" w:hint="eastAsia"/>
                <w:spacing w:val="6"/>
                <w:sz w:val="18"/>
                <w:szCs w:val="18"/>
              </w:rPr>
              <w:t>3</w:t>
            </w:r>
            <w:r w:rsidRPr="00DD4F18">
              <w:rPr>
                <w:rFonts w:ascii="ＭＳ ゴシック" w:eastAsia="ＭＳ ゴシック" w:hAnsi="ＭＳ ゴシック" w:hint="eastAsia"/>
                <w:spacing w:val="6"/>
                <w:sz w:val="18"/>
                <w:szCs w:val="18"/>
              </w:rPr>
              <w:t>回間伐</w:t>
            </w:r>
          </w:p>
        </w:tc>
        <w:tc>
          <w:tcPr>
            <w:tcW w:w="1006" w:type="pct"/>
            <w:tcBorders>
              <w:top w:val="single" w:sz="4" w:space="0" w:color="000000"/>
              <w:left w:val="single" w:sz="4" w:space="0" w:color="000000"/>
              <w:bottom w:val="single" w:sz="2" w:space="0" w:color="000000"/>
              <w:right w:val="single" w:sz="4" w:space="0" w:color="000000"/>
            </w:tcBorders>
            <w:shd w:val="clear" w:color="auto" w:fill="FEF0CD" w:themeFill="accent3" w:themeFillTint="33"/>
          </w:tcPr>
          <w:p w14:paraId="3D9A4203" w14:textId="77777777" w:rsidR="009541F4" w:rsidRPr="00DD4F18" w:rsidRDefault="009541F4" w:rsidP="009541F4">
            <w:pPr>
              <w:spacing w:after="0" w:line="240" w:lineRule="exact"/>
              <w:rPr>
                <w:rFonts w:ascii="ＭＳ ゴシック" w:eastAsia="ＭＳ ゴシック" w:hAnsi="ＭＳ ゴシック"/>
                <w:spacing w:val="6"/>
                <w:sz w:val="18"/>
                <w:szCs w:val="18"/>
              </w:rPr>
            </w:pPr>
            <w:r>
              <w:rPr>
                <w:rFonts w:ascii="ＭＳ ゴシック" w:eastAsia="ＭＳ ゴシック" w:hAnsi="ＭＳ ゴシック" w:hint="eastAsia"/>
                <w:spacing w:val="6"/>
                <w:sz w:val="18"/>
                <w:szCs w:val="18"/>
              </w:rPr>
              <w:t>24</w:t>
            </w:r>
            <w:r w:rsidRPr="00DD4F18">
              <w:rPr>
                <w:rFonts w:ascii="ＭＳ ゴシック" w:eastAsia="ＭＳ ゴシック" w:hAnsi="ＭＳ ゴシック" w:hint="eastAsia"/>
                <w:spacing w:val="6"/>
                <w:sz w:val="18"/>
                <w:szCs w:val="18"/>
              </w:rPr>
              <w:t>～</w:t>
            </w:r>
            <w:r>
              <w:rPr>
                <w:rFonts w:ascii="ＭＳ ゴシック" w:eastAsia="ＭＳ ゴシック" w:hAnsi="ＭＳ ゴシック" w:hint="eastAsia"/>
                <w:spacing w:val="6"/>
                <w:sz w:val="18"/>
                <w:szCs w:val="18"/>
              </w:rPr>
              <w:t>30</w:t>
            </w:r>
          </w:p>
        </w:tc>
        <w:tc>
          <w:tcPr>
            <w:tcW w:w="718" w:type="pct"/>
            <w:tcBorders>
              <w:top w:val="single" w:sz="4" w:space="0" w:color="000000"/>
              <w:left w:val="single" w:sz="4" w:space="0" w:color="000000"/>
              <w:bottom w:val="single" w:sz="2" w:space="0" w:color="000000"/>
              <w:right w:val="single" w:sz="4" w:space="0" w:color="000000"/>
            </w:tcBorders>
            <w:shd w:val="clear" w:color="auto" w:fill="FEF0CD" w:themeFill="accent3" w:themeFillTint="33"/>
          </w:tcPr>
          <w:p w14:paraId="61E334CB" w14:textId="77777777" w:rsidR="009541F4" w:rsidRPr="00DD4F18" w:rsidRDefault="009541F4" w:rsidP="009541F4">
            <w:pPr>
              <w:spacing w:after="0" w:line="240" w:lineRule="exact"/>
              <w:rPr>
                <w:rFonts w:ascii="ＭＳ ゴシック" w:eastAsia="ＭＳ ゴシック" w:hAnsi="ＭＳ ゴシック"/>
                <w:spacing w:val="6"/>
                <w:sz w:val="18"/>
                <w:szCs w:val="18"/>
              </w:rPr>
            </w:pPr>
            <w:r w:rsidRPr="00DD4F18">
              <w:rPr>
                <w:rFonts w:ascii="ＭＳ ゴシック" w:eastAsia="ＭＳ ゴシック" w:hAnsi="ＭＳ ゴシック"/>
                <w:spacing w:val="6"/>
                <w:sz w:val="18"/>
                <w:szCs w:val="18"/>
              </w:rPr>
              <w:t>300</w:t>
            </w:r>
            <w:r w:rsidRPr="00DD4F18">
              <w:rPr>
                <w:rFonts w:ascii="ＭＳ ゴシック" w:eastAsia="ＭＳ ゴシック" w:hAnsi="ＭＳ ゴシック" w:hint="eastAsia"/>
                <w:spacing w:val="6"/>
                <w:sz w:val="18"/>
                <w:szCs w:val="18"/>
              </w:rPr>
              <w:t>～</w:t>
            </w:r>
            <w:r w:rsidRPr="00DD4F18">
              <w:rPr>
                <w:rFonts w:ascii="ＭＳ ゴシック" w:eastAsia="ＭＳ ゴシック" w:hAnsi="ＭＳ ゴシック"/>
                <w:spacing w:val="6"/>
                <w:sz w:val="18"/>
                <w:szCs w:val="18"/>
              </w:rPr>
              <w:t>500</w:t>
            </w:r>
          </w:p>
        </w:tc>
        <w:tc>
          <w:tcPr>
            <w:tcW w:w="862" w:type="pct"/>
            <w:tcBorders>
              <w:top w:val="single" w:sz="4" w:space="0" w:color="000000"/>
              <w:left w:val="single" w:sz="4" w:space="0" w:color="000000"/>
              <w:bottom w:val="single" w:sz="2" w:space="0" w:color="000000"/>
              <w:right w:val="single" w:sz="2" w:space="0" w:color="000000"/>
            </w:tcBorders>
            <w:shd w:val="clear" w:color="auto" w:fill="FEF0CD" w:themeFill="accent3" w:themeFillTint="33"/>
          </w:tcPr>
          <w:p w14:paraId="646D496E" w14:textId="77777777" w:rsidR="009541F4" w:rsidRPr="00DD4F18" w:rsidRDefault="009541F4" w:rsidP="009541F4">
            <w:pPr>
              <w:spacing w:after="0" w:line="240" w:lineRule="exact"/>
              <w:rPr>
                <w:rFonts w:ascii="ＭＳ ゴシック" w:eastAsia="ＭＳ ゴシック" w:hAnsi="ＭＳ ゴシック"/>
                <w:spacing w:val="6"/>
                <w:sz w:val="18"/>
                <w:szCs w:val="18"/>
              </w:rPr>
            </w:pPr>
            <w:r>
              <w:rPr>
                <w:rFonts w:ascii="ＭＳ ゴシック" w:eastAsia="ＭＳ ゴシック" w:hAnsi="ＭＳ ゴシック" w:hint="eastAsia"/>
                <w:spacing w:val="6"/>
                <w:sz w:val="18"/>
                <w:szCs w:val="18"/>
              </w:rPr>
              <w:t>20</w:t>
            </w:r>
            <w:r w:rsidRPr="00DD4F18">
              <w:rPr>
                <w:rFonts w:ascii="ＭＳ ゴシック" w:eastAsia="ＭＳ ゴシック" w:hAnsi="ＭＳ ゴシック" w:hint="eastAsia"/>
                <w:spacing w:val="6"/>
                <w:sz w:val="18"/>
                <w:szCs w:val="18"/>
              </w:rPr>
              <w:t>～</w:t>
            </w:r>
            <w:r>
              <w:rPr>
                <w:rFonts w:ascii="ＭＳ ゴシック" w:eastAsia="ＭＳ ゴシック" w:hAnsi="ＭＳ ゴシック" w:hint="eastAsia"/>
                <w:spacing w:val="6"/>
                <w:sz w:val="18"/>
                <w:szCs w:val="18"/>
              </w:rPr>
              <w:t>30</w:t>
            </w:r>
          </w:p>
        </w:tc>
      </w:tr>
    </w:tbl>
    <w:p w14:paraId="4F0DBD2E" w14:textId="77777777" w:rsidR="009541F4" w:rsidRPr="009541F4" w:rsidRDefault="009541F4" w:rsidP="009541F4">
      <w:pPr>
        <w:spacing w:line="240" w:lineRule="auto"/>
        <w:ind w:rightChars="303" w:right="636"/>
        <w:rPr>
          <w:rFonts w:ascii="ＭＳ ゴシック" w:eastAsia="ＭＳ ゴシック" w:hAnsi="ＭＳ ゴシック"/>
          <w:spacing w:val="6"/>
          <w:sz w:val="18"/>
          <w:szCs w:val="18"/>
        </w:rPr>
      </w:pPr>
    </w:p>
    <w:p w14:paraId="31F6B122" w14:textId="77777777" w:rsidR="009517F4" w:rsidRDefault="009517F4">
      <w:pPr>
        <w:rPr>
          <w:rFonts w:ascii="ＭＳ ゴシック" w:eastAsia="ＭＳ ゴシック" w:hAnsi="ＭＳ ゴシック"/>
          <w:spacing w:val="6"/>
          <w:sz w:val="18"/>
          <w:szCs w:val="18"/>
        </w:rPr>
      </w:pPr>
      <w:r>
        <w:rPr>
          <w:rFonts w:ascii="ＭＳ ゴシック" w:eastAsia="ＭＳ ゴシック" w:hAnsi="ＭＳ ゴシック"/>
          <w:spacing w:val="6"/>
          <w:sz w:val="18"/>
          <w:szCs w:val="18"/>
        </w:rPr>
        <w:br w:type="page"/>
      </w:r>
    </w:p>
    <w:p w14:paraId="5D1F61B4" w14:textId="33F12C58" w:rsidR="009541F4" w:rsidRPr="009541F4" w:rsidRDefault="009541F4" w:rsidP="009541F4">
      <w:pPr>
        <w:spacing w:line="240" w:lineRule="auto"/>
        <w:ind w:rightChars="303" w:right="636"/>
        <w:jc w:val="center"/>
        <w:rPr>
          <w:rFonts w:ascii="ＭＳ ゴシック" w:eastAsia="ＭＳ ゴシック" w:hAnsi="ＭＳ ゴシック"/>
          <w:spacing w:val="6"/>
          <w:sz w:val="18"/>
          <w:szCs w:val="18"/>
        </w:rPr>
      </w:pPr>
      <w:r w:rsidRPr="009541F4">
        <w:rPr>
          <w:rFonts w:ascii="ＭＳ ゴシック" w:eastAsia="ＭＳ ゴシック" w:hAnsi="ＭＳ ゴシック" w:hint="eastAsia"/>
          <w:spacing w:val="6"/>
          <w:sz w:val="18"/>
          <w:szCs w:val="18"/>
        </w:rPr>
        <w:lastRenderedPageBreak/>
        <w:t>表Ⅱ-3-1-2 ヒノキ育成単層林間伐基準表（標準伐期）</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2" w:type="dxa"/>
          <w:bottom w:w="57" w:type="dxa"/>
          <w:right w:w="52" w:type="dxa"/>
        </w:tblCellMar>
        <w:tblLook w:val="0000" w:firstRow="0" w:lastRow="0" w:firstColumn="0" w:lastColumn="0" w:noHBand="0" w:noVBand="0"/>
      </w:tblPr>
      <w:tblGrid>
        <w:gridCol w:w="354"/>
        <w:gridCol w:w="2252"/>
        <w:gridCol w:w="1448"/>
        <w:gridCol w:w="1689"/>
        <w:gridCol w:w="1206"/>
        <w:gridCol w:w="1448"/>
      </w:tblGrid>
      <w:tr w:rsidR="009541F4" w:rsidRPr="00DD4F18" w14:paraId="304D8DAE" w14:textId="77777777" w:rsidTr="003E4479">
        <w:tc>
          <w:tcPr>
            <w:tcW w:w="211" w:type="pct"/>
            <w:tcBorders>
              <w:top w:val="single" w:sz="2" w:space="0" w:color="000000"/>
              <w:left w:val="single" w:sz="2" w:space="0" w:color="000000"/>
              <w:bottom w:val="single" w:sz="2" w:space="0" w:color="000000"/>
              <w:right w:val="single" w:sz="4" w:space="0" w:color="000000"/>
            </w:tcBorders>
            <w:shd w:val="clear" w:color="auto" w:fill="FEF0CD" w:themeFill="accent3" w:themeFillTint="33"/>
          </w:tcPr>
          <w:p w14:paraId="17F427FC" w14:textId="77777777" w:rsidR="009541F4" w:rsidRPr="00DD4F18" w:rsidRDefault="009541F4" w:rsidP="009541F4">
            <w:pPr>
              <w:spacing w:after="0" w:line="240" w:lineRule="exact"/>
              <w:rPr>
                <w:rFonts w:ascii="ＭＳ ゴシック" w:eastAsia="ＭＳ ゴシック" w:hAnsi="ＭＳ ゴシック"/>
                <w:spacing w:val="6"/>
                <w:sz w:val="18"/>
                <w:szCs w:val="18"/>
              </w:rPr>
            </w:pPr>
            <w:r w:rsidRPr="00DD4F18">
              <w:rPr>
                <w:rFonts w:ascii="ＭＳ ゴシック" w:eastAsia="ＭＳ ゴシック" w:hAnsi="ＭＳ ゴシック" w:hint="eastAsia"/>
                <w:spacing w:val="6"/>
                <w:sz w:val="18"/>
                <w:szCs w:val="18"/>
              </w:rPr>
              <w:t>樹</w:t>
            </w:r>
          </w:p>
          <w:p w14:paraId="0CAEB01D" w14:textId="77777777" w:rsidR="009541F4" w:rsidRPr="00DD4F18" w:rsidRDefault="009541F4" w:rsidP="009541F4">
            <w:pPr>
              <w:spacing w:after="0" w:line="240" w:lineRule="exact"/>
              <w:rPr>
                <w:rFonts w:ascii="ＭＳ ゴシック" w:eastAsia="ＭＳ ゴシック" w:hAnsi="ＭＳ ゴシック"/>
                <w:spacing w:val="6"/>
                <w:sz w:val="18"/>
                <w:szCs w:val="18"/>
              </w:rPr>
            </w:pPr>
            <w:r w:rsidRPr="00DD4F18">
              <w:rPr>
                <w:rFonts w:ascii="ＭＳ ゴシック" w:eastAsia="ＭＳ ゴシック" w:hAnsi="ＭＳ ゴシック" w:hint="eastAsia"/>
                <w:spacing w:val="6"/>
                <w:sz w:val="18"/>
                <w:szCs w:val="18"/>
              </w:rPr>
              <w:t>種</w:t>
            </w:r>
          </w:p>
        </w:tc>
        <w:tc>
          <w:tcPr>
            <w:tcW w:w="1341" w:type="pct"/>
            <w:tcBorders>
              <w:top w:val="single" w:sz="2" w:space="0" w:color="000000"/>
              <w:left w:val="single" w:sz="4" w:space="0" w:color="000000"/>
              <w:bottom w:val="single" w:sz="2" w:space="0" w:color="000000"/>
              <w:right w:val="single" w:sz="4" w:space="0" w:color="000000"/>
            </w:tcBorders>
            <w:shd w:val="clear" w:color="auto" w:fill="FEF0CD" w:themeFill="accent3" w:themeFillTint="33"/>
          </w:tcPr>
          <w:p w14:paraId="24A6F98A" w14:textId="77777777" w:rsidR="009541F4" w:rsidRPr="00DD4F18" w:rsidRDefault="009541F4" w:rsidP="009541F4">
            <w:pPr>
              <w:spacing w:after="0" w:line="240" w:lineRule="exact"/>
              <w:jc w:val="center"/>
              <w:rPr>
                <w:rFonts w:ascii="ＭＳ ゴシック" w:eastAsia="ＭＳ ゴシック" w:hAnsi="ＭＳ ゴシック"/>
                <w:spacing w:val="6"/>
                <w:sz w:val="18"/>
                <w:szCs w:val="18"/>
              </w:rPr>
            </w:pPr>
            <w:r>
              <w:rPr>
                <w:rFonts w:ascii="ＭＳ ゴシック" w:eastAsia="ＭＳ ゴシック" w:hAnsi="ＭＳ ゴシック" w:hint="eastAsia"/>
                <w:spacing w:val="6"/>
                <w:sz w:val="18"/>
                <w:szCs w:val="18"/>
              </w:rPr>
              <w:t>生産目標</w:t>
            </w:r>
          </w:p>
          <w:p w14:paraId="34BFF508" w14:textId="77777777" w:rsidR="009541F4" w:rsidRPr="00DD4F18" w:rsidRDefault="009541F4" w:rsidP="009541F4">
            <w:pPr>
              <w:spacing w:after="0" w:line="240" w:lineRule="exact"/>
              <w:jc w:val="center"/>
              <w:rPr>
                <w:rFonts w:ascii="ＭＳ ゴシック" w:eastAsia="ＭＳ ゴシック" w:hAnsi="ＭＳ ゴシック"/>
                <w:spacing w:val="6"/>
                <w:sz w:val="18"/>
                <w:szCs w:val="18"/>
              </w:rPr>
            </w:pPr>
            <w:r w:rsidRPr="00DD4F18">
              <w:rPr>
                <w:rFonts w:ascii="ＭＳ ゴシック" w:eastAsia="ＭＳ ゴシック" w:hAnsi="ＭＳ ゴシック"/>
                <w:spacing w:val="6"/>
                <w:sz w:val="18"/>
                <w:szCs w:val="18"/>
              </w:rPr>
              <w:t>[</w:t>
            </w:r>
            <w:r w:rsidRPr="00DD4F18">
              <w:rPr>
                <w:rFonts w:ascii="ＭＳ ゴシック" w:eastAsia="ＭＳ ゴシック" w:hAnsi="ＭＳ ゴシック" w:hint="eastAsia"/>
                <w:spacing w:val="6"/>
                <w:sz w:val="18"/>
                <w:szCs w:val="18"/>
              </w:rPr>
              <w:t>植栽本数</w:t>
            </w:r>
            <w:r w:rsidRPr="00DD4F18">
              <w:rPr>
                <w:rFonts w:ascii="ＭＳ ゴシック" w:eastAsia="ＭＳ ゴシック" w:hAnsi="ＭＳ ゴシック"/>
                <w:spacing w:val="6"/>
                <w:sz w:val="18"/>
                <w:szCs w:val="18"/>
              </w:rPr>
              <w:t>]</w:t>
            </w:r>
          </w:p>
        </w:tc>
        <w:tc>
          <w:tcPr>
            <w:tcW w:w="862" w:type="pct"/>
            <w:tcBorders>
              <w:top w:val="single" w:sz="2" w:space="0" w:color="000000"/>
              <w:left w:val="single" w:sz="4" w:space="0" w:color="000000"/>
              <w:bottom w:val="single" w:sz="2" w:space="0" w:color="000000"/>
              <w:right w:val="single" w:sz="4" w:space="0" w:color="000000"/>
            </w:tcBorders>
            <w:shd w:val="clear" w:color="auto" w:fill="FEF0CD" w:themeFill="accent3" w:themeFillTint="33"/>
          </w:tcPr>
          <w:p w14:paraId="4327FBD6" w14:textId="77777777" w:rsidR="009541F4" w:rsidRPr="00DD4F18" w:rsidRDefault="009541F4" w:rsidP="009541F4">
            <w:pPr>
              <w:spacing w:after="0" w:line="240" w:lineRule="exact"/>
              <w:jc w:val="center"/>
              <w:rPr>
                <w:rFonts w:ascii="ＭＳ ゴシック" w:eastAsia="ＭＳ ゴシック" w:hAnsi="ＭＳ ゴシック"/>
                <w:spacing w:val="6"/>
                <w:sz w:val="18"/>
                <w:szCs w:val="18"/>
              </w:rPr>
            </w:pPr>
            <w:r w:rsidRPr="00DD4F18">
              <w:rPr>
                <w:rFonts w:ascii="ＭＳ ゴシック" w:eastAsia="ＭＳ ゴシック" w:hAnsi="ＭＳ ゴシック" w:hint="eastAsia"/>
                <w:spacing w:val="6"/>
                <w:sz w:val="18"/>
                <w:szCs w:val="18"/>
              </w:rPr>
              <w:t>間伐区分</w:t>
            </w:r>
          </w:p>
          <w:p w14:paraId="6FF528F7" w14:textId="77777777" w:rsidR="009541F4" w:rsidRPr="00DD4F18" w:rsidRDefault="009541F4" w:rsidP="009541F4">
            <w:pPr>
              <w:spacing w:after="0" w:line="240" w:lineRule="exact"/>
              <w:jc w:val="center"/>
              <w:rPr>
                <w:rFonts w:ascii="ＭＳ ゴシック" w:eastAsia="ＭＳ ゴシック" w:hAnsi="ＭＳ ゴシック"/>
                <w:spacing w:val="6"/>
                <w:sz w:val="18"/>
                <w:szCs w:val="18"/>
              </w:rPr>
            </w:pPr>
          </w:p>
        </w:tc>
        <w:tc>
          <w:tcPr>
            <w:tcW w:w="1006" w:type="pct"/>
            <w:tcBorders>
              <w:top w:val="single" w:sz="2" w:space="0" w:color="000000"/>
              <w:left w:val="single" w:sz="4" w:space="0" w:color="000000"/>
              <w:bottom w:val="single" w:sz="2" w:space="0" w:color="000000"/>
              <w:right w:val="single" w:sz="4" w:space="0" w:color="000000"/>
            </w:tcBorders>
            <w:shd w:val="clear" w:color="auto" w:fill="FEF0CD" w:themeFill="accent3" w:themeFillTint="33"/>
          </w:tcPr>
          <w:p w14:paraId="2B317EF9" w14:textId="77777777" w:rsidR="009541F4" w:rsidRPr="00DD4F18" w:rsidRDefault="009541F4" w:rsidP="009541F4">
            <w:pPr>
              <w:spacing w:after="0" w:line="240" w:lineRule="exact"/>
              <w:jc w:val="center"/>
              <w:rPr>
                <w:rFonts w:ascii="ＭＳ ゴシック" w:eastAsia="ＭＳ ゴシック" w:hAnsi="ＭＳ ゴシック"/>
                <w:spacing w:val="6"/>
                <w:sz w:val="18"/>
                <w:szCs w:val="18"/>
              </w:rPr>
            </w:pPr>
            <w:r w:rsidRPr="00DD4F18">
              <w:rPr>
                <w:rFonts w:ascii="ＭＳ ゴシック" w:eastAsia="ＭＳ ゴシック" w:hAnsi="ＭＳ ゴシック" w:hint="eastAsia"/>
                <w:spacing w:val="6"/>
                <w:sz w:val="18"/>
                <w:szCs w:val="18"/>
              </w:rPr>
              <w:t>間伐時期</w:t>
            </w:r>
          </w:p>
          <w:p w14:paraId="24E0D805" w14:textId="77777777" w:rsidR="009541F4" w:rsidRPr="00DD4F18" w:rsidRDefault="009541F4" w:rsidP="009541F4">
            <w:pPr>
              <w:spacing w:after="0" w:line="240" w:lineRule="exact"/>
              <w:jc w:val="center"/>
              <w:rPr>
                <w:rFonts w:ascii="ＭＳ ゴシック" w:eastAsia="ＭＳ ゴシック" w:hAnsi="ＭＳ ゴシック"/>
                <w:spacing w:val="6"/>
                <w:sz w:val="18"/>
                <w:szCs w:val="18"/>
              </w:rPr>
            </w:pPr>
            <w:r>
              <w:rPr>
                <w:rFonts w:ascii="ＭＳ ゴシック" w:eastAsia="ＭＳ ゴシック" w:hAnsi="ＭＳ ゴシック" w:hint="eastAsia"/>
                <w:spacing w:val="6"/>
                <w:sz w:val="18"/>
                <w:szCs w:val="18"/>
              </w:rPr>
              <w:t>(</w:t>
            </w:r>
            <w:r w:rsidRPr="00DD4F18">
              <w:rPr>
                <w:rFonts w:ascii="ＭＳ ゴシック" w:eastAsia="ＭＳ ゴシック" w:hAnsi="ＭＳ ゴシック" w:hint="eastAsia"/>
                <w:spacing w:val="6"/>
                <w:sz w:val="18"/>
                <w:szCs w:val="18"/>
              </w:rPr>
              <w:t>年</w:t>
            </w:r>
            <w:r>
              <w:rPr>
                <w:rFonts w:ascii="ＭＳ ゴシック" w:eastAsia="ＭＳ ゴシック" w:hAnsi="ＭＳ ゴシック" w:hint="eastAsia"/>
                <w:spacing w:val="6"/>
                <w:sz w:val="18"/>
                <w:szCs w:val="18"/>
              </w:rPr>
              <w:t>)</w:t>
            </w:r>
          </w:p>
        </w:tc>
        <w:tc>
          <w:tcPr>
            <w:tcW w:w="718" w:type="pct"/>
            <w:tcBorders>
              <w:top w:val="single" w:sz="2" w:space="0" w:color="000000"/>
              <w:left w:val="single" w:sz="4" w:space="0" w:color="000000"/>
              <w:bottom w:val="single" w:sz="2" w:space="0" w:color="000000"/>
              <w:right w:val="single" w:sz="4" w:space="0" w:color="000000"/>
            </w:tcBorders>
            <w:shd w:val="clear" w:color="auto" w:fill="FEF0CD" w:themeFill="accent3" w:themeFillTint="33"/>
          </w:tcPr>
          <w:p w14:paraId="60CC0F2E" w14:textId="77777777" w:rsidR="009541F4" w:rsidRPr="00DD4F18" w:rsidRDefault="009541F4" w:rsidP="009541F4">
            <w:pPr>
              <w:spacing w:after="0" w:line="240" w:lineRule="exact"/>
              <w:jc w:val="center"/>
              <w:rPr>
                <w:rFonts w:ascii="ＭＳ ゴシック" w:eastAsia="ＭＳ ゴシック" w:hAnsi="ＭＳ ゴシック"/>
                <w:spacing w:val="6"/>
                <w:sz w:val="18"/>
                <w:szCs w:val="18"/>
              </w:rPr>
            </w:pPr>
            <w:r w:rsidRPr="00DD4F18">
              <w:rPr>
                <w:rFonts w:ascii="ＭＳ ゴシック" w:eastAsia="ＭＳ ゴシック" w:hAnsi="ＭＳ ゴシック" w:hint="eastAsia"/>
                <w:spacing w:val="6"/>
                <w:sz w:val="18"/>
                <w:szCs w:val="18"/>
              </w:rPr>
              <w:t>間伐本数</w:t>
            </w:r>
          </w:p>
          <w:p w14:paraId="0F6F4FF9" w14:textId="77777777" w:rsidR="009541F4" w:rsidRPr="00DD4F18" w:rsidRDefault="009541F4" w:rsidP="009541F4">
            <w:pPr>
              <w:spacing w:after="0" w:line="240" w:lineRule="exact"/>
              <w:jc w:val="center"/>
              <w:rPr>
                <w:rFonts w:ascii="ＭＳ ゴシック" w:eastAsia="ＭＳ ゴシック" w:hAnsi="ＭＳ ゴシック"/>
                <w:spacing w:val="6"/>
                <w:sz w:val="18"/>
                <w:szCs w:val="18"/>
              </w:rPr>
            </w:pPr>
            <w:r>
              <w:rPr>
                <w:rFonts w:ascii="ＭＳ ゴシック" w:eastAsia="ＭＳ ゴシック" w:hAnsi="ＭＳ ゴシック" w:cs="ＭＳ ゴシック" w:hint="eastAsia"/>
                <w:sz w:val="18"/>
                <w:szCs w:val="18"/>
              </w:rPr>
              <w:t>(本)</w:t>
            </w:r>
          </w:p>
        </w:tc>
        <w:tc>
          <w:tcPr>
            <w:tcW w:w="862" w:type="pct"/>
            <w:tcBorders>
              <w:top w:val="single" w:sz="2" w:space="0" w:color="000000"/>
              <w:left w:val="single" w:sz="4" w:space="0" w:color="000000"/>
              <w:bottom w:val="single" w:sz="2" w:space="0" w:color="000000"/>
              <w:right w:val="single" w:sz="2" w:space="0" w:color="000000"/>
            </w:tcBorders>
            <w:shd w:val="clear" w:color="auto" w:fill="FEF0CD" w:themeFill="accent3" w:themeFillTint="33"/>
          </w:tcPr>
          <w:p w14:paraId="3C5BCB64" w14:textId="77777777" w:rsidR="009541F4" w:rsidRPr="00DD4F18" w:rsidRDefault="009541F4" w:rsidP="009541F4">
            <w:pPr>
              <w:spacing w:after="0" w:line="240" w:lineRule="exact"/>
              <w:jc w:val="center"/>
              <w:rPr>
                <w:rFonts w:ascii="ＭＳ ゴシック" w:eastAsia="ＭＳ ゴシック" w:hAnsi="ＭＳ ゴシック"/>
                <w:spacing w:val="6"/>
                <w:sz w:val="18"/>
                <w:szCs w:val="18"/>
              </w:rPr>
            </w:pPr>
            <w:r w:rsidRPr="00DD4F18">
              <w:rPr>
                <w:rFonts w:ascii="ＭＳ ゴシック" w:eastAsia="ＭＳ ゴシック" w:hAnsi="ＭＳ ゴシック" w:hint="eastAsia"/>
                <w:spacing w:val="6"/>
                <w:sz w:val="18"/>
                <w:szCs w:val="18"/>
              </w:rPr>
              <w:t>間伐率</w:t>
            </w:r>
            <w:r w:rsidRPr="007441A0">
              <w:rPr>
                <w:rFonts w:ascii="ＭＳ ゴシック" w:eastAsia="ＭＳ ゴシック" w:hAnsi="ＭＳ ゴシック" w:hint="eastAsia"/>
                <w:spacing w:val="6"/>
                <w:sz w:val="18"/>
                <w:szCs w:val="18"/>
              </w:rPr>
              <w:t>（材積）</w:t>
            </w:r>
          </w:p>
          <w:p w14:paraId="28967D31" w14:textId="77777777" w:rsidR="009541F4" w:rsidRPr="00DD4F18" w:rsidRDefault="009541F4" w:rsidP="009541F4">
            <w:pPr>
              <w:spacing w:after="0" w:line="240" w:lineRule="exact"/>
              <w:jc w:val="center"/>
              <w:rPr>
                <w:rFonts w:ascii="ＭＳ ゴシック" w:eastAsia="ＭＳ ゴシック" w:hAnsi="ＭＳ ゴシック"/>
                <w:spacing w:val="6"/>
                <w:sz w:val="18"/>
                <w:szCs w:val="18"/>
              </w:rPr>
            </w:pPr>
            <w:r>
              <w:rPr>
                <w:rFonts w:ascii="ＭＳ ゴシック" w:eastAsia="ＭＳ ゴシック" w:hAnsi="ＭＳ ゴシック" w:hint="eastAsia"/>
                <w:spacing w:val="6"/>
                <w:sz w:val="18"/>
                <w:szCs w:val="18"/>
              </w:rPr>
              <w:t>(</w:t>
            </w:r>
            <w:r w:rsidRPr="00DD4F18">
              <w:rPr>
                <w:rFonts w:ascii="ＭＳ ゴシック" w:eastAsia="ＭＳ ゴシック" w:hAnsi="ＭＳ ゴシック" w:hint="eastAsia"/>
                <w:spacing w:val="6"/>
                <w:sz w:val="18"/>
                <w:szCs w:val="18"/>
              </w:rPr>
              <w:t>％</w:t>
            </w:r>
            <w:r>
              <w:rPr>
                <w:rFonts w:ascii="ＭＳ ゴシック" w:eastAsia="ＭＳ ゴシック" w:hAnsi="ＭＳ ゴシック" w:hint="eastAsia"/>
                <w:spacing w:val="6"/>
                <w:sz w:val="18"/>
                <w:szCs w:val="18"/>
              </w:rPr>
              <w:t>)</w:t>
            </w:r>
          </w:p>
        </w:tc>
      </w:tr>
      <w:tr w:rsidR="009541F4" w:rsidRPr="00DD4F18" w14:paraId="65EE3E1D" w14:textId="77777777" w:rsidTr="003E4479">
        <w:tc>
          <w:tcPr>
            <w:tcW w:w="211" w:type="pct"/>
            <w:vMerge w:val="restart"/>
            <w:tcBorders>
              <w:top w:val="single" w:sz="2" w:space="0" w:color="000000"/>
              <w:left w:val="single" w:sz="2" w:space="0" w:color="000000"/>
              <w:right w:val="single" w:sz="4" w:space="0" w:color="000000"/>
            </w:tcBorders>
            <w:shd w:val="clear" w:color="auto" w:fill="FEF0CD" w:themeFill="accent3" w:themeFillTint="33"/>
          </w:tcPr>
          <w:p w14:paraId="2A410DA0" w14:textId="77777777" w:rsidR="009541F4" w:rsidRPr="00DD4F18" w:rsidRDefault="009541F4" w:rsidP="009541F4">
            <w:pPr>
              <w:spacing w:after="0" w:line="240" w:lineRule="exact"/>
              <w:rPr>
                <w:rFonts w:ascii="ＭＳ ゴシック" w:eastAsia="ＭＳ ゴシック" w:hAnsi="ＭＳ ゴシック"/>
                <w:spacing w:val="6"/>
                <w:sz w:val="18"/>
                <w:szCs w:val="18"/>
              </w:rPr>
            </w:pPr>
            <w:r w:rsidRPr="00DD4F18">
              <w:rPr>
                <w:rFonts w:ascii="ＭＳ ゴシック" w:eastAsia="ＭＳ ゴシック" w:hAnsi="ＭＳ ゴシック" w:hint="eastAsia"/>
                <w:spacing w:val="6"/>
                <w:sz w:val="18"/>
                <w:szCs w:val="18"/>
              </w:rPr>
              <w:t>ヒ</w:t>
            </w:r>
          </w:p>
          <w:p w14:paraId="1CB47C8F" w14:textId="77777777" w:rsidR="009541F4" w:rsidRPr="00DD4F18" w:rsidRDefault="009541F4" w:rsidP="009541F4">
            <w:pPr>
              <w:spacing w:after="0" w:line="240" w:lineRule="exact"/>
              <w:rPr>
                <w:rFonts w:ascii="ＭＳ ゴシック" w:eastAsia="ＭＳ ゴシック" w:hAnsi="ＭＳ ゴシック"/>
                <w:spacing w:val="6"/>
                <w:sz w:val="18"/>
                <w:szCs w:val="18"/>
              </w:rPr>
            </w:pPr>
            <w:r w:rsidRPr="00DD4F18">
              <w:rPr>
                <w:rFonts w:ascii="ＭＳ ゴシック" w:eastAsia="ＭＳ ゴシック" w:hAnsi="ＭＳ ゴシック" w:hint="eastAsia"/>
                <w:spacing w:val="6"/>
                <w:sz w:val="18"/>
                <w:szCs w:val="18"/>
              </w:rPr>
              <w:t>ノ</w:t>
            </w:r>
          </w:p>
          <w:p w14:paraId="531B2DB9" w14:textId="77777777" w:rsidR="009541F4" w:rsidRPr="00DD4F18" w:rsidRDefault="009541F4" w:rsidP="009541F4">
            <w:pPr>
              <w:spacing w:after="0" w:line="240" w:lineRule="exact"/>
              <w:rPr>
                <w:rFonts w:ascii="ＭＳ ゴシック" w:eastAsia="ＭＳ ゴシック" w:hAnsi="ＭＳ ゴシック"/>
                <w:spacing w:val="6"/>
                <w:sz w:val="18"/>
                <w:szCs w:val="18"/>
              </w:rPr>
            </w:pPr>
            <w:r w:rsidRPr="00DD4F18">
              <w:rPr>
                <w:rFonts w:ascii="ＭＳ ゴシック" w:eastAsia="ＭＳ ゴシック" w:hAnsi="ＭＳ ゴシック" w:hint="eastAsia"/>
                <w:spacing w:val="6"/>
                <w:sz w:val="18"/>
                <w:szCs w:val="18"/>
              </w:rPr>
              <w:t>キ</w:t>
            </w:r>
          </w:p>
        </w:tc>
        <w:tc>
          <w:tcPr>
            <w:tcW w:w="1341" w:type="pct"/>
            <w:vMerge w:val="restart"/>
            <w:tcBorders>
              <w:top w:val="single" w:sz="2" w:space="0" w:color="000000"/>
              <w:left w:val="single" w:sz="4" w:space="0" w:color="000000"/>
              <w:right w:val="single" w:sz="4" w:space="0" w:color="000000"/>
            </w:tcBorders>
            <w:shd w:val="clear" w:color="auto" w:fill="FEF0CD" w:themeFill="accent3" w:themeFillTint="33"/>
          </w:tcPr>
          <w:p w14:paraId="54B5FFC0" w14:textId="77777777" w:rsidR="009541F4" w:rsidRPr="00DD4F18" w:rsidRDefault="009541F4" w:rsidP="009541F4">
            <w:pPr>
              <w:spacing w:after="0" w:line="240" w:lineRule="exact"/>
              <w:rPr>
                <w:rFonts w:ascii="ＭＳ ゴシック" w:eastAsia="ＭＳ ゴシック" w:hAnsi="ＭＳ ゴシック"/>
                <w:spacing w:val="6"/>
                <w:sz w:val="18"/>
                <w:szCs w:val="18"/>
              </w:rPr>
            </w:pPr>
            <w:r w:rsidRPr="00DD4F18">
              <w:rPr>
                <w:rFonts w:ascii="ＭＳ ゴシック" w:eastAsia="ＭＳ ゴシック" w:hAnsi="ＭＳ ゴシック" w:hint="eastAsia"/>
                <w:spacing w:val="6"/>
                <w:sz w:val="18"/>
                <w:szCs w:val="18"/>
              </w:rPr>
              <w:t>心持柱材・造作材</w:t>
            </w:r>
          </w:p>
          <w:p w14:paraId="65215804" w14:textId="77777777" w:rsidR="009541F4" w:rsidRPr="00DD4F18" w:rsidRDefault="009541F4" w:rsidP="009541F4">
            <w:pPr>
              <w:spacing w:after="0" w:line="240" w:lineRule="exact"/>
              <w:rPr>
                <w:rFonts w:ascii="ＭＳ ゴシック" w:eastAsia="ＭＳ ゴシック" w:hAnsi="ＭＳ ゴシック"/>
                <w:spacing w:val="6"/>
                <w:sz w:val="18"/>
                <w:szCs w:val="18"/>
              </w:rPr>
            </w:pPr>
            <w:r w:rsidRPr="00DD4F18">
              <w:rPr>
                <w:rFonts w:ascii="ＭＳ ゴシック" w:eastAsia="ＭＳ ゴシック" w:hAnsi="ＭＳ ゴシック"/>
                <w:spacing w:val="6"/>
                <w:sz w:val="18"/>
                <w:szCs w:val="18"/>
              </w:rPr>
              <w:t>[3,000</w:t>
            </w:r>
            <w:r w:rsidRPr="00DD4F18">
              <w:rPr>
                <w:rFonts w:ascii="ＭＳ ゴシック" w:eastAsia="ＭＳ ゴシック" w:hAnsi="ＭＳ ゴシック" w:hint="eastAsia"/>
                <w:spacing w:val="6"/>
                <w:sz w:val="18"/>
                <w:szCs w:val="18"/>
              </w:rPr>
              <w:t>本</w:t>
            </w:r>
            <w:r w:rsidRPr="00DD4F18">
              <w:rPr>
                <w:rFonts w:ascii="ＭＳ ゴシック" w:eastAsia="ＭＳ ゴシック" w:hAnsi="ＭＳ ゴシック"/>
                <w:spacing w:val="6"/>
                <w:sz w:val="18"/>
                <w:szCs w:val="18"/>
              </w:rPr>
              <w:t>/ha]</w:t>
            </w:r>
          </w:p>
        </w:tc>
        <w:tc>
          <w:tcPr>
            <w:tcW w:w="862" w:type="pct"/>
            <w:tcBorders>
              <w:top w:val="single" w:sz="2" w:space="0" w:color="000000"/>
              <w:left w:val="single" w:sz="4" w:space="0" w:color="000000"/>
              <w:bottom w:val="single" w:sz="4" w:space="0" w:color="000000"/>
              <w:right w:val="single" w:sz="4" w:space="0" w:color="000000"/>
            </w:tcBorders>
            <w:shd w:val="clear" w:color="auto" w:fill="FEF0CD" w:themeFill="accent3" w:themeFillTint="33"/>
          </w:tcPr>
          <w:p w14:paraId="4B3A878A" w14:textId="77777777" w:rsidR="009541F4" w:rsidRPr="00DD4F18" w:rsidRDefault="009541F4" w:rsidP="009541F4">
            <w:pPr>
              <w:spacing w:after="0" w:line="240" w:lineRule="exact"/>
              <w:rPr>
                <w:rFonts w:ascii="ＭＳ ゴシック" w:eastAsia="ＭＳ ゴシック" w:hAnsi="ＭＳ ゴシック"/>
                <w:spacing w:val="6"/>
                <w:sz w:val="18"/>
                <w:szCs w:val="18"/>
              </w:rPr>
            </w:pPr>
            <w:r w:rsidRPr="00DD4F18">
              <w:rPr>
                <w:rFonts w:ascii="ＭＳ ゴシック" w:eastAsia="ＭＳ ゴシック" w:hAnsi="ＭＳ ゴシック" w:hint="eastAsia"/>
                <w:spacing w:val="6"/>
                <w:sz w:val="18"/>
                <w:szCs w:val="18"/>
              </w:rPr>
              <w:t>第1回間伐</w:t>
            </w:r>
          </w:p>
        </w:tc>
        <w:tc>
          <w:tcPr>
            <w:tcW w:w="1006" w:type="pct"/>
            <w:tcBorders>
              <w:top w:val="single" w:sz="2" w:space="0" w:color="000000"/>
              <w:left w:val="single" w:sz="4" w:space="0" w:color="000000"/>
              <w:bottom w:val="single" w:sz="4" w:space="0" w:color="000000"/>
              <w:right w:val="single" w:sz="4" w:space="0" w:color="000000"/>
            </w:tcBorders>
            <w:shd w:val="clear" w:color="auto" w:fill="FEF0CD" w:themeFill="accent3" w:themeFillTint="33"/>
          </w:tcPr>
          <w:p w14:paraId="1F6E9D2A" w14:textId="77777777" w:rsidR="009541F4" w:rsidRPr="00DD4F18" w:rsidRDefault="009541F4" w:rsidP="009541F4">
            <w:pPr>
              <w:spacing w:after="0" w:line="240" w:lineRule="exact"/>
              <w:rPr>
                <w:rFonts w:ascii="ＭＳ ゴシック" w:eastAsia="ＭＳ ゴシック" w:hAnsi="ＭＳ ゴシック"/>
                <w:spacing w:val="6"/>
                <w:sz w:val="18"/>
                <w:szCs w:val="18"/>
              </w:rPr>
            </w:pPr>
            <w:r w:rsidRPr="00DD4F18">
              <w:rPr>
                <w:rFonts w:ascii="ＭＳ ゴシック" w:eastAsia="ＭＳ ゴシック" w:hAnsi="ＭＳ ゴシック" w:hint="eastAsia"/>
                <w:spacing w:val="6"/>
                <w:sz w:val="18"/>
                <w:szCs w:val="18"/>
              </w:rPr>
              <w:t>12～17</w:t>
            </w:r>
          </w:p>
        </w:tc>
        <w:tc>
          <w:tcPr>
            <w:tcW w:w="718" w:type="pct"/>
            <w:tcBorders>
              <w:top w:val="single" w:sz="2" w:space="0" w:color="000000"/>
              <w:left w:val="single" w:sz="4" w:space="0" w:color="000000"/>
              <w:bottom w:val="single" w:sz="4" w:space="0" w:color="000000"/>
              <w:right w:val="single" w:sz="4" w:space="0" w:color="000000"/>
            </w:tcBorders>
            <w:shd w:val="clear" w:color="auto" w:fill="FEF0CD" w:themeFill="accent3" w:themeFillTint="33"/>
          </w:tcPr>
          <w:p w14:paraId="71901A8A" w14:textId="77777777" w:rsidR="009541F4" w:rsidRPr="00DD4F18" w:rsidRDefault="009541F4" w:rsidP="009541F4">
            <w:pPr>
              <w:spacing w:after="0" w:line="240" w:lineRule="exact"/>
              <w:rPr>
                <w:rFonts w:ascii="ＭＳ ゴシック" w:eastAsia="ＭＳ ゴシック" w:hAnsi="ＭＳ ゴシック"/>
                <w:spacing w:val="6"/>
                <w:sz w:val="18"/>
                <w:szCs w:val="18"/>
              </w:rPr>
            </w:pPr>
            <w:r w:rsidRPr="00DD4F18">
              <w:rPr>
                <w:rFonts w:ascii="ＭＳ ゴシック" w:eastAsia="ＭＳ ゴシック" w:hAnsi="ＭＳ ゴシック"/>
                <w:spacing w:val="6"/>
                <w:sz w:val="18"/>
                <w:szCs w:val="18"/>
              </w:rPr>
              <w:t>600</w:t>
            </w:r>
            <w:r w:rsidRPr="00DD4F18">
              <w:rPr>
                <w:rFonts w:ascii="ＭＳ ゴシック" w:eastAsia="ＭＳ ゴシック" w:hAnsi="ＭＳ ゴシック" w:hint="eastAsia"/>
                <w:spacing w:val="6"/>
                <w:sz w:val="18"/>
                <w:szCs w:val="18"/>
              </w:rPr>
              <w:t>～</w:t>
            </w:r>
            <w:r w:rsidRPr="00DD4F18">
              <w:rPr>
                <w:rFonts w:ascii="ＭＳ ゴシック" w:eastAsia="ＭＳ ゴシック" w:hAnsi="ＭＳ ゴシック"/>
                <w:spacing w:val="6"/>
                <w:sz w:val="18"/>
                <w:szCs w:val="18"/>
              </w:rPr>
              <w:t>800</w:t>
            </w:r>
          </w:p>
        </w:tc>
        <w:tc>
          <w:tcPr>
            <w:tcW w:w="862" w:type="pct"/>
            <w:tcBorders>
              <w:top w:val="single" w:sz="2" w:space="0" w:color="000000"/>
              <w:left w:val="single" w:sz="4" w:space="0" w:color="000000"/>
              <w:bottom w:val="single" w:sz="4" w:space="0" w:color="000000"/>
              <w:right w:val="single" w:sz="2" w:space="0" w:color="000000"/>
            </w:tcBorders>
            <w:shd w:val="clear" w:color="auto" w:fill="FEF0CD" w:themeFill="accent3" w:themeFillTint="33"/>
          </w:tcPr>
          <w:p w14:paraId="40570882" w14:textId="77777777" w:rsidR="009541F4" w:rsidRPr="00DD4F18" w:rsidRDefault="009541F4" w:rsidP="009541F4">
            <w:pPr>
              <w:spacing w:after="0" w:line="240" w:lineRule="exact"/>
              <w:rPr>
                <w:rFonts w:ascii="ＭＳ ゴシック" w:eastAsia="ＭＳ ゴシック" w:hAnsi="ＭＳ ゴシック"/>
                <w:spacing w:val="6"/>
                <w:sz w:val="18"/>
                <w:szCs w:val="18"/>
              </w:rPr>
            </w:pPr>
            <w:r w:rsidRPr="00DD4F18">
              <w:rPr>
                <w:rFonts w:ascii="ＭＳ ゴシック" w:eastAsia="ＭＳ ゴシック" w:hAnsi="ＭＳ ゴシック" w:hint="eastAsia"/>
                <w:spacing w:val="6"/>
                <w:sz w:val="18"/>
                <w:szCs w:val="18"/>
              </w:rPr>
              <w:t>20～30</w:t>
            </w:r>
          </w:p>
        </w:tc>
      </w:tr>
      <w:tr w:rsidR="009541F4" w:rsidRPr="00DD4F18" w14:paraId="1E4FBB18" w14:textId="77777777" w:rsidTr="003E4479">
        <w:tc>
          <w:tcPr>
            <w:tcW w:w="211" w:type="pct"/>
            <w:vMerge/>
            <w:tcBorders>
              <w:left w:val="single" w:sz="2" w:space="0" w:color="000000"/>
              <w:right w:val="single" w:sz="4" w:space="0" w:color="000000"/>
            </w:tcBorders>
            <w:shd w:val="clear" w:color="auto" w:fill="FEF0CD" w:themeFill="accent3" w:themeFillTint="33"/>
          </w:tcPr>
          <w:p w14:paraId="7FD1C509" w14:textId="77777777" w:rsidR="009541F4" w:rsidRPr="00DD4F18" w:rsidRDefault="009541F4" w:rsidP="009541F4">
            <w:pPr>
              <w:spacing w:after="0" w:line="240" w:lineRule="exact"/>
              <w:rPr>
                <w:rFonts w:ascii="ＭＳ ゴシック" w:eastAsia="ＭＳ ゴシック" w:hAnsi="ＭＳ ゴシック"/>
                <w:spacing w:val="6"/>
                <w:sz w:val="18"/>
                <w:szCs w:val="18"/>
              </w:rPr>
            </w:pPr>
          </w:p>
        </w:tc>
        <w:tc>
          <w:tcPr>
            <w:tcW w:w="1341" w:type="pct"/>
            <w:vMerge/>
            <w:tcBorders>
              <w:left w:val="single" w:sz="4" w:space="0" w:color="000000"/>
              <w:right w:val="single" w:sz="4" w:space="0" w:color="000000"/>
            </w:tcBorders>
            <w:shd w:val="clear" w:color="auto" w:fill="FEF0CD" w:themeFill="accent3" w:themeFillTint="33"/>
          </w:tcPr>
          <w:p w14:paraId="2D80D6B1" w14:textId="77777777" w:rsidR="009541F4" w:rsidRPr="00DD4F18" w:rsidRDefault="009541F4" w:rsidP="009541F4">
            <w:pPr>
              <w:spacing w:after="0" w:line="240" w:lineRule="exact"/>
              <w:rPr>
                <w:rFonts w:ascii="ＭＳ ゴシック" w:eastAsia="ＭＳ ゴシック" w:hAnsi="ＭＳ ゴシック"/>
                <w:spacing w:val="6"/>
                <w:sz w:val="18"/>
                <w:szCs w:val="18"/>
              </w:rPr>
            </w:pPr>
          </w:p>
        </w:tc>
        <w:tc>
          <w:tcPr>
            <w:tcW w:w="862" w:type="pct"/>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42B917D9" w14:textId="77777777" w:rsidR="009541F4" w:rsidRPr="00DD4F18" w:rsidRDefault="009541F4" w:rsidP="009541F4">
            <w:pPr>
              <w:spacing w:after="0" w:line="240" w:lineRule="exact"/>
              <w:rPr>
                <w:rFonts w:ascii="ＭＳ ゴシック" w:eastAsia="ＭＳ ゴシック" w:hAnsi="ＭＳ ゴシック"/>
                <w:spacing w:val="6"/>
                <w:sz w:val="18"/>
                <w:szCs w:val="18"/>
              </w:rPr>
            </w:pPr>
            <w:r w:rsidRPr="00DD4F18">
              <w:rPr>
                <w:rFonts w:ascii="ＭＳ ゴシック" w:eastAsia="ＭＳ ゴシック" w:hAnsi="ＭＳ ゴシック" w:hint="eastAsia"/>
                <w:spacing w:val="6"/>
                <w:sz w:val="18"/>
                <w:szCs w:val="18"/>
              </w:rPr>
              <w:t>第2回間伐</w:t>
            </w:r>
          </w:p>
        </w:tc>
        <w:tc>
          <w:tcPr>
            <w:tcW w:w="1006" w:type="pct"/>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51D4A79D" w14:textId="77777777" w:rsidR="009541F4" w:rsidRPr="00DD4F18" w:rsidRDefault="009541F4" w:rsidP="009541F4">
            <w:pPr>
              <w:spacing w:after="0" w:line="240" w:lineRule="exact"/>
              <w:rPr>
                <w:rFonts w:ascii="ＭＳ ゴシック" w:eastAsia="ＭＳ ゴシック" w:hAnsi="ＭＳ ゴシック"/>
                <w:spacing w:val="6"/>
                <w:sz w:val="18"/>
                <w:szCs w:val="18"/>
              </w:rPr>
            </w:pPr>
            <w:r w:rsidRPr="00DD4F18">
              <w:rPr>
                <w:rFonts w:ascii="ＭＳ ゴシック" w:eastAsia="ＭＳ ゴシック" w:hAnsi="ＭＳ ゴシック" w:hint="eastAsia"/>
                <w:spacing w:val="6"/>
                <w:sz w:val="18"/>
                <w:szCs w:val="18"/>
              </w:rPr>
              <w:t>18～23</w:t>
            </w:r>
          </w:p>
        </w:tc>
        <w:tc>
          <w:tcPr>
            <w:tcW w:w="718" w:type="pct"/>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662F0C52" w14:textId="77777777" w:rsidR="009541F4" w:rsidRPr="00DD4F18" w:rsidRDefault="009541F4" w:rsidP="009541F4">
            <w:pPr>
              <w:spacing w:after="0" w:line="240" w:lineRule="exact"/>
              <w:rPr>
                <w:rFonts w:ascii="ＭＳ ゴシック" w:eastAsia="ＭＳ ゴシック" w:hAnsi="ＭＳ ゴシック"/>
                <w:spacing w:val="6"/>
                <w:sz w:val="18"/>
                <w:szCs w:val="18"/>
              </w:rPr>
            </w:pPr>
            <w:r w:rsidRPr="00DD4F18">
              <w:rPr>
                <w:rFonts w:ascii="ＭＳ ゴシック" w:eastAsia="ＭＳ ゴシック" w:hAnsi="ＭＳ ゴシック"/>
                <w:spacing w:val="6"/>
                <w:sz w:val="18"/>
                <w:szCs w:val="18"/>
              </w:rPr>
              <w:t>400</w:t>
            </w:r>
            <w:r w:rsidRPr="00DD4F18">
              <w:rPr>
                <w:rFonts w:ascii="ＭＳ ゴシック" w:eastAsia="ＭＳ ゴシック" w:hAnsi="ＭＳ ゴシック" w:hint="eastAsia"/>
                <w:spacing w:val="6"/>
                <w:sz w:val="18"/>
                <w:szCs w:val="18"/>
              </w:rPr>
              <w:t>～</w:t>
            </w:r>
            <w:r w:rsidRPr="00DD4F18">
              <w:rPr>
                <w:rFonts w:ascii="ＭＳ ゴシック" w:eastAsia="ＭＳ ゴシック" w:hAnsi="ＭＳ ゴシック"/>
                <w:spacing w:val="6"/>
                <w:sz w:val="18"/>
                <w:szCs w:val="18"/>
              </w:rPr>
              <w:t>600</w:t>
            </w:r>
          </w:p>
        </w:tc>
        <w:tc>
          <w:tcPr>
            <w:tcW w:w="862" w:type="pct"/>
            <w:tcBorders>
              <w:top w:val="single" w:sz="4" w:space="0" w:color="000000"/>
              <w:left w:val="single" w:sz="4" w:space="0" w:color="000000"/>
              <w:bottom w:val="single" w:sz="4" w:space="0" w:color="000000"/>
              <w:right w:val="single" w:sz="2" w:space="0" w:color="000000"/>
            </w:tcBorders>
            <w:shd w:val="clear" w:color="auto" w:fill="FEF0CD" w:themeFill="accent3" w:themeFillTint="33"/>
          </w:tcPr>
          <w:p w14:paraId="35F8A146" w14:textId="77777777" w:rsidR="009541F4" w:rsidRPr="00DD4F18" w:rsidRDefault="009541F4" w:rsidP="009541F4">
            <w:pPr>
              <w:spacing w:after="0" w:line="240" w:lineRule="exact"/>
              <w:rPr>
                <w:rFonts w:ascii="ＭＳ ゴシック" w:eastAsia="ＭＳ ゴシック" w:hAnsi="ＭＳ ゴシック"/>
                <w:spacing w:val="6"/>
                <w:sz w:val="18"/>
                <w:szCs w:val="18"/>
              </w:rPr>
            </w:pPr>
            <w:r w:rsidRPr="00DD4F18">
              <w:rPr>
                <w:rFonts w:ascii="ＭＳ ゴシック" w:eastAsia="ＭＳ ゴシック" w:hAnsi="ＭＳ ゴシック" w:hint="eastAsia"/>
                <w:spacing w:val="6"/>
                <w:sz w:val="18"/>
                <w:szCs w:val="18"/>
              </w:rPr>
              <w:t>20～30</w:t>
            </w:r>
          </w:p>
        </w:tc>
      </w:tr>
      <w:tr w:rsidR="009541F4" w:rsidRPr="00DD4F18" w14:paraId="2A8EA325" w14:textId="77777777" w:rsidTr="003E4479">
        <w:tc>
          <w:tcPr>
            <w:tcW w:w="211" w:type="pct"/>
            <w:vMerge/>
            <w:tcBorders>
              <w:left w:val="single" w:sz="2" w:space="0" w:color="000000"/>
              <w:bottom w:val="single" w:sz="2" w:space="0" w:color="000000"/>
              <w:right w:val="single" w:sz="4" w:space="0" w:color="000000"/>
            </w:tcBorders>
            <w:shd w:val="clear" w:color="auto" w:fill="FEF0CD" w:themeFill="accent3" w:themeFillTint="33"/>
          </w:tcPr>
          <w:p w14:paraId="73C95830" w14:textId="77777777" w:rsidR="009541F4" w:rsidRPr="00DD4F18" w:rsidRDefault="009541F4" w:rsidP="009541F4">
            <w:pPr>
              <w:spacing w:after="0" w:line="240" w:lineRule="exact"/>
              <w:rPr>
                <w:rFonts w:ascii="ＭＳ ゴシック" w:eastAsia="ＭＳ ゴシック" w:hAnsi="ＭＳ ゴシック"/>
                <w:spacing w:val="6"/>
                <w:sz w:val="18"/>
                <w:szCs w:val="18"/>
              </w:rPr>
            </w:pPr>
          </w:p>
        </w:tc>
        <w:tc>
          <w:tcPr>
            <w:tcW w:w="1341" w:type="pct"/>
            <w:vMerge/>
            <w:tcBorders>
              <w:left w:val="single" w:sz="4" w:space="0" w:color="000000"/>
              <w:bottom w:val="single" w:sz="2" w:space="0" w:color="000000"/>
              <w:right w:val="single" w:sz="4" w:space="0" w:color="000000"/>
            </w:tcBorders>
            <w:shd w:val="clear" w:color="auto" w:fill="FEF0CD" w:themeFill="accent3" w:themeFillTint="33"/>
          </w:tcPr>
          <w:p w14:paraId="0E492CCA" w14:textId="77777777" w:rsidR="009541F4" w:rsidRPr="00DD4F18" w:rsidRDefault="009541F4" w:rsidP="009541F4">
            <w:pPr>
              <w:spacing w:after="0" w:line="240" w:lineRule="exact"/>
              <w:rPr>
                <w:rFonts w:ascii="ＭＳ ゴシック" w:eastAsia="ＭＳ ゴシック" w:hAnsi="ＭＳ ゴシック"/>
                <w:spacing w:val="6"/>
                <w:sz w:val="18"/>
                <w:szCs w:val="18"/>
              </w:rPr>
            </w:pPr>
          </w:p>
        </w:tc>
        <w:tc>
          <w:tcPr>
            <w:tcW w:w="862" w:type="pct"/>
            <w:tcBorders>
              <w:top w:val="single" w:sz="4" w:space="0" w:color="000000"/>
              <w:left w:val="single" w:sz="4" w:space="0" w:color="000000"/>
              <w:bottom w:val="single" w:sz="2" w:space="0" w:color="000000"/>
              <w:right w:val="single" w:sz="4" w:space="0" w:color="000000"/>
            </w:tcBorders>
            <w:shd w:val="clear" w:color="auto" w:fill="FEF0CD" w:themeFill="accent3" w:themeFillTint="33"/>
          </w:tcPr>
          <w:p w14:paraId="284804E5" w14:textId="77777777" w:rsidR="009541F4" w:rsidRPr="00DD4F18" w:rsidRDefault="009541F4" w:rsidP="009541F4">
            <w:pPr>
              <w:spacing w:after="0" w:line="240" w:lineRule="exact"/>
              <w:rPr>
                <w:rFonts w:ascii="ＭＳ ゴシック" w:eastAsia="ＭＳ ゴシック" w:hAnsi="ＭＳ ゴシック"/>
                <w:spacing w:val="6"/>
                <w:sz w:val="18"/>
                <w:szCs w:val="18"/>
              </w:rPr>
            </w:pPr>
            <w:r w:rsidRPr="00DD4F18">
              <w:rPr>
                <w:rFonts w:ascii="ＭＳ ゴシック" w:eastAsia="ＭＳ ゴシック" w:hAnsi="ＭＳ ゴシック" w:hint="eastAsia"/>
                <w:spacing w:val="6"/>
                <w:sz w:val="18"/>
                <w:szCs w:val="18"/>
              </w:rPr>
              <w:t>第3回間伐</w:t>
            </w:r>
          </w:p>
        </w:tc>
        <w:tc>
          <w:tcPr>
            <w:tcW w:w="1006" w:type="pct"/>
            <w:tcBorders>
              <w:top w:val="single" w:sz="4" w:space="0" w:color="000000"/>
              <w:left w:val="single" w:sz="4" w:space="0" w:color="000000"/>
              <w:bottom w:val="single" w:sz="2" w:space="0" w:color="000000"/>
              <w:right w:val="single" w:sz="4" w:space="0" w:color="000000"/>
            </w:tcBorders>
            <w:shd w:val="clear" w:color="auto" w:fill="FEF0CD" w:themeFill="accent3" w:themeFillTint="33"/>
          </w:tcPr>
          <w:p w14:paraId="6DF091EA" w14:textId="77777777" w:rsidR="009541F4" w:rsidRPr="00DD4F18" w:rsidRDefault="009541F4" w:rsidP="009541F4">
            <w:pPr>
              <w:spacing w:after="0" w:line="240" w:lineRule="exact"/>
              <w:rPr>
                <w:rFonts w:ascii="ＭＳ ゴシック" w:eastAsia="ＭＳ ゴシック" w:hAnsi="ＭＳ ゴシック"/>
                <w:spacing w:val="6"/>
                <w:sz w:val="18"/>
                <w:szCs w:val="18"/>
              </w:rPr>
            </w:pPr>
            <w:r w:rsidRPr="00DD4F18">
              <w:rPr>
                <w:rFonts w:ascii="ＭＳ ゴシック" w:eastAsia="ＭＳ ゴシック" w:hAnsi="ＭＳ ゴシック" w:hint="eastAsia"/>
                <w:spacing w:val="6"/>
                <w:sz w:val="18"/>
                <w:szCs w:val="18"/>
              </w:rPr>
              <w:t>24～30</w:t>
            </w:r>
          </w:p>
        </w:tc>
        <w:tc>
          <w:tcPr>
            <w:tcW w:w="718" w:type="pct"/>
            <w:tcBorders>
              <w:top w:val="single" w:sz="4" w:space="0" w:color="000000"/>
              <w:left w:val="single" w:sz="4" w:space="0" w:color="000000"/>
              <w:bottom w:val="single" w:sz="2" w:space="0" w:color="000000"/>
              <w:right w:val="single" w:sz="4" w:space="0" w:color="000000"/>
            </w:tcBorders>
            <w:shd w:val="clear" w:color="auto" w:fill="FEF0CD" w:themeFill="accent3" w:themeFillTint="33"/>
          </w:tcPr>
          <w:p w14:paraId="411ABE36" w14:textId="77777777" w:rsidR="009541F4" w:rsidRPr="00DD4F18" w:rsidRDefault="009541F4" w:rsidP="009541F4">
            <w:pPr>
              <w:spacing w:after="0" w:line="240" w:lineRule="exact"/>
              <w:rPr>
                <w:rFonts w:ascii="ＭＳ ゴシック" w:eastAsia="ＭＳ ゴシック" w:hAnsi="ＭＳ ゴシック"/>
                <w:spacing w:val="6"/>
                <w:sz w:val="18"/>
                <w:szCs w:val="18"/>
              </w:rPr>
            </w:pPr>
            <w:r w:rsidRPr="00DD4F18">
              <w:rPr>
                <w:rFonts w:ascii="ＭＳ ゴシック" w:eastAsia="ＭＳ ゴシック" w:hAnsi="ＭＳ ゴシック"/>
                <w:spacing w:val="6"/>
                <w:sz w:val="18"/>
                <w:szCs w:val="18"/>
              </w:rPr>
              <w:t>300</w:t>
            </w:r>
            <w:r w:rsidRPr="00DD4F18">
              <w:rPr>
                <w:rFonts w:ascii="ＭＳ ゴシック" w:eastAsia="ＭＳ ゴシック" w:hAnsi="ＭＳ ゴシック" w:hint="eastAsia"/>
                <w:spacing w:val="6"/>
                <w:sz w:val="18"/>
                <w:szCs w:val="18"/>
              </w:rPr>
              <w:t>～</w:t>
            </w:r>
            <w:r w:rsidRPr="00DD4F18">
              <w:rPr>
                <w:rFonts w:ascii="ＭＳ ゴシック" w:eastAsia="ＭＳ ゴシック" w:hAnsi="ＭＳ ゴシック"/>
                <w:spacing w:val="6"/>
                <w:sz w:val="18"/>
                <w:szCs w:val="18"/>
              </w:rPr>
              <w:t>500</w:t>
            </w:r>
          </w:p>
        </w:tc>
        <w:tc>
          <w:tcPr>
            <w:tcW w:w="862" w:type="pct"/>
            <w:tcBorders>
              <w:top w:val="single" w:sz="4" w:space="0" w:color="000000"/>
              <w:left w:val="single" w:sz="4" w:space="0" w:color="000000"/>
              <w:bottom w:val="single" w:sz="2" w:space="0" w:color="000000"/>
              <w:right w:val="single" w:sz="2" w:space="0" w:color="000000"/>
            </w:tcBorders>
            <w:shd w:val="clear" w:color="auto" w:fill="FEF0CD" w:themeFill="accent3" w:themeFillTint="33"/>
          </w:tcPr>
          <w:p w14:paraId="39FFEF5D" w14:textId="77777777" w:rsidR="009541F4" w:rsidRPr="00DD4F18" w:rsidRDefault="009541F4" w:rsidP="009541F4">
            <w:pPr>
              <w:spacing w:after="0" w:line="240" w:lineRule="exact"/>
              <w:rPr>
                <w:rFonts w:ascii="ＭＳ ゴシック" w:eastAsia="ＭＳ ゴシック" w:hAnsi="ＭＳ ゴシック"/>
                <w:spacing w:val="6"/>
                <w:sz w:val="18"/>
                <w:szCs w:val="18"/>
              </w:rPr>
            </w:pPr>
            <w:r w:rsidRPr="00DD4F18">
              <w:rPr>
                <w:rFonts w:ascii="ＭＳ ゴシック" w:eastAsia="ＭＳ ゴシック" w:hAnsi="ＭＳ ゴシック" w:hint="eastAsia"/>
                <w:spacing w:val="6"/>
                <w:sz w:val="18"/>
                <w:szCs w:val="18"/>
              </w:rPr>
              <w:t>20～30</w:t>
            </w:r>
          </w:p>
        </w:tc>
      </w:tr>
    </w:tbl>
    <w:p w14:paraId="3D158C8C" w14:textId="151850FF" w:rsidR="009541F4" w:rsidRPr="009541F4" w:rsidRDefault="009541F4" w:rsidP="009541F4">
      <w:pPr>
        <w:spacing w:line="240" w:lineRule="auto"/>
        <w:ind w:rightChars="303" w:right="636"/>
        <w:rPr>
          <w:rFonts w:ascii="ＭＳ ゴシック" w:eastAsia="ＭＳ ゴシック" w:hAnsi="ＭＳ ゴシック" w:cs="ＭＳ ゴシック"/>
          <w:sz w:val="18"/>
          <w:szCs w:val="18"/>
        </w:rPr>
      </w:pPr>
    </w:p>
    <w:p w14:paraId="7EBDA2FC" w14:textId="77777777" w:rsidR="009541F4" w:rsidRPr="009541F4" w:rsidRDefault="009541F4" w:rsidP="009541F4">
      <w:pPr>
        <w:spacing w:line="240" w:lineRule="auto"/>
        <w:ind w:rightChars="303" w:right="636"/>
        <w:jc w:val="center"/>
        <w:rPr>
          <w:rFonts w:eastAsia="ＭＳ ゴシック" w:hAnsi="Times New Roman" w:cs="ＭＳ ゴシック"/>
          <w:sz w:val="18"/>
          <w:szCs w:val="18"/>
        </w:rPr>
      </w:pPr>
      <w:r w:rsidRPr="009541F4">
        <w:rPr>
          <w:rFonts w:ascii="ＭＳ ゴシック" w:eastAsia="ＭＳ ゴシック" w:hAnsi="ＭＳ ゴシック" w:cs="ＭＳ ゴシック" w:hint="eastAsia"/>
          <w:sz w:val="18"/>
          <w:szCs w:val="18"/>
        </w:rPr>
        <w:t>表</w:t>
      </w:r>
      <w:r w:rsidRPr="009541F4">
        <w:rPr>
          <w:rFonts w:ascii="ＭＳ ゴシック" w:eastAsia="ＭＳ ゴシック" w:hAnsi="ＭＳ ゴシック" w:hint="eastAsia"/>
          <w:spacing w:val="6"/>
          <w:sz w:val="18"/>
          <w:szCs w:val="18"/>
        </w:rPr>
        <w:t>Ⅱ-3-1-3</w:t>
      </w:r>
      <w:r w:rsidRPr="009541F4">
        <w:rPr>
          <w:rFonts w:ascii="ＭＳ ゴシック" w:eastAsia="ＭＳ ゴシック" w:hAnsi="ＭＳ ゴシック" w:cs="ＭＳ ゴシック" w:hint="eastAsia"/>
          <w:sz w:val="18"/>
          <w:szCs w:val="18"/>
        </w:rPr>
        <w:t xml:space="preserve"> </w:t>
      </w:r>
      <w:r w:rsidRPr="009541F4">
        <w:rPr>
          <w:rFonts w:eastAsia="ＭＳ ゴシック" w:hAnsi="Times New Roman" w:cs="ＭＳ ゴシック" w:hint="eastAsia"/>
          <w:sz w:val="18"/>
          <w:szCs w:val="18"/>
        </w:rPr>
        <w:t>スギ育成単層林間伐基準表（長伐期施業）</w:t>
      </w:r>
    </w:p>
    <w:tbl>
      <w:tblPr>
        <w:tblW w:w="5000" w:type="pct"/>
        <w:jc w:val="center"/>
        <w:tblBorders>
          <w:top w:val="single" w:sz="2" w:space="0" w:color="000000"/>
          <w:left w:val="single" w:sz="4" w:space="0" w:color="000000"/>
          <w:bottom w:val="single" w:sz="2" w:space="0" w:color="000000"/>
          <w:right w:val="single" w:sz="2" w:space="0" w:color="000000"/>
          <w:insideH w:val="single" w:sz="4" w:space="0" w:color="000000"/>
          <w:insideV w:val="single" w:sz="4" w:space="0" w:color="000000"/>
        </w:tblBorders>
        <w:tblCellMar>
          <w:top w:w="57" w:type="dxa"/>
          <w:left w:w="52" w:type="dxa"/>
          <w:bottom w:w="57" w:type="dxa"/>
          <w:right w:w="52" w:type="dxa"/>
        </w:tblCellMar>
        <w:tblLook w:val="0000" w:firstRow="0" w:lastRow="0" w:firstColumn="0" w:lastColumn="0" w:noHBand="0" w:noVBand="0"/>
      </w:tblPr>
      <w:tblGrid>
        <w:gridCol w:w="354"/>
        <w:gridCol w:w="2253"/>
        <w:gridCol w:w="1447"/>
        <w:gridCol w:w="1689"/>
        <w:gridCol w:w="1206"/>
        <w:gridCol w:w="1446"/>
      </w:tblGrid>
      <w:tr w:rsidR="009541F4" w:rsidRPr="003E6AFD" w14:paraId="1988D7B5" w14:textId="77777777" w:rsidTr="003E4479">
        <w:trPr>
          <w:trHeight w:val="261"/>
          <w:jc w:val="center"/>
        </w:trPr>
        <w:tc>
          <w:tcPr>
            <w:tcW w:w="211" w:type="pct"/>
            <w:shd w:val="clear" w:color="auto" w:fill="FEF0CD" w:themeFill="accent3" w:themeFillTint="33"/>
          </w:tcPr>
          <w:p w14:paraId="4C228C5E" w14:textId="77777777" w:rsidR="009541F4" w:rsidRPr="00560F08" w:rsidRDefault="009541F4" w:rsidP="009541F4">
            <w:pPr>
              <w:keepLines/>
              <w:adjustRightInd w:val="0"/>
              <w:snapToGrid w:val="0"/>
              <w:spacing w:after="0" w:line="240" w:lineRule="exact"/>
              <w:jc w:val="center"/>
              <w:rPr>
                <w:rFonts w:ascii="ＭＳ ゴシック" w:eastAsia="ＭＳ ゴシック" w:hAnsi="ＭＳ ゴシック" w:cs="ＭＳ ゴシック"/>
                <w:sz w:val="18"/>
                <w:szCs w:val="18"/>
              </w:rPr>
            </w:pPr>
            <w:r w:rsidRPr="00560F08">
              <w:rPr>
                <w:rFonts w:ascii="ＭＳ ゴシック" w:eastAsia="ＭＳ ゴシック" w:hAnsi="ＭＳ ゴシック" w:cs="ＭＳ ゴシック" w:hint="eastAsia"/>
                <w:sz w:val="18"/>
                <w:szCs w:val="18"/>
              </w:rPr>
              <w:t>樹種</w:t>
            </w:r>
          </w:p>
        </w:tc>
        <w:tc>
          <w:tcPr>
            <w:tcW w:w="1342" w:type="pct"/>
            <w:shd w:val="clear" w:color="auto" w:fill="FEF0CD" w:themeFill="accent3" w:themeFillTint="33"/>
          </w:tcPr>
          <w:p w14:paraId="646FBE80" w14:textId="77777777" w:rsidR="009541F4" w:rsidRPr="00560F08" w:rsidRDefault="009541F4" w:rsidP="009541F4">
            <w:pPr>
              <w:keepLines/>
              <w:adjustRightInd w:val="0"/>
              <w:snapToGrid w:val="0"/>
              <w:spacing w:after="0" w:line="240" w:lineRule="exact"/>
              <w:jc w:val="center"/>
              <w:rPr>
                <w:rFonts w:ascii="ＭＳ ゴシック" w:eastAsia="ＭＳ ゴシック" w:hAnsi="ＭＳ ゴシック" w:cs="ＭＳ ゴシック"/>
                <w:sz w:val="18"/>
                <w:szCs w:val="18"/>
              </w:rPr>
            </w:pPr>
            <w:r w:rsidRPr="00560F08">
              <w:rPr>
                <w:rFonts w:ascii="ＭＳ ゴシック" w:eastAsia="ＭＳ ゴシック" w:hAnsi="ＭＳ ゴシック" w:cs="ＭＳ ゴシック" w:hint="eastAsia"/>
                <w:sz w:val="18"/>
                <w:szCs w:val="18"/>
              </w:rPr>
              <w:t>生産目標</w:t>
            </w:r>
          </w:p>
          <w:p w14:paraId="2DEC11DD" w14:textId="77777777" w:rsidR="009541F4" w:rsidRPr="00560F08" w:rsidRDefault="009541F4" w:rsidP="009541F4">
            <w:pPr>
              <w:keepLines/>
              <w:adjustRightInd w:val="0"/>
              <w:snapToGrid w:val="0"/>
              <w:spacing w:after="0" w:line="240" w:lineRule="exact"/>
              <w:jc w:val="center"/>
              <w:rPr>
                <w:rFonts w:ascii="ＭＳ ゴシック" w:eastAsia="ＭＳ ゴシック" w:hAnsi="ＭＳ ゴシック" w:cs="ＭＳ ゴシック"/>
                <w:sz w:val="18"/>
                <w:szCs w:val="18"/>
              </w:rPr>
            </w:pPr>
            <w:r w:rsidRPr="00560F08">
              <w:rPr>
                <w:rFonts w:ascii="ＭＳ ゴシック" w:eastAsia="ＭＳ ゴシック" w:hAnsi="ＭＳ ゴシック" w:cs="ＭＳ ゴシック"/>
                <w:sz w:val="18"/>
                <w:szCs w:val="18"/>
              </w:rPr>
              <w:t>[</w:t>
            </w:r>
            <w:r w:rsidRPr="00560F08">
              <w:rPr>
                <w:rFonts w:ascii="ＭＳ ゴシック" w:eastAsia="ＭＳ ゴシック" w:hAnsi="ＭＳ ゴシック" w:cs="ＭＳ ゴシック" w:hint="eastAsia"/>
                <w:sz w:val="18"/>
                <w:szCs w:val="18"/>
              </w:rPr>
              <w:t>植栽本数</w:t>
            </w:r>
            <w:r w:rsidRPr="00560F08">
              <w:rPr>
                <w:rFonts w:ascii="ＭＳ ゴシック" w:eastAsia="ＭＳ ゴシック" w:hAnsi="ＭＳ ゴシック" w:cs="ＭＳ ゴシック"/>
                <w:sz w:val="18"/>
                <w:szCs w:val="18"/>
              </w:rPr>
              <w:t>]</w:t>
            </w:r>
          </w:p>
        </w:tc>
        <w:tc>
          <w:tcPr>
            <w:tcW w:w="862" w:type="pct"/>
            <w:shd w:val="clear" w:color="auto" w:fill="FEF0CD" w:themeFill="accent3" w:themeFillTint="33"/>
          </w:tcPr>
          <w:p w14:paraId="54760B33" w14:textId="77777777" w:rsidR="009541F4" w:rsidRPr="00560F08" w:rsidRDefault="009541F4" w:rsidP="009541F4">
            <w:pPr>
              <w:keepLines/>
              <w:adjustRightInd w:val="0"/>
              <w:snapToGrid w:val="0"/>
              <w:spacing w:after="0" w:line="240" w:lineRule="exact"/>
              <w:jc w:val="center"/>
              <w:rPr>
                <w:rFonts w:ascii="ＭＳ ゴシック" w:eastAsia="ＭＳ ゴシック" w:hAnsi="ＭＳ ゴシック" w:cs="ＭＳ ゴシック"/>
                <w:sz w:val="18"/>
                <w:szCs w:val="18"/>
              </w:rPr>
            </w:pPr>
            <w:r w:rsidRPr="00560F08">
              <w:rPr>
                <w:rFonts w:ascii="ＭＳ ゴシック" w:eastAsia="ＭＳ ゴシック" w:hAnsi="ＭＳ ゴシック" w:cs="ＭＳ ゴシック" w:hint="eastAsia"/>
                <w:sz w:val="18"/>
                <w:szCs w:val="18"/>
              </w:rPr>
              <w:t>間伐区分</w:t>
            </w:r>
          </w:p>
          <w:p w14:paraId="4F987B0B" w14:textId="77777777" w:rsidR="009541F4" w:rsidRPr="00560F08" w:rsidRDefault="009541F4" w:rsidP="009541F4">
            <w:pPr>
              <w:keepLines/>
              <w:adjustRightInd w:val="0"/>
              <w:snapToGrid w:val="0"/>
              <w:spacing w:after="0" w:line="240" w:lineRule="exact"/>
              <w:jc w:val="center"/>
              <w:rPr>
                <w:rFonts w:ascii="ＭＳ ゴシック" w:eastAsia="ＭＳ ゴシック" w:hAnsi="ＭＳ ゴシック" w:cs="ＭＳ ゴシック"/>
                <w:sz w:val="18"/>
                <w:szCs w:val="18"/>
              </w:rPr>
            </w:pPr>
          </w:p>
        </w:tc>
        <w:tc>
          <w:tcPr>
            <w:tcW w:w="1006" w:type="pct"/>
            <w:shd w:val="clear" w:color="auto" w:fill="FEF0CD" w:themeFill="accent3" w:themeFillTint="33"/>
          </w:tcPr>
          <w:p w14:paraId="27B534D5" w14:textId="77777777" w:rsidR="009541F4" w:rsidRPr="00560F08" w:rsidRDefault="009541F4" w:rsidP="009541F4">
            <w:pPr>
              <w:keepLines/>
              <w:adjustRightInd w:val="0"/>
              <w:snapToGrid w:val="0"/>
              <w:spacing w:after="0" w:line="240" w:lineRule="exact"/>
              <w:jc w:val="center"/>
              <w:rPr>
                <w:rFonts w:ascii="ＭＳ ゴシック" w:eastAsia="ＭＳ ゴシック" w:hAnsi="ＭＳ ゴシック" w:cs="ＭＳ ゴシック"/>
                <w:sz w:val="18"/>
                <w:szCs w:val="18"/>
              </w:rPr>
            </w:pPr>
            <w:r w:rsidRPr="00560F08">
              <w:rPr>
                <w:rFonts w:ascii="ＭＳ ゴシック" w:eastAsia="ＭＳ ゴシック" w:hAnsi="ＭＳ ゴシック" w:cs="ＭＳ ゴシック" w:hint="eastAsia"/>
                <w:sz w:val="18"/>
                <w:szCs w:val="18"/>
              </w:rPr>
              <w:t>間伐時期</w:t>
            </w:r>
          </w:p>
          <w:p w14:paraId="6DB88F11" w14:textId="77777777" w:rsidR="009541F4" w:rsidRPr="00560F08" w:rsidRDefault="009541F4" w:rsidP="009541F4">
            <w:pPr>
              <w:keepLines/>
              <w:adjustRightInd w:val="0"/>
              <w:snapToGrid w:val="0"/>
              <w:spacing w:after="0" w:line="240" w:lineRule="exact"/>
              <w:jc w:val="center"/>
              <w:rPr>
                <w:rFonts w:ascii="ＭＳ ゴシック" w:eastAsia="ＭＳ ゴシック" w:hAnsi="ＭＳ ゴシック" w:cs="ＭＳ ゴシック"/>
                <w:sz w:val="18"/>
                <w:szCs w:val="18"/>
              </w:rPr>
            </w:pPr>
            <w:r>
              <w:rPr>
                <w:rFonts w:ascii="ＭＳ ゴシック" w:eastAsia="ＭＳ ゴシック" w:hAnsi="ＭＳ ゴシック" w:cs="ＭＳ ゴシック" w:hint="eastAsia"/>
                <w:sz w:val="18"/>
                <w:szCs w:val="18"/>
              </w:rPr>
              <w:t>(</w:t>
            </w:r>
            <w:r w:rsidRPr="00560F08">
              <w:rPr>
                <w:rFonts w:ascii="ＭＳ ゴシック" w:eastAsia="ＭＳ ゴシック" w:hAnsi="ＭＳ ゴシック" w:cs="ＭＳ ゴシック" w:hint="eastAsia"/>
                <w:sz w:val="18"/>
                <w:szCs w:val="18"/>
              </w:rPr>
              <w:t>年</w:t>
            </w:r>
            <w:r>
              <w:rPr>
                <w:rFonts w:ascii="ＭＳ ゴシック" w:eastAsia="ＭＳ ゴシック" w:hAnsi="ＭＳ ゴシック" w:cs="ＭＳ ゴシック" w:hint="eastAsia"/>
                <w:sz w:val="18"/>
                <w:szCs w:val="18"/>
              </w:rPr>
              <w:t>)</w:t>
            </w:r>
          </w:p>
        </w:tc>
        <w:tc>
          <w:tcPr>
            <w:tcW w:w="718" w:type="pct"/>
            <w:shd w:val="clear" w:color="auto" w:fill="FEF0CD" w:themeFill="accent3" w:themeFillTint="33"/>
          </w:tcPr>
          <w:p w14:paraId="5C556826" w14:textId="77777777" w:rsidR="009541F4" w:rsidRPr="00560F08" w:rsidRDefault="009541F4" w:rsidP="009541F4">
            <w:pPr>
              <w:keepLines/>
              <w:adjustRightInd w:val="0"/>
              <w:snapToGrid w:val="0"/>
              <w:spacing w:after="0" w:line="240" w:lineRule="exact"/>
              <w:jc w:val="center"/>
              <w:rPr>
                <w:rFonts w:ascii="ＭＳ ゴシック" w:eastAsia="ＭＳ ゴシック" w:hAnsi="ＭＳ ゴシック" w:cs="ＭＳ ゴシック"/>
                <w:sz w:val="18"/>
                <w:szCs w:val="18"/>
              </w:rPr>
            </w:pPr>
            <w:r w:rsidRPr="00560F08">
              <w:rPr>
                <w:rFonts w:ascii="ＭＳ ゴシック" w:eastAsia="ＭＳ ゴシック" w:hAnsi="ＭＳ ゴシック" w:cs="ＭＳ ゴシック" w:hint="eastAsia"/>
                <w:sz w:val="18"/>
                <w:szCs w:val="18"/>
              </w:rPr>
              <w:t>間伐本数</w:t>
            </w:r>
          </w:p>
          <w:p w14:paraId="53896613" w14:textId="77777777" w:rsidR="009541F4" w:rsidRPr="00560F08" w:rsidRDefault="009541F4" w:rsidP="009541F4">
            <w:pPr>
              <w:keepLines/>
              <w:adjustRightInd w:val="0"/>
              <w:snapToGrid w:val="0"/>
              <w:spacing w:after="0" w:line="240" w:lineRule="exact"/>
              <w:jc w:val="center"/>
              <w:rPr>
                <w:rFonts w:ascii="ＭＳ ゴシック" w:eastAsia="ＭＳ ゴシック" w:hAnsi="ＭＳ ゴシック" w:cs="ＭＳ ゴシック"/>
                <w:sz w:val="18"/>
                <w:szCs w:val="18"/>
              </w:rPr>
            </w:pPr>
            <w:r>
              <w:rPr>
                <w:rFonts w:ascii="ＭＳ ゴシック" w:eastAsia="ＭＳ ゴシック" w:hAnsi="ＭＳ ゴシック" w:cs="ＭＳ ゴシック" w:hint="eastAsia"/>
                <w:sz w:val="18"/>
                <w:szCs w:val="18"/>
              </w:rPr>
              <w:t>(本)</w:t>
            </w:r>
          </w:p>
        </w:tc>
        <w:tc>
          <w:tcPr>
            <w:tcW w:w="861" w:type="pct"/>
            <w:shd w:val="clear" w:color="auto" w:fill="FEF0CD" w:themeFill="accent3" w:themeFillTint="33"/>
          </w:tcPr>
          <w:p w14:paraId="591DD2CC" w14:textId="77777777" w:rsidR="009541F4" w:rsidRPr="00560F08" w:rsidRDefault="009541F4" w:rsidP="009541F4">
            <w:pPr>
              <w:keepLines/>
              <w:adjustRightInd w:val="0"/>
              <w:snapToGrid w:val="0"/>
              <w:spacing w:after="0" w:line="240" w:lineRule="exact"/>
              <w:jc w:val="center"/>
              <w:rPr>
                <w:rFonts w:ascii="ＭＳ ゴシック" w:eastAsia="ＭＳ ゴシック" w:hAnsi="ＭＳ ゴシック" w:cs="ＭＳ ゴシック"/>
                <w:sz w:val="18"/>
                <w:szCs w:val="18"/>
              </w:rPr>
            </w:pPr>
            <w:r w:rsidRPr="00560F08">
              <w:rPr>
                <w:rFonts w:ascii="ＭＳ ゴシック" w:eastAsia="ＭＳ ゴシック" w:hAnsi="ＭＳ ゴシック" w:cs="ＭＳ ゴシック" w:hint="eastAsia"/>
                <w:sz w:val="18"/>
                <w:szCs w:val="18"/>
              </w:rPr>
              <w:t>間伐率</w:t>
            </w:r>
            <w:r w:rsidRPr="007441A0">
              <w:rPr>
                <w:rFonts w:ascii="ＭＳ ゴシック" w:eastAsia="ＭＳ ゴシック" w:hAnsi="ＭＳ ゴシック" w:hint="eastAsia"/>
                <w:spacing w:val="6"/>
                <w:sz w:val="18"/>
                <w:szCs w:val="18"/>
              </w:rPr>
              <w:t>（材積）</w:t>
            </w:r>
          </w:p>
          <w:p w14:paraId="682CCB87" w14:textId="77777777" w:rsidR="009541F4" w:rsidRPr="00560F08" w:rsidRDefault="009541F4" w:rsidP="009541F4">
            <w:pPr>
              <w:keepLines/>
              <w:adjustRightInd w:val="0"/>
              <w:snapToGrid w:val="0"/>
              <w:spacing w:after="0" w:line="240" w:lineRule="exact"/>
              <w:jc w:val="center"/>
              <w:rPr>
                <w:rFonts w:ascii="ＭＳ ゴシック" w:eastAsia="ＭＳ ゴシック" w:hAnsi="ＭＳ ゴシック" w:cs="ＭＳ ゴシック"/>
                <w:sz w:val="18"/>
                <w:szCs w:val="18"/>
              </w:rPr>
            </w:pPr>
            <w:r>
              <w:rPr>
                <w:rFonts w:ascii="ＭＳ ゴシック" w:eastAsia="ＭＳ ゴシック" w:hAnsi="ＭＳ ゴシック" w:cs="ＭＳ ゴシック" w:hint="eastAsia"/>
                <w:sz w:val="18"/>
                <w:szCs w:val="18"/>
              </w:rPr>
              <w:t>(</w:t>
            </w:r>
            <w:r w:rsidRPr="00560F08">
              <w:rPr>
                <w:rFonts w:ascii="ＭＳ ゴシック" w:eastAsia="ＭＳ ゴシック" w:hAnsi="ＭＳ ゴシック" w:cs="ＭＳ ゴシック" w:hint="eastAsia"/>
                <w:sz w:val="18"/>
                <w:szCs w:val="18"/>
              </w:rPr>
              <w:t>％</w:t>
            </w:r>
            <w:r>
              <w:rPr>
                <w:rFonts w:ascii="ＭＳ ゴシック" w:eastAsia="ＭＳ ゴシック" w:hAnsi="ＭＳ ゴシック" w:cs="ＭＳ ゴシック" w:hint="eastAsia"/>
                <w:sz w:val="18"/>
                <w:szCs w:val="18"/>
              </w:rPr>
              <w:t>)</w:t>
            </w:r>
          </w:p>
        </w:tc>
      </w:tr>
      <w:tr w:rsidR="009541F4" w:rsidRPr="003E6AFD" w14:paraId="017E98B1" w14:textId="77777777" w:rsidTr="003E4479">
        <w:trPr>
          <w:jc w:val="center"/>
        </w:trPr>
        <w:tc>
          <w:tcPr>
            <w:tcW w:w="211" w:type="pct"/>
            <w:vMerge w:val="restart"/>
            <w:shd w:val="clear" w:color="auto" w:fill="FEF0CD" w:themeFill="accent3" w:themeFillTint="33"/>
          </w:tcPr>
          <w:p w14:paraId="31C7F02E" w14:textId="77777777" w:rsidR="009541F4" w:rsidRDefault="009541F4" w:rsidP="009541F4">
            <w:pPr>
              <w:keepLines/>
              <w:adjustRightInd w:val="0"/>
              <w:snapToGrid w:val="0"/>
              <w:spacing w:after="0" w:line="240" w:lineRule="exact"/>
              <w:jc w:val="center"/>
              <w:rPr>
                <w:rFonts w:ascii="ＭＳ ゴシック" w:eastAsia="ＭＳ ゴシック" w:hAnsi="ＭＳ ゴシック" w:cs="ＭＳ ゴシック"/>
                <w:sz w:val="18"/>
                <w:szCs w:val="18"/>
              </w:rPr>
            </w:pPr>
            <w:r w:rsidRPr="00560F08">
              <w:rPr>
                <w:rFonts w:ascii="ＭＳ ゴシック" w:eastAsia="ＭＳ ゴシック" w:hAnsi="ＭＳ ゴシック" w:cs="ＭＳ ゴシック" w:hint="eastAsia"/>
                <w:sz w:val="18"/>
                <w:szCs w:val="18"/>
              </w:rPr>
              <w:t>ス</w:t>
            </w:r>
          </w:p>
          <w:p w14:paraId="5E55DBBE" w14:textId="77777777" w:rsidR="009541F4" w:rsidRPr="00560F08" w:rsidRDefault="009541F4" w:rsidP="009541F4">
            <w:pPr>
              <w:keepLines/>
              <w:adjustRightInd w:val="0"/>
              <w:snapToGrid w:val="0"/>
              <w:spacing w:after="0" w:line="240" w:lineRule="exact"/>
              <w:jc w:val="center"/>
              <w:rPr>
                <w:rFonts w:ascii="ＭＳ ゴシック" w:eastAsia="ＭＳ ゴシック" w:hAnsi="ＭＳ ゴシック" w:cs="ＭＳ ゴシック"/>
                <w:sz w:val="18"/>
                <w:szCs w:val="18"/>
              </w:rPr>
            </w:pPr>
            <w:r w:rsidRPr="00560F08">
              <w:rPr>
                <w:rFonts w:ascii="ＭＳ ゴシック" w:eastAsia="ＭＳ ゴシック" w:hAnsi="ＭＳ ゴシック" w:cs="ＭＳ ゴシック" w:hint="eastAsia"/>
                <w:sz w:val="18"/>
                <w:szCs w:val="18"/>
              </w:rPr>
              <w:t>ギ</w:t>
            </w:r>
          </w:p>
        </w:tc>
        <w:tc>
          <w:tcPr>
            <w:tcW w:w="1342" w:type="pct"/>
            <w:vMerge w:val="restart"/>
            <w:shd w:val="clear" w:color="auto" w:fill="FEF0CD" w:themeFill="accent3" w:themeFillTint="33"/>
          </w:tcPr>
          <w:p w14:paraId="1EDBE95C" w14:textId="77777777" w:rsidR="009541F4" w:rsidRDefault="009541F4" w:rsidP="009541F4">
            <w:pPr>
              <w:spacing w:after="0" w:line="240" w:lineRule="exact"/>
              <w:rPr>
                <w:rFonts w:ascii="ＭＳ ゴシック" w:eastAsia="ＭＳ ゴシック" w:hAnsi="ＭＳ ゴシック"/>
                <w:spacing w:val="6"/>
                <w:sz w:val="18"/>
                <w:szCs w:val="18"/>
              </w:rPr>
            </w:pPr>
          </w:p>
          <w:p w14:paraId="75942005" w14:textId="77777777" w:rsidR="009541F4" w:rsidRPr="002F0CD1" w:rsidRDefault="009541F4" w:rsidP="009541F4">
            <w:pPr>
              <w:spacing w:after="0" w:line="240" w:lineRule="exact"/>
              <w:rPr>
                <w:rFonts w:ascii="ＭＳ ゴシック" w:eastAsia="ＭＳ ゴシック" w:hAnsi="ＭＳ ゴシック"/>
                <w:spacing w:val="6"/>
                <w:sz w:val="18"/>
                <w:szCs w:val="18"/>
              </w:rPr>
            </w:pPr>
            <w:r w:rsidRPr="002F0CD1">
              <w:rPr>
                <w:rFonts w:ascii="ＭＳ ゴシック" w:eastAsia="ＭＳ ゴシック" w:hAnsi="ＭＳ ゴシック" w:hint="eastAsia"/>
                <w:spacing w:val="6"/>
                <w:sz w:val="18"/>
                <w:szCs w:val="18"/>
              </w:rPr>
              <w:t>大径材生産</w:t>
            </w:r>
          </w:p>
          <w:p w14:paraId="4E9D6976" w14:textId="77777777" w:rsidR="009541F4" w:rsidRPr="002F0CD1" w:rsidRDefault="009541F4" w:rsidP="009541F4">
            <w:pPr>
              <w:spacing w:after="0" w:line="240" w:lineRule="exact"/>
              <w:rPr>
                <w:rFonts w:ascii="ＭＳ ゴシック" w:eastAsia="ＭＳ ゴシック" w:hAnsi="ＭＳ ゴシック"/>
                <w:spacing w:val="6"/>
                <w:sz w:val="18"/>
                <w:szCs w:val="18"/>
              </w:rPr>
            </w:pPr>
            <w:r w:rsidRPr="002F0CD1">
              <w:rPr>
                <w:rFonts w:ascii="ＭＳ ゴシック" w:eastAsia="ＭＳ ゴシック" w:hAnsi="ＭＳ ゴシック" w:hint="eastAsia"/>
                <w:spacing w:val="6"/>
                <w:sz w:val="18"/>
                <w:szCs w:val="18"/>
              </w:rPr>
              <w:t>(板材・横架材等)</w:t>
            </w:r>
          </w:p>
          <w:p w14:paraId="07E3A146" w14:textId="77777777" w:rsidR="009541F4" w:rsidRDefault="009541F4" w:rsidP="009541F4">
            <w:pPr>
              <w:spacing w:after="0" w:line="240" w:lineRule="exact"/>
              <w:rPr>
                <w:rFonts w:ascii="ＭＳ ゴシック" w:eastAsia="ＭＳ ゴシック" w:hAnsi="ＭＳ ゴシック"/>
                <w:spacing w:val="6"/>
                <w:sz w:val="18"/>
                <w:szCs w:val="18"/>
              </w:rPr>
            </w:pPr>
            <w:r w:rsidRPr="00DD4F18">
              <w:rPr>
                <w:rFonts w:ascii="ＭＳ ゴシック" w:eastAsia="ＭＳ ゴシック" w:hAnsi="ＭＳ ゴシック"/>
                <w:spacing w:val="6"/>
                <w:sz w:val="18"/>
                <w:szCs w:val="18"/>
              </w:rPr>
              <w:t>[3,000</w:t>
            </w:r>
            <w:r w:rsidRPr="00DD4F18">
              <w:rPr>
                <w:rFonts w:ascii="ＭＳ ゴシック" w:eastAsia="ＭＳ ゴシック" w:hAnsi="ＭＳ ゴシック" w:hint="eastAsia"/>
                <w:spacing w:val="6"/>
                <w:sz w:val="18"/>
                <w:szCs w:val="18"/>
              </w:rPr>
              <w:t>本</w:t>
            </w:r>
            <w:r w:rsidRPr="00DD4F18">
              <w:rPr>
                <w:rFonts w:ascii="ＭＳ ゴシック" w:eastAsia="ＭＳ ゴシック" w:hAnsi="ＭＳ ゴシック"/>
                <w:spacing w:val="6"/>
                <w:sz w:val="18"/>
                <w:szCs w:val="18"/>
              </w:rPr>
              <w:t>/ha]</w:t>
            </w:r>
          </w:p>
          <w:p w14:paraId="42AE9FE5" w14:textId="77777777" w:rsidR="009541F4" w:rsidRDefault="009541F4" w:rsidP="009541F4">
            <w:pPr>
              <w:spacing w:after="0" w:line="240" w:lineRule="exact"/>
              <w:rPr>
                <w:rFonts w:ascii="ＭＳ ゴシック" w:eastAsia="ＭＳ ゴシック" w:hAnsi="ＭＳ ゴシック"/>
                <w:spacing w:val="6"/>
                <w:sz w:val="18"/>
                <w:szCs w:val="18"/>
              </w:rPr>
            </w:pPr>
          </w:p>
          <w:p w14:paraId="4038E723" w14:textId="77777777" w:rsidR="009541F4" w:rsidRDefault="009541F4" w:rsidP="009541F4">
            <w:pPr>
              <w:spacing w:after="0" w:line="240" w:lineRule="exact"/>
              <w:rPr>
                <w:rFonts w:ascii="ＭＳ ゴシック" w:eastAsia="ＭＳ ゴシック" w:hAnsi="ＭＳ ゴシック"/>
                <w:spacing w:val="6"/>
                <w:sz w:val="18"/>
                <w:szCs w:val="18"/>
              </w:rPr>
            </w:pPr>
          </w:p>
          <w:p w14:paraId="62080679" w14:textId="77777777" w:rsidR="009541F4" w:rsidRPr="00DD4F18" w:rsidRDefault="009541F4" w:rsidP="009541F4">
            <w:pPr>
              <w:spacing w:after="0" w:line="240" w:lineRule="exact"/>
              <w:rPr>
                <w:rFonts w:ascii="ＭＳ ゴシック" w:eastAsia="ＭＳ ゴシック" w:hAnsi="ＭＳ ゴシック"/>
                <w:spacing w:val="6"/>
                <w:sz w:val="18"/>
                <w:szCs w:val="18"/>
              </w:rPr>
            </w:pPr>
          </w:p>
        </w:tc>
        <w:tc>
          <w:tcPr>
            <w:tcW w:w="862" w:type="pct"/>
            <w:shd w:val="clear" w:color="auto" w:fill="FEF0CD" w:themeFill="accent3" w:themeFillTint="33"/>
          </w:tcPr>
          <w:p w14:paraId="68ED4B36" w14:textId="77777777" w:rsidR="009541F4" w:rsidRPr="00560F08" w:rsidRDefault="009541F4" w:rsidP="009541F4">
            <w:pPr>
              <w:keepLines/>
              <w:adjustRightInd w:val="0"/>
              <w:snapToGrid w:val="0"/>
              <w:spacing w:after="0" w:line="240" w:lineRule="exact"/>
              <w:rPr>
                <w:rFonts w:ascii="ＭＳ ゴシック" w:eastAsia="ＭＳ ゴシック" w:hAnsi="ＭＳ ゴシック" w:cs="ＭＳ ゴシック"/>
                <w:sz w:val="18"/>
                <w:szCs w:val="18"/>
              </w:rPr>
            </w:pPr>
            <w:r w:rsidRPr="00560F08">
              <w:rPr>
                <w:rFonts w:ascii="ＭＳ ゴシック" w:eastAsia="ＭＳ ゴシック" w:hAnsi="ＭＳ ゴシック" w:cs="ＭＳ ゴシック" w:hint="eastAsia"/>
                <w:sz w:val="18"/>
                <w:szCs w:val="18"/>
              </w:rPr>
              <w:t>第</w:t>
            </w:r>
            <w:r>
              <w:rPr>
                <w:rFonts w:ascii="ＭＳ ゴシック" w:eastAsia="ＭＳ ゴシック" w:hAnsi="ＭＳ ゴシック" w:cs="ＭＳ ゴシック" w:hint="eastAsia"/>
                <w:sz w:val="18"/>
                <w:szCs w:val="18"/>
              </w:rPr>
              <w:t>1</w:t>
            </w:r>
            <w:r w:rsidRPr="00560F08">
              <w:rPr>
                <w:rFonts w:ascii="ＭＳ ゴシック" w:eastAsia="ＭＳ ゴシック" w:hAnsi="ＭＳ ゴシック" w:cs="ＭＳ ゴシック" w:hint="eastAsia"/>
                <w:sz w:val="18"/>
                <w:szCs w:val="18"/>
              </w:rPr>
              <w:t>回間伐</w:t>
            </w:r>
          </w:p>
        </w:tc>
        <w:tc>
          <w:tcPr>
            <w:tcW w:w="1006" w:type="pct"/>
            <w:shd w:val="clear" w:color="auto" w:fill="FEF0CD" w:themeFill="accent3" w:themeFillTint="33"/>
          </w:tcPr>
          <w:p w14:paraId="726B4F19" w14:textId="77777777" w:rsidR="009541F4" w:rsidRPr="00560F08" w:rsidRDefault="009541F4" w:rsidP="009541F4">
            <w:pPr>
              <w:keepLines/>
              <w:adjustRightInd w:val="0"/>
              <w:snapToGrid w:val="0"/>
              <w:spacing w:after="0" w:line="240" w:lineRule="exact"/>
              <w:rPr>
                <w:rFonts w:ascii="ＭＳ ゴシック" w:eastAsia="ＭＳ ゴシック" w:hAnsi="ＭＳ ゴシック" w:cs="ＭＳ ゴシック"/>
                <w:sz w:val="18"/>
                <w:szCs w:val="18"/>
              </w:rPr>
            </w:pPr>
            <w:r>
              <w:rPr>
                <w:rFonts w:ascii="ＭＳ ゴシック" w:eastAsia="ＭＳ ゴシック" w:hAnsi="ＭＳ ゴシック" w:cs="ＭＳ ゴシック" w:hint="eastAsia"/>
                <w:sz w:val="18"/>
                <w:szCs w:val="18"/>
              </w:rPr>
              <w:t>12</w:t>
            </w:r>
            <w:r w:rsidRPr="00560F08">
              <w:rPr>
                <w:rFonts w:ascii="ＭＳ ゴシック" w:eastAsia="ＭＳ ゴシック" w:hAnsi="ＭＳ ゴシック" w:cs="ＭＳ ゴシック" w:hint="eastAsia"/>
                <w:sz w:val="18"/>
                <w:szCs w:val="18"/>
              </w:rPr>
              <w:t>～</w:t>
            </w:r>
            <w:r>
              <w:rPr>
                <w:rFonts w:ascii="ＭＳ ゴシック" w:eastAsia="ＭＳ ゴシック" w:hAnsi="ＭＳ ゴシック" w:cs="ＭＳ ゴシック" w:hint="eastAsia"/>
                <w:sz w:val="18"/>
                <w:szCs w:val="18"/>
              </w:rPr>
              <w:t>16</w:t>
            </w:r>
          </w:p>
        </w:tc>
        <w:tc>
          <w:tcPr>
            <w:tcW w:w="718" w:type="pct"/>
            <w:shd w:val="clear" w:color="auto" w:fill="FEF0CD" w:themeFill="accent3" w:themeFillTint="33"/>
          </w:tcPr>
          <w:p w14:paraId="19C67549" w14:textId="77777777" w:rsidR="009541F4" w:rsidRPr="00560F08" w:rsidRDefault="009541F4" w:rsidP="009541F4">
            <w:pPr>
              <w:keepLines/>
              <w:adjustRightInd w:val="0"/>
              <w:snapToGrid w:val="0"/>
              <w:spacing w:after="0" w:line="240" w:lineRule="exact"/>
              <w:rPr>
                <w:rFonts w:ascii="ＭＳ ゴシック" w:eastAsia="ＭＳ ゴシック" w:hAnsi="ＭＳ ゴシック" w:cs="ＭＳ ゴシック"/>
                <w:sz w:val="18"/>
                <w:szCs w:val="18"/>
              </w:rPr>
            </w:pPr>
            <w:r w:rsidRPr="00560F08">
              <w:rPr>
                <w:rFonts w:ascii="ＭＳ ゴシック" w:eastAsia="ＭＳ ゴシック" w:hAnsi="ＭＳ ゴシック" w:cs="ＭＳ ゴシック"/>
                <w:sz w:val="18"/>
                <w:szCs w:val="18"/>
              </w:rPr>
              <w:t>500</w:t>
            </w:r>
            <w:r w:rsidRPr="00560F08">
              <w:rPr>
                <w:rFonts w:ascii="ＭＳ ゴシック" w:eastAsia="ＭＳ ゴシック" w:hAnsi="ＭＳ ゴシック" w:cs="ＭＳ ゴシック" w:hint="eastAsia"/>
                <w:sz w:val="18"/>
                <w:szCs w:val="18"/>
              </w:rPr>
              <w:t>～</w:t>
            </w:r>
            <w:r w:rsidRPr="00560F08">
              <w:rPr>
                <w:rFonts w:ascii="ＭＳ ゴシック" w:eastAsia="ＭＳ ゴシック" w:hAnsi="ＭＳ ゴシック" w:cs="ＭＳ ゴシック"/>
                <w:sz w:val="18"/>
                <w:szCs w:val="18"/>
              </w:rPr>
              <w:t>700</w:t>
            </w:r>
          </w:p>
        </w:tc>
        <w:tc>
          <w:tcPr>
            <w:tcW w:w="861" w:type="pct"/>
            <w:shd w:val="clear" w:color="auto" w:fill="FEF0CD" w:themeFill="accent3" w:themeFillTint="33"/>
          </w:tcPr>
          <w:p w14:paraId="6D8E2717" w14:textId="77777777" w:rsidR="009541F4" w:rsidRPr="00560F08" w:rsidRDefault="009541F4" w:rsidP="009541F4">
            <w:pPr>
              <w:keepLines/>
              <w:adjustRightInd w:val="0"/>
              <w:snapToGrid w:val="0"/>
              <w:spacing w:after="0" w:line="240" w:lineRule="exact"/>
              <w:rPr>
                <w:rFonts w:ascii="ＭＳ ゴシック" w:eastAsia="ＭＳ ゴシック" w:hAnsi="ＭＳ ゴシック" w:cs="ＭＳ ゴシック"/>
                <w:sz w:val="18"/>
                <w:szCs w:val="18"/>
              </w:rPr>
            </w:pPr>
            <w:r>
              <w:rPr>
                <w:rFonts w:ascii="ＭＳ ゴシック" w:eastAsia="ＭＳ ゴシック" w:hAnsi="ＭＳ ゴシック" w:cs="ＭＳ ゴシック" w:hint="eastAsia"/>
                <w:sz w:val="18"/>
                <w:szCs w:val="18"/>
              </w:rPr>
              <w:t>20</w:t>
            </w:r>
            <w:r w:rsidRPr="00560F08">
              <w:rPr>
                <w:rFonts w:ascii="ＭＳ ゴシック" w:eastAsia="ＭＳ ゴシック" w:hAnsi="ＭＳ ゴシック" w:cs="ＭＳ ゴシック" w:hint="eastAsia"/>
                <w:sz w:val="18"/>
                <w:szCs w:val="18"/>
              </w:rPr>
              <w:t>～</w:t>
            </w:r>
            <w:r>
              <w:rPr>
                <w:rFonts w:ascii="ＭＳ ゴシック" w:eastAsia="ＭＳ ゴシック" w:hAnsi="ＭＳ ゴシック" w:cs="ＭＳ ゴシック" w:hint="eastAsia"/>
                <w:sz w:val="18"/>
                <w:szCs w:val="18"/>
              </w:rPr>
              <w:t>25</w:t>
            </w:r>
          </w:p>
        </w:tc>
      </w:tr>
      <w:tr w:rsidR="009541F4" w:rsidRPr="003E6AFD" w14:paraId="1E626245" w14:textId="77777777" w:rsidTr="003E4479">
        <w:trPr>
          <w:jc w:val="center"/>
        </w:trPr>
        <w:tc>
          <w:tcPr>
            <w:tcW w:w="211" w:type="pct"/>
            <w:vMerge/>
            <w:shd w:val="clear" w:color="auto" w:fill="FEF0CD" w:themeFill="accent3" w:themeFillTint="33"/>
          </w:tcPr>
          <w:p w14:paraId="70B4712D" w14:textId="77777777" w:rsidR="009541F4" w:rsidRPr="00560F08" w:rsidRDefault="009541F4" w:rsidP="009541F4">
            <w:pPr>
              <w:keepLines/>
              <w:adjustRightInd w:val="0"/>
              <w:snapToGrid w:val="0"/>
              <w:spacing w:after="0" w:line="240" w:lineRule="exact"/>
              <w:rPr>
                <w:rFonts w:ascii="ＭＳ ゴシック" w:eastAsia="ＭＳ ゴシック" w:hAnsi="ＭＳ ゴシック" w:cs="ＭＳ ゴシック"/>
                <w:sz w:val="18"/>
                <w:szCs w:val="18"/>
              </w:rPr>
            </w:pPr>
          </w:p>
        </w:tc>
        <w:tc>
          <w:tcPr>
            <w:tcW w:w="1342" w:type="pct"/>
            <w:vMerge/>
            <w:shd w:val="clear" w:color="auto" w:fill="FEF0CD" w:themeFill="accent3" w:themeFillTint="33"/>
          </w:tcPr>
          <w:p w14:paraId="5566B200" w14:textId="77777777" w:rsidR="009541F4" w:rsidRPr="00560F08" w:rsidRDefault="009541F4" w:rsidP="009541F4">
            <w:pPr>
              <w:keepLines/>
              <w:adjustRightInd w:val="0"/>
              <w:snapToGrid w:val="0"/>
              <w:spacing w:after="0" w:line="240" w:lineRule="exact"/>
              <w:rPr>
                <w:rFonts w:ascii="ＭＳ ゴシック" w:eastAsia="ＭＳ ゴシック" w:hAnsi="ＭＳ ゴシック" w:cs="ＭＳ ゴシック"/>
                <w:sz w:val="18"/>
                <w:szCs w:val="18"/>
              </w:rPr>
            </w:pPr>
          </w:p>
        </w:tc>
        <w:tc>
          <w:tcPr>
            <w:tcW w:w="862" w:type="pct"/>
            <w:shd w:val="clear" w:color="auto" w:fill="FEF0CD" w:themeFill="accent3" w:themeFillTint="33"/>
          </w:tcPr>
          <w:p w14:paraId="5FC78988" w14:textId="77777777" w:rsidR="009541F4" w:rsidRPr="00560F08" w:rsidRDefault="009541F4" w:rsidP="009541F4">
            <w:pPr>
              <w:keepLines/>
              <w:adjustRightInd w:val="0"/>
              <w:snapToGrid w:val="0"/>
              <w:spacing w:after="0" w:line="240" w:lineRule="exact"/>
              <w:rPr>
                <w:rFonts w:ascii="ＭＳ ゴシック" w:eastAsia="ＭＳ ゴシック" w:hAnsi="ＭＳ ゴシック" w:cs="ＭＳ ゴシック"/>
                <w:sz w:val="18"/>
                <w:szCs w:val="18"/>
              </w:rPr>
            </w:pPr>
            <w:r w:rsidRPr="00560F08">
              <w:rPr>
                <w:rFonts w:ascii="ＭＳ ゴシック" w:eastAsia="ＭＳ ゴシック" w:hAnsi="ＭＳ ゴシック" w:cs="ＭＳ ゴシック" w:hint="eastAsia"/>
                <w:sz w:val="18"/>
                <w:szCs w:val="18"/>
              </w:rPr>
              <w:t>第</w:t>
            </w:r>
            <w:r>
              <w:rPr>
                <w:rFonts w:ascii="ＭＳ ゴシック" w:eastAsia="ＭＳ ゴシック" w:hAnsi="ＭＳ ゴシック" w:cs="ＭＳ ゴシック" w:hint="eastAsia"/>
                <w:sz w:val="18"/>
                <w:szCs w:val="18"/>
              </w:rPr>
              <w:t>2</w:t>
            </w:r>
            <w:r w:rsidRPr="00560F08">
              <w:rPr>
                <w:rFonts w:ascii="ＭＳ ゴシック" w:eastAsia="ＭＳ ゴシック" w:hAnsi="ＭＳ ゴシック" w:cs="ＭＳ ゴシック" w:hint="eastAsia"/>
                <w:sz w:val="18"/>
                <w:szCs w:val="18"/>
              </w:rPr>
              <w:t>回間伐</w:t>
            </w:r>
          </w:p>
        </w:tc>
        <w:tc>
          <w:tcPr>
            <w:tcW w:w="1006" w:type="pct"/>
            <w:shd w:val="clear" w:color="auto" w:fill="FEF0CD" w:themeFill="accent3" w:themeFillTint="33"/>
          </w:tcPr>
          <w:p w14:paraId="04F416F4" w14:textId="77777777" w:rsidR="009541F4" w:rsidRPr="00560F08" w:rsidRDefault="009541F4" w:rsidP="009541F4">
            <w:pPr>
              <w:keepLines/>
              <w:adjustRightInd w:val="0"/>
              <w:snapToGrid w:val="0"/>
              <w:spacing w:after="0" w:line="240" w:lineRule="exact"/>
              <w:rPr>
                <w:rFonts w:ascii="ＭＳ ゴシック" w:eastAsia="ＭＳ ゴシック" w:hAnsi="ＭＳ ゴシック" w:cs="ＭＳ ゴシック"/>
                <w:sz w:val="18"/>
                <w:szCs w:val="18"/>
              </w:rPr>
            </w:pPr>
            <w:r>
              <w:rPr>
                <w:rFonts w:ascii="ＭＳ ゴシック" w:eastAsia="ＭＳ ゴシック" w:hAnsi="ＭＳ ゴシック" w:cs="ＭＳ ゴシック" w:hint="eastAsia"/>
                <w:sz w:val="18"/>
                <w:szCs w:val="18"/>
              </w:rPr>
              <w:t>18</w:t>
            </w:r>
            <w:r w:rsidRPr="00560F08">
              <w:rPr>
                <w:rFonts w:ascii="ＭＳ ゴシック" w:eastAsia="ＭＳ ゴシック" w:hAnsi="ＭＳ ゴシック" w:cs="ＭＳ ゴシック" w:hint="eastAsia"/>
                <w:sz w:val="18"/>
                <w:szCs w:val="18"/>
              </w:rPr>
              <w:t>～</w:t>
            </w:r>
            <w:r>
              <w:rPr>
                <w:rFonts w:ascii="ＭＳ ゴシック" w:eastAsia="ＭＳ ゴシック" w:hAnsi="ＭＳ ゴシック" w:cs="ＭＳ ゴシック" w:hint="eastAsia"/>
                <w:sz w:val="18"/>
                <w:szCs w:val="18"/>
              </w:rPr>
              <w:t>22</w:t>
            </w:r>
          </w:p>
        </w:tc>
        <w:tc>
          <w:tcPr>
            <w:tcW w:w="718" w:type="pct"/>
            <w:shd w:val="clear" w:color="auto" w:fill="FEF0CD" w:themeFill="accent3" w:themeFillTint="33"/>
          </w:tcPr>
          <w:p w14:paraId="23213B60" w14:textId="77777777" w:rsidR="009541F4" w:rsidRPr="00560F08" w:rsidRDefault="009541F4" w:rsidP="009541F4">
            <w:pPr>
              <w:keepLines/>
              <w:adjustRightInd w:val="0"/>
              <w:snapToGrid w:val="0"/>
              <w:spacing w:after="0" w:line="240" w:lineRule="exact"/>
              <w:rPr>
                <w:rFonts w:ascii="ＭＳ ゴシック" w:eastAsia="ＭＳ ゴシック" w:hAnsi="ＭＳ ゴシック" w:cs="ＭＳ ゴシック"/>
                <w:sz w:val="18"/>
                <w:szCs w:val="18"/>
              </w:rPr>
            </w:pPr>
            <w:r w:rsidRPr="00560F08">
              <w:rPr>
                <w:rFonts w:ascii="ＭＳ ゴシック" w:eastAsia="ＭＳ ゴシック" w:hAnsi="ＭＳ ゴシック" w:cs="ＭＳ ゴシック"/>
                <w:sz w:val="18"/>
                <w:szCs w:val="18"/>
              </w:rPr>
              <w:t>500</w:t>
            </w:r>
            <w:r w:rsidRPr="00560F08">
              <w:rPr>
                <w:rFonts w:ascii="ＭＳ ゴシック" w:eastAsia="ＭＳ ゴシック" w:hAnsi="ＭＳ ゴシック" w:cs="ＭＳ ゴシック" w:hint="eastAsia"/>
                <w:sz w:val="18"/>
                <w:szCs w:val="18"/>
              </w:rPr>
              <w:t>～</w:t>
            </w:r>
            <w:r w:rsidRPr="00560F08">
              <w:rPr>
                <w:rFonts w:ascii="ＭＳ ゴシック" w:eastAsia="ＭＳ ゴシック" w:hAnsi="ＭＳ ゴシック" w:cs="ＭＳ ゴシック"/>
                <w:sz w:val="18"/>
                <w:szCs w:val="18"/>
              </w:rPr>
              <w:t>700</w:t>
            </w:r>
          </w:p>
        </w:tc>
        <w:tc>
          <w:tcPr>
            <w:tcW w:w="861" w:type="pct"/>
            <w:shd w:val="clear" w:color="auto" w:fill="FEF0CD" w:themeFill="accent3" w:themeFillTint="33"/>
          </w:tcPr>
          <w:p w14:paraId="4CEF9636" w14:textId="77777777" w:rsidR="009541F4" w:rsidRPr="00560F08" w:rsidRDefault="009541F4" w:rsidP="009541F4">
            <w:pPr>
              <w:keepLines/>
              <w:adjustRightInd w:val="0"/>
              <w:snapToGrid w:val="0"/>
              <w:spacing w:after="0" w:line="240" w:lineRule="exact"/>
              <w:rPr>
                <w:rFonts w:ascii="ＭＳ ゴシック" w:eastAsia="ＭＳ ゴシック" w:hAnsi="ＭＳ ゴシック" w:cs="ＭＳ ゴシック"/>
                <w:sz w:val="18"/>
                <w:szCs w:val="18"/>
              </w:rPr>
            </w:pPr>
            <w:r>
              <w:rPr>
                <w:rFonts w:ascii="ＭＳ ゴシック" w:eastAsia="ＭＳ ゴシック" w:hAnsi="ＭＳ ゴシック" w:cs="ＭＳ ゴシック" w:hint="eastAsia"/>
                <w:sz w:val="18"/>
                <w:szCs w:val="18"/>
              </w:rPr>
              <w:t>25</w:t>
            </w:r>
            <w:r w:rsidRPr="00560F08">
              <w:rPr>
                <w:rFonts w:ascii="ＭＳ ゴシック" w:eastAsia="ＭＳ ゴシック" w:hAnsi="ＭＳ ゴシック" w:cs="ＭＳ ゴシック" w:hint="eastAsia"/>
                <w:sz w:val="18"/>
                <w:szCs w:val="18"/>
              </w:rPr>
              <w:t>～</w:t>
            </w:r>
            <w:r>
              <w:rPr>
                <w:rFonts w:ascii="ＭＳ ゴシック" w:eastAsia="ＭＳ ゴシック" w:hAnsi="ＭＳ ゴシック" w:cs="ＭＳ ゴシック" w:hint="eastAsia"/>
                <w:sz w:val="18"/>
                <w:szCs w:val="18"/>
              </w:rPr>
              <w:t>30</w:t>
            </w:r>
          </w:p>
        </w:tc>
      </w:tr>
      <w:tr w:rsidR="009541F4" w:rsidRPr="003E6AFD" w14:paraId="15218A9D" w14:textId="77777777" w:rsidTr="003E4479">
        <w:trPr>
          <w:jc w:val="center"/>
        </w:trPr>
        <w:tc>
          <w:tcPr>
            <w:tcW w:w="211" w:type="pct"/>
            <w:vMerge/>
            <w:shd w:val="clear" w:color="auto" w:fill="FEF0CD" w:themeFill="accent3" w:themeFillTint="33"/>
          </w:tcPr>
          <w:p w14:paraId="3F60C3F0" w14:textId="77777777" w:rsidR="009541F4" w:rsidRPr="00560F08" w:rsidRDefault="009541F4" w:rsidP="009541F4">
            <w:pPr>
              <w:keepLines/>
              <w:adjustRightInd w:val="0"/>
              <w:snapToGrid w:val="0"/>
              <w:spacing w:after="0" w:line="240" w:lineRule="exact"/>
              <w:rPr>
                <w:rFonts w:ascii="ＭＳ ゴシック" w:eastAsia="ＭＳ ゴシック" w:hAnsi="ＭＳ ゴシック" w:cs="ＭＳ ゴシック"/>
                <w:sz w:val="18"/>
                <w:szCs w:val="18"/>
              </w:rPr>
            </w:pPr>
          </w:p>
        </w:tc>
        <w:tc>
          <w:tcPr>
            <w:tcW w:w="1342" w:type="pct"/>
            <w:vMerge/>
            <w:shd w:val="clear" w:color="auto" w:fill="FEF0CD" w:themeFill="accent3" w:themeFillTint="33"/>
          </w:tcPr>
          <w:p w14:paraId="7E49A3FA" w14:textId="77777777" w:rsidR="009541F4" w:rsidRPr="00560F08" w:rsidRDefault="009541F4" w:rsidP="009541F4">
            <w:pPr>
              <w:keepLines/>
              <w:adjustRightInd w:val="0"/>
              <w:snapToGrid w:val="0"/>
              <w:spacing w:after="0" w:line="240" w:lineRule="exact"/>
              <w:rPr>
                <w:rFonts w:ascii="ＭＳ ゴシック" w:eastAsia="ＭＳ ゴシック" w:hAnsi="ＭＳ ゴシック" w:cs="ＭＳ ゴシック"/>
                <w:sz w:val="18"/>
                <w:szCs w:val="18"/>
              </w:rPr>
            </w:pPr>
          </w:p>
        </w:tc>
        <w:tc>
          <w:tcPr>
            <w:tcW w:w="862" w:type="pct"/>
            <w:shd w:val="clear" w:color="auto" w:fill="FEF0CD" w:themeFill="accent3" w:themeFillTint="33"/>
          </w:tcPr>
          <w:p w14:paraId="6A24AD32" w14:textId="77777777" w:rsidR="009541F4" w:rsidRPr="00560F08" w:rsidRDefault="009541F4" w:rsidP="009541F4">
            <w:pPr>
              <w:keepLines/>
              <w:adjustRightInd w:val="0"/>
              <w:snapToGrid w:val="0"/>
              <w:spacing w:after="0" w:line="240" w:lineRule="exact"/>
              <w:rPr>
                <w:rFonts w:ascii="ＭＳ ゴシック" w:eastAsia="ＭＳ ゴシック" w:hAnsi="ＭＳ ゴシック" w:cs="ＭＳ ゴシック"/>
                <w:sz w:val="18"/>
                <w:szCs w:val="18"/>
              </w:rPr>
            </w:pPr>
            <w:r w:rsidRPr="00560F08">
              <w:rPr>
                <w:rFonts w:ascii="ＭＳ ゴシック" w:eastAsia="ＭＳ ゴシック" w:hAnsi="ＭＳ ゴシック" w:cs="ＭＳ ゴシック" w:hint="eastAsia"/>
                <w:sz w:val="18"/>
                <w:szCs w:val="18"/>
              </w:rPr>
              <w:t>第</w:t>
            </w:r>
            <w:r>
              <w:rPr>
                <w:rFonts w:ascii="ＭＳ ゴシック" w:eastAsia="ＭＳ ゴシック" w:hAnsi="ＭＳ ゴシック" w:cs="ＭＳ ゴシック" w:hint="eastAsia"/>
                <w:sz w:val="18"/>
                <w:szCs w:val="18"/>
              </w:rPr>
              <w:t>3</w:t>
            </w:r>
            <w:r w:rsidRPr="00560F08">
              <w:rPr>
                <w:rFonts w:ascii="ＭＳ ゴシック" w:eastAsia="ＭＳ ゴシック" w:hAnsi="ＭＳ ゴシック" w:cs="ＭＳ ゴシック" w:hint="eastAsia"/>
                <w:sz w:val="18"/>
                <w:szCs w:val="18"/>
              </w:rPr>
              <w:t>回間伐</w:t>
            </w:r>
          </w:p>
        </w:tc>
        <w:tc>
          <w:tcPr>
            <w:tcW w:w="1006" w:type="pct"/>
            <w:shd w:val="clear" w:color="auto" w:fill="FEF0CD" w:themeFill="accent3" w:themeFillTint="33"/>
          </w:tcPr>
          <w:p w14:paraId="1C154F47" w14:textId="77777777" w:rsidR="009541F4" w:rsidRPr="00560F08" w:rsidRDefault="009541F4" w:rsidP="009541F4">
            <w:pPr>
              <w:keepLines/>
              <w:adjustRightInd w:val="0"/>
              <w:snapToGrid w:val="0"/>
              <w:spacing w:after="0" w:line="240" w:lineRule="exact"/>
              <w:rPr>
                <w:rFonts w:ascii="ＭＳ ゴシック" w:eastAsia="ＭＳ ゴシック" w:hAnsi="ＭＳ ゴシック" w:cs="ＭＳ ゴシック"/>
                <w:sz w:val="18"/>
                <w:szCs w:val="18"/>
              </w:rPr>
            </w:pPr>
            <w:r>
              <w:rPr>
                <w:rFonts w:ascii="ＭＳ ゴシック" w:eastAsia="ＭＳ ゴシック" w:hAnsi="ＭＳ ゴシック" w:cs="ＭＳ ゴシック" w:hint="eastAsia"/>
                <w:sz w:val="18"/>
                <w:szCs w:val="18"/>
              </w:rPr>
              <w:t>27</w:t>
            </w:r>
            <w:r w:rsidRPr="00560F08">
              <w:rPr>
                <w:rFonts w:ascii="ＭＳ ゴシック" w:eastAsia="ＭＳ ゴシック" w:hAnsi="ＭＳ ゴシック" w:cs="ＭＳ ゴシック" w:hint="eastAsia"/>
                <w:sz w:val="18"/>
                <w:szCs w:val="18"/>
              </w:rPr>
              <w:t>～</w:t>
            </w:r>
            <w:r>
              <w:rPr>
                <w:rFonts w:ascii="ＭＳ ゴシック" w:eastAsia="ＭＳ ゴシック" w:hAnsi="ＭＳ ゴシック" w:cs="ＭＳ ゴシック" w:hint="eastAsia"/>
                <w:sz w:val="18"/>
                <w:szCs w:val="18"/>
              </w:rPr>
              <w:t>31</w:t>
            </w:r>
          </w:p>
        </w:tc>
        <w:tc>
          <w:tcPr>
            <w:tcW w:w="718" w:type="pct"/>
            <w:shd w:val="clear" w:color="auto" w:fill="FEF0CD" w:themeFill="accent3" w:themeFillTint="33"/>
          </w:tcPr>
          <w:p w14:paraId="788F10C9" w14:textId="77777777" w:rsidR="009541F4" w:rsidRPr="00560F08" w:rsidRDefault="009541F4" w:rsidP="009541F4">
            <w:pPr>
              <w:keepLines/>
              <w:adjustRightInd w:val="0"/>
              <w:snapToGrid w:val="0"/>
              <w:spacing w:after="0" w:line="240" w:lineRule="exact"/>
              <w:rPr>
                <w:rFonts w:ascii="ＭＳ ゴシック" w:eastAsia="ＭＳ ゴシック" w:hAnsi="ＭＳ ゴシック" w:cs="ＭＳ ゴシック"/>
                <w:sz w:val="18"/>
                <w:szCs w:val="18"/>
              </w:rPr>
            </w:pPr>
            <w:r w:rsidRPr="00560F08">
              <w:rPr>
                <w:rFonts w:ascii="ＭＳ ゴシック" w:eastAsia="ＭＳ ゴシック" w:hAnsi="ＭＳ ゴシック" w:cs="ＭＳ ゴシック"/>
                <w:sz w:val="18"/>
                <w:szCs w:val="18"/>
              </w:rPr>
              <w:t>400</w:t>
            </w:r>
            <w:r w:rsidRPr="00560F08">
              <w:rPr>
                <w:rFonts w:ascii="ＭＳ ゴシック" w:eastAsia="ＭＳ ゴシック" w:hAnsi="ＭＳ ゴシック" w:cs="ＭＳ ゴシック" w:hint="eastAsia"/>
                <w:sz w:val="18"/>
                <w:szCs w:val="18"/>
              </w:rPr>
              <w:t>～</w:t>
            </w:r>
            <w:r w:rsidRPr="00560F08">
              <w:rPr>
                <w:rFonts w:ascii="ＭＳ ゴシック" w:eastAsia="ＭＳ ゴシック" w:hAnsi="ＭＳ ゴシック" w:cs="ＭＳ ゴシック"/>
                <w:sz w:val="18"/>
                <w:szCs w:val="18"/>
              </w:rPr>
              <w:t>600</w:t>
            </w:r>
          </w:p>
        </w:tc>
        <w:tc>
          <w:tcPr>
            <w:tcW w:w="861" w:type="pct"/>
            <w:shd w:val="clear" w:color="auto" w:fill="FEF0CD" w:themeFill="accent3" w:themeFillTint="33"/>
          </w:tcPr>
          <w:p w14:paraId="2383DF7D" w14:textId="77777777" w:rsidR="009541F4" w:rsidRPr="00560F08" w:rsidRDefault="009541F4" w:rsidP="009541F4">
            <w:pPr>
              <w:keepLines/>
              <w:adjustRightInd w:val="0"/>
              <w:snapToGrid w:val="0"/>
              <w:spacing w:after="0" w:line="240" w:lineRule="exact"/>
              <w:rPr>
                <w:rFonts w:ascii="ＭＳ ゴシック" w:eastAsia="ＭＳ ゴシック" w:hAnsi="ＭＳ ゴシック" w:cs="ＭＳ ゴシック"/>
                <w:sz w:val="18"/>
                <w:szCs w:val="18"/>
              </w:rPr>
            </w:pPr>
            <w:r>
              <w:rPr>
                <w:rFonts w:ascii="ＭＳ ゴシック" w:eastAsia="ＭＳ ゴシック" w:hAnsi="ＭＳ ゴシック" w:cs="ＭＳ ゴシック" w:hint="eastAsia"/>
                <w:sz w:val="18"/>
                <w:szCs w:val="18"/>
              </w:rPr>
              <w:t>25</w:t>
            </w:r>
            <w:r w:rsidRPr="00560F08">
              <w:rPr>
                <w:rFonts w:ascii="ＭＳ ゴシック" w:eastAsia="ＭＳ ゴシック" w:hAnsi="ＭＳ ゴシック" w:cs="ＭＳ ゴシック" w:hint="eastAsia"/>
                <w:sz w:val="18"/>
                <w:szCs w:val="18"/>
              </w:rPr>
              <w:t>～</w:t>
            </w:r>
            <w:r>
              <w:rPr>
                <w:rFonts w:ascii="ＭＳ ゴシック" w:eastAsia="ＭＳ ゴシック" w:hAnsi="ＭＳ ゴシック" w:cs="ＭＳ ゴシック" w:hint="eastAsia"/>
                <w:sz w:val="18"/>
                <w:szCs w:val="18"/>
              </w:rPr>
              <w:t>35</w:t>
            </w:r>
          </w:p>
        </w:tc>
      </w:tr>
      <w:tr w:rsidR="009541F4" w:rsidRPr="003E6AFD" w14:paraId="76887AA6" w14:textId="77777777" w:rsidTr="003E4479">
        <w:trPr>
          <w:jc w:val="center"/>
        </w:trPr>
        <w:tc>
          <w:tcPr>
            <w:tcW w:w="211" w:type="pct"/>
            <w:vMerge/>
            <w:shd w:val="clear" w:color="auto" w:fill="FEF0CD" w:themeFill="accent3" w:themeFillTint="33"/>
          </w:tcPr>
          <w:p w14:paraId="42CF7876" w14:textId="77777777" w:rsidR="009541F4" w:rsidRPr="00560F08" w:rsidRDefault="009541F4" w:rsidP="009541F4">
            <w:pPr>
              <w:keepLines/>
              <w:adjustRightInd w:val="0"/>
              <w:snapToGrid w:val="0"/>
              <w:spacing w:after="0" w:line="240" w:lineRule="exact"/>
              <w:rPr>
                <w:rFonts w:ascii="ＭＳ ゴシック" w:eastAsia="ＭＳ ゴシック" w:hAnsi="ＭＳ ゴシック" w:cs="ＭＳ ゴシック"/>
                <w:sz w:val="18"/>
                <w:szCs w:val="18"/>
              </w:rPr>
            </w:pPr>
          </w:p>
        </w:tc>
        <w:tc>
          <w:tcPr>
            <w:tcW w:w="1342" w:type="pct"/>
            <w:vMerge/>
            <w:shd w:val="clear" w:color="auto" w:fill="FEF0CD" w:themeFill="accent3" w:themeFillTint="33"/>
          </w:tcPr>
          <w:p w14:paraId="2C4D0F06" w14:textId="77777777" w:rsidR="009541F4" w:rsidRPr="00560F08" w:rsidRDefault="009541F4" w:rsidP="009541F4">
            <w:pPr>
              <w:keepLines/>
              <w:adjustRightInd w:val="0"/>
              <w:snapToGrid w:val="0"/>
              <w:spacing w:after="0" w:line="240" w:lineRule="exact"/>
              <w:rPr>
                <w:rFonts w:ascii="ＭＳ ゴシック" w:eastAsia="ＭＳ ゴシック" w:hAnsi="ＭＳ ゴシック" w:cs="ＭＳ ゴシック"/>
                <w:sz w:val="18"/>
                <w:szCs w:val="18"/>
              </w:rPr>
            </w:pPr>
          </w:p>
        </w:tc>
        <w:tc>
          <w:tcPr>
            <w:tcW w:w="862" w:type="pct"/>
            <w:shd w:val="clear" w:color="auto" w:fill="FEF0CD" w:themeFill="accent3" w:themeFillTint="33"/>
          </w:tcPr>
          <w:p w14:paraId="23462FF3" w14:textId="77777777" w:rsidR="009541F4" w:rsidRPr="00560F08" w:rsidRDefault="009541F4" w:rsidP="009541F4">
            <w:pPr>
              <w:keepLines/>
              <w:adjustRightInd w:val="0"/>
              <w:snapToGrid w:val="0"/>
              <w:spacing w:after="0" w:line="240" w:lineRule="exact"/>
              <w:rPr>
                <w:rFonts w:ascii="ＭＳ ゴシック" w:eastAsia="ＭＳ ゴシック" w:hAnsi="ＭＳ ゴシック" w:cs="ＭＳ ゴシック"/>
                <w:sz w:val="18"/>
                <w:szCs w:val="18"/>
              </w:rPr>
            </w:pPr>
            <w:r w:rsidRPr="00560F08">
              <w:rPr>
                <w:rFonts w:ascii="ＭＳ ゴシック" w:eastAsia="ＭＳ ゴシック" w:hAnsi="ＭＳ ゴシック" w:cs="ＭＳ ゴシック" w:hint="eastAsia"/>
                <w:sz w:val="18"/>
                <w:szCs w:val="18"/>
              </w:rPr>
              <w:t>第</w:t>
            </w:r>
            <w:r>
              <w:rPr>
                <w:rFonts w:ascii="ＭＳ ゴシック" w:eastAsia="ＭＳ ゴシック" w:hAnsi="ＭＳ ゴシック" w:cs="ＭＳ ゴシック" w:hint="eastAsia"/>
                <w:sz w:val="18"/>
                <w:szCs w:val="18"/>
              </w:rPr>
              <w:t>4</w:t>
            </w:r>
            <w:r w:rsidRPr="00560F08">
              <w:rPr>
                <w:rFonts w:ascii="ＭＳ ゴシック" w:eastAsia="ＭＳ ゴシック" w:hAnsi="ＭＳ ゴシック" w:cs="ＭＳ ゴシック" w:hint="eastAsia"/>
                <w:sz w:val="18"/>
                <w:szCs w:val="18"/>
              </w:rPr>
              <w:t>回間伐</w:t>
            </w:r>
          </w:p>
        </w:tc>
        <w:tc>
          <w:tcPr>
            <w:tcW w:w="1006" w:type="pct"/>
            <w:shd w:val="clear" w:color="auto" w:fill="FEF0CD" w:themeFill="accent3" w:themeFillTint="33"/>
          </w:tcPr>
          <w:p w14:paraId="56AA3DCA" w14:textId="77777777" w:rsidR="009541F4" w:rsidRPr="00560F08" w:rsidRDefault="009541F4" w:rsidP="009541F4">
            <w:pPr>
              <w:keepLines/>
              <w:adjustRightInd w:val="0"/>
              <w:snapToGrid w:val="0"/>
              <w:spacing w:after="0" w:line="240" w:lineRule="exact"/>
              <w:rPr>
                <w:rFonts w:ascii="ＭＳ ゴシック" w:eastAsia="ＭＳ ゴシック" w:hAnsi="ＭＳ ゴシック" w:cs="ＭＳ ゴシック"/>
                <w:sz w:val="18"/>
                <w:szCs w:val="18"/>
              </w:rPr>
            </w:pPr>
            <w:r>
              <w:rPr>
                <w:rFonts w:ascii="ＭＳ ゴシック" w:eastAsia="ＭＳ ゴシック" w:hAnsi="ＭＳ ゴシック" w:cs="ＭＳ ゴシック" w:hint="eastAsia"/>
                <w:sz w:val="18"/>
                <w:szCs w:val="18"/>
              </w:rPr>
              <w:t>38</w:t>
            </w:r>
            <w:r w:rsidRPr="00560F08">
              <w:rPr>
                <w:rFonts w:ascii="ＭＳ ゴシック" w:eastAsia="ＭＳ ゴシック" w:hAnsi="ＭＳ ゴシック" w:cs="ＭＳ ゴシック" w:hint="eastAsia"/>
                <w:sz w:val="18"/>
                <w:szCs w:val="18"/>
              </w:rPr>
              <w:t>～</w:t>
            </w:r>
            <w:r>
              <w:rPr>
                <w:rFonts w:ascii="ＭＳ ゴシック" w:eastAsia="ＭＳ ゴシック" w:hAnsi="ＭＳ ゴシック" w:cs="ＭＳ ゴシック" w:hint="eastAsia"/>
                <w:sz w:val="18"/>
                <w:szCs w:val="18"/>
              </w:rPr>
              <w:t>42</w:t>
            </w:r>
          </w:p>
        </w:tc>
        <w:tc>
          <w:tcPr>
            <w:tcW w:w="718" w:type="pct"/>
            <w:shd w:val="clear" w:color="auto" w:fill="FEF0CD" w:themeFill="accent3" w:themeFillTint="33"/>
          </w:tcPr>
          <w:p w14:paraId="5C115748" w14:textId="77777777" w:rsidR="009541F4" w:rsidRPr="00560F08" w:rsidRDefault="009541F4" w:rsidP="009541F4">
            <w:pPr>
              <w:keepLines/>
              <w:adjustRightInd w:val="0"/>
              <w:snapToGrid w:val="0"/>
              <w:spacing w:after="0" w:line="240" w:lineRule="exact"/>
              <w:rPr>
                <w:rFonts w:ascii="ＭＳ ゴシック" w:eastAsia="ＭＳ ゴシック" w:hAnsi="ＭＳ ゴシック" w:cs="ＭＳ ゴシック"/>
                <w:sz w:val="18"/>
                <w:szCs w:val="18"/>
              </w:rPr>
            </w:pPr>
            <w:r w:rsidRPr="00560F08">
              <w:rPr>
                <w:rFonts w:ascii="ＭＳ ゴシック" w:eastAsia="ＭＳ ゴシック" w:hAnsi="ＭＳ ゴシック" w:cs="ＭＳ ゴシック"/>
                <w:sz w:val="18"/>
                <w:szCs w:val="18"/>
              </w:rPr>
              <w:t>300</w:t>
            </w:r>
            <w:r w:rsidRPr="00560F08">
              <w:rPr>
                <w:rFonts w:ascii="ＭＳ ゴシック" w:eastAsia="ＭＳ ゴシック" w:hAnsi="ＭＳ ゴシック" w:cs="ＭＳ ゴシック" w:hint="eastAsia"/>
                <w:sz w:val="18"/>
                <w:szCs w:val="18"/>
              </w:rPr>
              <w:t>～</w:t>
            </w:r>
            <w:r w:rsidRPr="00560F08">
              <w:rPr>
                <w:rFonts w:ascii="ＭＳ ゴシック" w:eastAsia="ＭＳ ゴシック" w:hAnsi="ＭＳ ゴシック" w:cs="ＭＳ ゴシック"/>
                <w:sz w:val="18"/>
                <w:szCs w:val="18"/>
              </w:rPr>
              <w:t>400</w:t>
            </w:r>
          </w:p>
        </w:tc>
        <w:tc>
          <w:tcPr>
            <w:tcW w:w="861" w:type="pct"/>
            <w:shd w:val="clear" w:color="auto" w:fill="FEF0CD" w:themeFill="accent3" w:themeFillTint="33"/>
          </w:tcPr>
          <w:p w14:paraId="204E4A63" w14:textId="77777777" w:rsidR="009541F4" w:rsidRPr="00560F08" w:rsidRDefault="009541F4" w:rsidP="009541F4">
            <w:pPr>
              <w:keepLines/>
              <w:adjustRightInd w:val="0"/>
              <w:snapToGrid w:val="0"/>
              <w:spacing w:after="0" w:line="240" w:lineRule="exact"/>
              <w:rPr>
                <w:rFonts w:ascii="ＭＳ ゴシック" w:eastAsia="ＭＳ ゴシック" w:hAnsi="ＭＳ ゴシック" w:cs="ＭＳ ゴシック"/>
                <w:sz w:val="18"/>
                <w:szCs w:val="18"/>
              </w:rPr>
            </w:pPr>
            <w:r>
              <w:rPr>
                <w:rFonts w:ascii="ＭＳ ゴシック" w:eastAsia="ＭＳ ゴシック" w:hAnsi="ＭＳ ゴシック" w:cs="ＭＳ ゴシック" w:hint="eastAsia"/>
                <w:sz w:val="18"/>
                <w:szCs w:val="18"/>
              </w:rPr>
              <w:t>25</w:t>
            </w:r>
            <w:r w:rsidRPr="00560F08">
              <w:rPr>
                <w:rFonts w:ascii="ＭＳ ゴシック" w:eastAsia="ＭＳ ゴシック" w:hAnsi="ＭＳ ゴシック" w:cs="ＭＳ ゴシック" w:hint="eastAsia"/>
                <w:sz w:val="18"/>
                <w:szCs w:val="18"/>
              </w:rPr>
              <w:t>～</w:t>
            </w:r>
            <w:r>
              <w:rPr>
                <w:rFonts w:ascii="ＭＳ ゴシック" w:eastAsia="ＭＳ ゴシック" w:hAnsi="ＭＳ ゴシック" w:cs="ＭＳ ゴシック" w:hint="eastAsia"/>
                <w:sz w:val="18"/>
                <w:szCs w:val="18"/>
              </w:rPr>
              <w:t>35</w:t>
            </w:r>
          </w:p>
        </w:tc>
      </w:tr>
      <w:tr w:rsidR="009541F4" w:rsidRPr="003E6AFD" w14:paraId="558A668B" w14:textId="77777777" w:rsidTr="003E4479">
        <w:trPr>
          <w:trHeight w:val="70"/>
          <w:jc w:val="center"/>
        </w:trPr>
        <w:tc>
          <w:tcPr>
            <w:tcW w:w="211" w:type="pct"/>
            <w:vMerge/>
            <w:shd w:val="clear" w:color="auto" w:fill="FEF0CD" w:themeFill="accent3" w:themeFillTint="33"/>
          </w:tcPr>
          <w:p w14:paraId="6CD62578" w14:textId="77777777" w:rsidR="009541F4" w:rsidRPr="00560F08" w:rsidRDefault="009541F4" w:rsidP="009541F4">
            <w:pPr>
              <w:keepLines/>
              <w:adjustRightInd w:val="0"/>
              <w:snapToGrid w:val="0"/>
              <w:spacing w:after="0" w:line="240" w:lineRule="exact"/>
              <w:rPr>
                <w:rFonts w:ascii="ＭＳ ゴシック" w:eastAsia="ＭＳ ゴシック" w:hAnsi="ＭＳ ゴシック" w:cs="ＭＳ ゴシック"/>
                <w:sz w:val="18"/>
                <w:szCs w:val="18"/>
              </w:rPr>
            </w:pPr>
          </w:p>
        </w:tc>
        <w:tc>
          <w:tcPr>
            <w:tcW w:w="1342" w:type="pct"/>
            <w:vMerge/>
            <w:shd w:val="clear" w:color="auto" w:fill="FEF0CD" w:themeFill="accent3" w:themeFillTint="33"/>
          </w:tcPr>
          <w:p w14:paraId="6E684D79" w14:textId="77777777" w:rsidR="009541F4" w:rsidRPr="00560F08" w:rsidRDefault="009541F4" w:rsidP="009541F4">
            <w:pPr>
              <w:keepLines/>
              <w:adjustRightInd w:val="0"/>
              <w:snapToGrid w:val="0"/>
              <w:spacing w:after="0" w:line="240" w:lineRule="exact"/>
              <w:rPr>
                <w:rFonts w:ascii="ＭＳ ゴシック" w:eastAsia="ＭＳ ゴシック" w:hAnsi="ＭＳ ゴシック" w:cs="ＭＳ ゴシック"/>
                <w:sz w:val="18"/>
                <w:szCs w:val="18"/>
              </w:rPr>
            </w:pPr>
          </w:p>
        </w:tc>
        <w:tc>
          <w:tcPr>
            <w:tcW w:w="862" w:type="pct"/>
            <w:shd w:val="clear" w:color="auto" w:fill="FEF0CD" w:themeFill="accent3" w:themeFillTint="33"/>
          </w:tcPr>
          <w:p w14:paraId="327115EA" w14:textId="77777777" w:rsidR="009541F4" w:rsidRPr="00560F08" w:rsidRDefault="009541F4" w:rsidP="009541F4">
            <w:pPr>
              <w:keepLines/>
              <w:adjustRightInd w:val="0"/>
              <w:snapToGrid w:val="0"/>
              <w:spacing w:after="0" w:line="240" w:lineRule="exact"/>
              <w:rPr>
                <w:rFonts w:ascii="ＭＳ ゴシック" w:eastAsia="ＭＳ ゴシック" w:hAnsi="ＭＳ ゴシック" w:cs="ＭＳ ゴシック"/>
                <w:sz w:val="18"/>
                <w:szCs w:val="18"/>
              </w:rPr>
            </w:pPr>
            <w:r w:rsidRPr="00560F08">
              <w:rPr>
                <w:rFonts w:ascii="ＭＳ ゴシック" w:eastAsia="ＭＳ ゴシック" w:hAnsi="ＭＳ ゴシック" w:cs="ＭＳ ゴシック" w:hint="eastAsia"/>
                <w:sz w:val="18"/>
                <w:szCs w:val="18"/>
              </w:rPr>
              <w:t>第</w:t>
            </w:r>
            <w:r>
              <w:rPr>
                <w:rFonts w:ascii="ＭＳ ゴシック" w:eastAsia="ＭＳ ゴシック" w:hAnsi="ＭＳ ゴシック" w:cs="ＭＳ ゴシック" w:hint="eastAsia"/>
                <w:sz w:val="18"/>
                <w:szCs w:val="18"/>
              </w:rPr>
              <w:t>5</w:t>
            </w:r>
            <w:r w:rsidRPr="00560F08">
              <w:rPr>
                <w:rFonts w:ascii="ＭＳ ゴシック" w:eastAsia="ＭＳ ゴシック" w:hAnsi="ＭＳ ゴシック" w:cs="ＭＳ ゴシック" w:hint="eastAsia"/>
                <w:sz w:val="18"/>
                <w:szCs w:val="18"/>
              </w:rPr>
              <w:t>回間伐</w:t>
            </w:r>
          </w:p>
        </w:tc>
        <w:tc>
          <w:tcPr>
            <w:tcW w:w="1006" w:type="pct"/>
            <w:shd w:val="clear" w:color="auto" w:fill="FEF0CD" w:themeFill="accent3" w:themeFillTint="33"/>
          </w:tcPr>
          <w:p w14:paraId="37628EB2" w14:textId="77777777" w:rsidR="009541F4" w:rsidRPr="00560F08" w:rsidRDefault="009541F4" w:rsidP="009541F4">
            <w:pPr>
              <w:keepLines/>
              <w:adjustRightInd w:val="0"/>
              <w:snapToGrid w:val="0"/>
              <w:spacing w:after="0" w:line="240" w:lineRule="exact"/>
              <w:rPr>
                <w:rFonts w:ascii="ＭＳ ゴシック" w:eastAsia="ＭＳ ゴシック" w:hAnsi="ＭＳ ゴシック" w:cs="ＭＳ ゴシック"/>
                <w:sz w:val="18"/>
                <w:szCs w:val="18"/>
              </w:rPr>
            </w:pPr>
            <w:r>
              <w:rPr>
                <w:rFonts w:ascii="ＭＳ ゴシック" w:eastAsia="ＭＳ ゴシック" w:hAnsi="ＭＳ ゴシック" w:cs="ＭＳ ゴシック" w:hint="eastAsia"/>
                <w:sz w:val="18"/>
                <w:szCs w:val="18"/>
              </w:rPr>
              <w:t>58</w:t>
            </w:r>
            <w:r w:rsidRPr="00560F08">
              <w:rPr>
                <w:rFonts w:ascii="ＭＳ ゴシック" w:eastAsia="ＭＳ ゴシック" w:hAnsi="ＭＳ ゴシック" w:cs="ＭＳ ゴシック" w:hint="eastAsia"/>
                <w:sz w:val="18"/>
                <w:szCs w:val="18"/>
              </w:rPr>
              <w:t>～</w:t>
            </w:r>
            <w:r>
              <w:rPr>
                <w:rFonts w:ascii="ＭＳ ゴシック" w:eastAsia="ＭＳ ゴシック" w:hAnsi="ＭＳ ゴシック" w:cs="ＭＳ ゴシック" w:hint="eastAsia"/>
                <w:sz w:val="18"/>
                <w:szCs w:val="18"/>
              </w:rPr>
              <w:t>62</w:t>
            </w:r>
          </w:p>
        </w:tc>
        <w:tc>
          <w:tcPr>
            <w:tcW w:w="718" w:type="pct"/>
            <w:shd w:val="clear" w:color="auto" w:fill="FEF0CD" w:themeFill="accent3" w:themeFillTint="33"/>
          </w:tcPr>
          <w:p w14:paraId="5B091097" w14:textId="77777777" w:rsidR="009541F4" w:rsidRPr="00560F08" w:rsidRDefault="009541F4" w:rsidP="009541F4">
            <w:pPr>
              <w:keepLines/>
              <w:adjustRightInd w:val="0"/>
              <w:snapToGrid w:val="0"/>
              <w:spacing w:after="0" w:line="240" w:lineRule="exact"/>
              <w:rPr>
                <w:rFonts w:ascii="ＭＳ ゴシック" w:eastAsia="ＭＳ ゴシック" w:hAnsi="ＭＳ ゴシック" w:cs="ＭＳ ゴシック"/>
                <w:sz w:val="18"/>
                <w:szCs w:val="18"/>
              </w:rPr>
            </w:pPr>
            <w:r w:rsidRPr="00560F08">
              <w:rPr>
                <w:rFonts w:ascii="ＭＳ ゴシック" w:eastAsia="ＭＳ ゴシック" w:hAnsi="ＭＳ ゴシック" w:cs="ＭＳ ゴシック"/>
                <w:sz w:val="18"/>
                <w:szCs w:val="18"/>
              </w:rPr>
              <w:t>200</w:t>
            </w:r>
            <w:r w:rsidRPr="00560F08">
              <w:rPr>
                <w:rFonts w:ascii="ＭＳ ゴシック" w:eastAsia="ＭＳ ゴシック" w:hAnsi="ＭＳ ゴシック" w:cs="ＭＳ ゴシック" w:hint="eastAsia"/>
                <w:sz w:val="18"/>
                <w:szCs w:val="18"/>
              </w:rPr>
              <w:t>～</w:t>
            </w:r>
            <w:r w:rsidRPr="00560F08">
              <w:rPr>
                <w:rFonts w:ascii="ＭＳ ゴシック" w:eastAsia="ＭＳ ゴシック" w:hAnsi="ＭＳ ゴシック" w:cs="ＭＳ ゴシック"/>
                <w:sz w:val="18"/>
                <w:szCs w:val="18"/>
              </w:rPr>
              <w:t>300</w:t>
            </w:r>
          </w:p>
        </w:tc>
        <w:tc>
          <w:tcPr>
            <w:tcW w:w="861" w:type="pct"/>
            <w:shd w:val="clear" w:color="auto" w:fill="FEF0CD" w:themeFill="accent3" w:themeFillTint="33"/>
          </w:tcPr>
          <w:p w14:paraId="05CE471A" w14:textId="77777777" w:rsidR="009541F4" w:rsidRPr="00560F08" w:rsidRDefault="009541F4" w:rsidP="009541F4">
            <w:pPr>
              <w:keepLines/>
              <w:adjustRightInd w:val="0"/>
              <w:snapToGrid w:val="0"/>
              <w:spacing w:after="0" w:line="240" w:lineRule="exact"/>
              <w:rPr>
                <w:rFonts w:ascii="ＭＳ ゴシック" w:eastAsia="ＭＳ ゴシック" w:hAnsi="ＭＳ ゴシック" w:cs="ＭＳ ゴシック"/>
                <w:sz w:val="18"/>
                <w:szCs w:val="18"/>
              </w:rPr>
            </w:pPr>
            <w:r>
              <w:rPr>
                <w:rFonts w:ascii="ＭＳ ゴシック" w:eastAsia="ＭＳ ゴシック" w:hAnsi="ＭＳ ゴシック" w:cs="ＭＳ ゴシック" w:hint="eastAsia"/>
                <w:sz w:val="18"/>
                <w:szCs w:val="18"/>
              </w:rPr>
              <w:t>25</w:t>
            </w:r>
            <w:r w:rsidRPr="00560F08">
              <w:rPr>
                <w:rFonts w:ascii="ＭＳ ゴシック" w:eastAsia="ＭＳ ゴシック" w:hAnsi="ＭＳ ゴシック" w:cs="ＭＳ ゴシック" w:hint="eastAsia"/>
                <w:sz w:val="18"/>
                <w:szCs w:val="18"/>
              </w:rPr>
              <w:t>～</w:t>
            </w:r>
            <w:r>
              <w:rPr>
                <w:rFonts w:ascii="ＭＳ ゴシック" w:eastAsia="ＭＳ ゴシック" w:hAnsi="ＭＳ ゴシック" w:cs="ＭＳ ゴシック" w:hint="eastAsia"/>
                <w:sz w:val="18"/>
                <w:szCs w:val="18"/>
              </w:rPr>
              <w:t>40</w:t>
            </w:r>
          </w:p>
        </w:tc>
      </w:tr>
    </w:tbl>
    <w:p w14:paraId="398CC1E1" w14:textId="77777777" w:rsidR="009541F4" w:rsidRPr="009541F4" w:rsidRDefault="009541F4" w:rsidP="009541F4">
      <w:pPr>
        <w:spacing w:line="240" w:lineRule="auto"/>
        <w:ind w:rightChars="303" w:right="636"/>
        <w:rPr>
          <w:rFonts w:ascii="ＭＳ ゴシック" w:eastAsia="ＭＳ ゴシック" w:hAnsi="ＭＳ ゴシック" w:cs="ＭＳ ゴシック"/>
          <w:sz w:val="18"/>
          <w:szCs w:val="18"/>
        </w:rPr>
      </w:pPr>
    </w:p>
    <w:p w14:paraId="67F6B758" w14:textId="77777777" w:rsidR="009541F4" w:rsidRPr="009541F4" w:rsidRDefault="009541F4" w:rsidP="009541F4">
      <w:pPr>
        <w:spacing w:line="240" w:lineRule="auto"/>
        <w:ind w:rightChars="303" w:right="636"/>
        <w:jc w:val="center"/>
        <w:rPr>
          <w:rFonts w:eastAsia="ＭＳ ゴシック" w:hAnsi="Times New Roman" w:cs="ＭＳ ゴシック"/>
          <w:sz w:val="18"/>
          <w:szCs w:val="18"/>
        </w:rPr>
      </w:pPr>
      <w:r w:rsidRPr="009541F4">
        <w:rPr>
          <w:rFonts w:ascii="ＭＳ ゴシック" w:eastAsia="ＭＳ ゴシック" w:hAnsi="ＭＳ ゴシック" w:cs="ＭＳ ゴシック" w:hint="eastAsia"/>
          <w:sz w:val="18"/>
          <w:szCs w:val="18"/>
        </w:rPr>
        <w:t>表</w:t>
      </w:r>
      <w:r w:rsidRPr="009541F4">
        <w:rPr>
          <w:rFonts w:ascii="ＭＳ ゴシック" w:eastAsia="ＭＳ ゴシック" w:hAnsi="ＭＳ ゴシック" w:hint="eastAsia"/>
          <w:spacing w:val="6"/>
          <w:sz w:val="18"/>
          <w:szCs w:val="18"/>
        </w:rPr>
        <w:t>Ⅱ-3-1-4</w:t>
      </w:r>
      <w:r w:rsidRPr="009541F4">
        <w:rPr>
          <w:rFonts w:ascii="ＭＳ ゴシック" w:eastAsia="ＭＳ ゴシック" w:hAnsi="ＭＳ ゴシック" w:cs="ＭＳ ゴシック" w:hint="eastAsia"/>
          <w:sz w:val="18"/>
          <w:szCs w:val="18"/>
        </w:rPr>
        <w:t xml:space="preserve"> ヒ</w:t>
      </w:r>
      <w:r w:rsidRPr="009541F4">
        <w:rPr>
          <w:rFonts w:eastAsia="ＭＳ ゴシック" w:hAnsi="Times New Roman" w:cs="ＭＳ ゴシック" w:hint="eastAsia"/>
          <w:sz w:val="18"/>
          <w:szCs w:val="18"/>
        </w:rPr>
        <w:t>ノキ育成単層林間伐基準表（長伐期施業）</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4" w:space="0" w:color="000000"/>
        </w:tblBorders>
        <w:tblCellMar>
          <w:top w:w="57" w:type="dxa"/>
          <w:left w:w="52" w:type="dxa"/>
          <w:bottom w:w="57" w:type="dxa"/>
          <w:right w:w="52" w:type="dxa"/>
        </w:tblCellMar>
        <w:tblLook w:val="0000" w:firstRow="0" w:lastRow="0" w:firstColumn="0" w:lastColumn="0" w:noHBand="0" w:noVBand="0"/>
      </w:tblPr>
      <w:tblGrid>
        <w:gridCol w:w="354"/>
        <w:gridCol w:w="2252"/>
        <w:gridCol w:w="1448"/>
        <w:gridCol w:w="1689"/>
        <w:gridCol w:w="1206"/>
        <w:gridCol w:w="1448"/>
      </w:tblGrid>
      <w:tr w:rsidR="009541F4" w:rsidRPr="003E6AFD" w14:paraId="05F1453A" w14:textId="77777777" w:rsidTr="003E4479">
        <w:trPr>
          <w:jc w:val="center"/>
        </w:trPr>
        <w:tc>
          <w:tcPr>
            <w:tcW w:w="211" w:type="pct"/>
            <w:shd w:val="clear" w:color="auto" w:fill="FEF0CD" w:themeFill="accent3" w:themeFillTint="33"/>
          </w:tcPr>
          <w:p w14:paraId="7EE4864E" w14:textId="77777777" w:rsidR="009541F4" w:rsidRPr="00560F08" w:rsidRDefault="009541F4" w:rsidP="009541F4">
            <w:pPr>
              <w:spacing w:after="0" w:line="240" w:lineRule="exact"/>
              <w:jc w:val="center"/>
              <w:rPr>
                <w:rFonts w:ascii="ＭＳ ゴシック" w:eastAsia="ＭＳ ゴシック" w:hAnsi="ＭＳ ゴシック" w:cs="ＭＳ ゴシック"/>
                <w:sz w:val="18"/>
                <w:szCs w:val="18"/>
              </w:rPr>
            </w:pPr>
            <w:r w:rsidRPr="00560F08">
              <w:rPr>
                <w:rFonts w:ascii="ＭＳ ゴシック" w:eastAsia="ＭＳ ゴシック" w:hAnsi="ＭＳ ゴシック" w:cs="ＭＳ ゴシック" w:hint="eastAsia"/>
                <w:sz w:val="18"/>
                <w:szCs w:val="18"/>
              </w:rPr>
              <w:t>樹種</w:t>
            </w:r>
          </w:p>
        </w:tc>
        <w:tc>
          <w:tcPr>
            <w:tcW w:w="1341" w:type="pct"/>
            <w:shd w:val="clear" w:color="auto" w:fill="FEF0CD" w:themeFill="accent3" w:themeFillTint="33"/>
          </w:tcPr>
          <w:p w14:paraId="20014849" w14:textId="77777777" w:rsidR="009541F4" w:rsidRPr="00560F08" w:rsidRDefault="009541F4" w:rsidP="009541F4">
            <w:pPr>
              <w:spacing w:after="0" w:line="240" w:lineRule="exact"/>
              <w:jc w:val="center"/>
              <w:rPr>
                <w:rFonts w:ascii="ＭＳ ゴシック" w:eastAsia="ＭＳ ゴシック" w:hAnsi="ＭＳ ゴシック" w:cs="ＭＳ ゴシック"/>
                <w:sz w:val="18"/>
                <w:szCs w:val="18"/>
              </w:rPr>
            </w:pPr>
            <w:r w:rsidRPr="00560F08">
              <w:rPr>
                <w:rFonts w:ascii="ＭＳ ゴシック" w:eastAsia="ＭＳ ゴシック" w:hAnsi="ＭＳ ゴシック" w:cs="ＭＳ ゴシック" w:hint="eastAsia"/>
                <w:sz w:val="18"/>
                <w:szCs w:val="18"/>
              </w:rPr>
              <w:t>生産目標</w:t>
            </w:r>
          </w:p>
          <w:p w14:paraId="6C3EEC5D" w14:textId="77777777" w:rsidR="009541F4" w:rsidRPr="00560F08" w:rsidRDefault="009541F4" w:rsidP="009541F4">
            <w:pPr>
              <w:spacing w:after="0" w:line="240" w:lineRule="exact"/>
              <w:jc w:val="center"/>
              <w:rPr>
                <w:rFonts w:ascii="ＭＳ ゴシック" w:eastAsia="ＭＳ ゴシック" w:hAnsi="ＭＳ ゴシック" w:cs="ＭＳ ゴシック"/>
                <w:sz w:val="18"/>
                <w:szCs w:val="18"/>
              </w:rPr>
            </w:pPr>
            <w:r w:rsidRPr="00560F08">
              <w:rPr>
                <w:rFonts w:ascii="ＭＳ ゴシック" w:eastAsia="ＭＳ ゴシック" w:hAnsi="ＭＳ ゴシック" w:cs="ＭＳ ゴシック"/>
                <w:sz w:val="18"/>
                <w:szCs w:val="18"/>
              </w:rPr>
              <w:t>[</w:t>
            </w:r>
            <w:r w:rsidRPr="00560F08">
              <w:rPr>
                <w:rFonts w:ascii="ＭＳ ゴシック" w:eastAsia="ＭＳ ゴシック" w:hAnsi="ＭＳ ゴシック" w:cs="ＭＳ ゴシック" w:hint="eastAsia"/>
                <w:sz w:val="18"/>
                <w:szCs w:val="18"/>
              </w:rPr>
              <w:t>植栽本数</w:t>
            </w:r>
            <w:r w:rsidRPr="00560F08">
              <w:rPr>
                <w:rFonts w:ascii="ＭＳ ゴシック" w:eastAsia="ＭＳ ゴシック" w:hAnsi="ＭＳ ゴシック" w:cs="ＭＳ ゴシック"/>
                <w:sz w:val="18"/>
                <w:szCs w:val="18"/>
              </w:rPr>
              <w:t>]</w:t>
            </w:r>
          </w:p>
        </w:tc>
        <w:tc>
          <w:tcPr>
            <w:tcW w:w="862" w:type="pct"/>
            <w:shd w:val="clear" w:color="auto" w:fill="FEF0CD" w:themeFill="accent3" w:themeFillTint="33"/>
          </w:tcPr>
          <w:p w14:paraId="44FE8F71" w14:textId="77777777" w:rsidR="009541F4" w:rsidRPr="00560F08" w:rsidRDefault="009541F4" w:rsidP="009541F4">
            <w:pPr>
              <w:spacing w:after="0" w:line="240" w:lineRule="exact"/>
              <w:jc w:val="center"/>
              <w:rPr>
                <w:rFonts w:ascii="ＭＳ ゴシック" w:eastAsia="ＭＳ ゴシック" w:hAnsi="ＭＳ ゴシック" w:cs="ＭＳ ゴシック"/>
                <w:sz w:val="18"/>
                <w:szCs w:val="18"/>
              </w:rPr>
            </w:pPr>
            <w:r w:rsidRPr="00560F08">
              <w:rPr>
                <w:rFonts w:ascii="ＭＳ ゴシック" w:eastAsia="ＭＳ ゴシック" w:hAnsi="ＭＳ ゴシック" w:cs="ＭＳ ゴシック" w:hint="eastAsia"/>
                <w:sz w:val="18"/>
                <w:szCs w:val="18"/>
              </w:rPr>
              <w:t>間伐区分</w:t>
            </w:r>
          </w:p>
          <w:p w14:paraId="74D1AC01" w14:textId="77777777" w:rsidR="009541F4" w:rsidRPr="00560F08" w:rsidRDefault="009541F4" w:rsidP="009541F4">
            <w:pPr>
              <w:spacing w:after="0" w:line="240" w:lineRule="exact"/>
              <w:jc w:val="center"/>
              <w:rPr>
                <w:rFonts w:ascii="ＭＳ ゴシック" w:eastAsia="ＭＳ ゴシック" w:hAnsi="ＭＳ ゴシック" w:cs="ＭＳ ゴシック"/>
                <w:sz w:val="18"/>
                <w:szCs w:val="18"/>
              </w:rPr>
            </w:pPr>
          </w:p>
        </w:tc>
        <w:tc>
          <w:tcPr>
            <w:tcW w:w="1006" w:type="pct"/>
            <w:shd w:val="clear" w:color="auto" w:fill="FEF0CD" w:themeFill="accent3" w:themeFillTint="33"/>
          </w:tcPr>
          <w:p w14:paraId="2AC086EB" w14:textId="77777777" w:rsidR="009541F4" w:rsidRPr="00560F08" w:rsidRDefault="009541F4" w:rsidP="009541F4">
            <w:pPr>
              <w:spacing w:after="0" w:line="240" w:lineRule="exact"/>
              <w:jc w:val="center"/>
              <w:rPr>
                <w:rFonts w:ascii="ＭＳ ゴシック" w:eastAsia="ＭＳ ゴシック" w:hAnsi="ＭＳ ゴシック" w:cs="ＭＳ ゴシック"/>
                <w:sz w:val="18"/>
                <w:szCs w:val="18"/>
              </w:rPr>
            </w:pPr>
            <w:r w:rsidRPr="00560F08">
              <w:rPr>
                <w:rFonts w:ascii="ＭＳ ゴシック" w:eastAsia="ＭＳ ゴシック" w:hAnsi="ＭＳ ゴシック" w:cs="ＭＳ ゴシック" w:hint="eastAsia"/>
                <w:sz w:val="18"/>
                <w:szCs w:val="18"/>
              </w:rPr>
              <w:t>間伐時期</w:t>
            </w:r>
          </w:p>
          <w:p w14:paraId="3704B638" w14:textId="77777777" w:rsidR="009541F4" w:rsidRPr="00560F08" w:rsidRDefault="009541F4" w:rsidP="009541F4">
            <w:pPr>
              <w:spacing w:after="0" w:line="240" w:lineRule="exact"/>
              <w:jc w:val="center"/>
              <w:rPr>
                <w:rFonts w:ascii="ＭＳ ゴシック" w:eastAsia="ＭＳ ゴシック" w:hAnsi="ＭＳ ゴシック" w:cs="ＭＳ ゴシック"/>
                <w:sz w:val="18"/>
                <w:szCs w:val="18"/>
              </w:rPr>
            </w:pPr>
            <w:r>
              <w:rPr>
                <w:rFonts w:ascii="ＭＳ ゴシック" w:eastAsia="ＭＳ ゴシック" w:hAnsi="ＭＳ ゴシック" w:cs="ＭＳ ゴシック" w:hint="eastAsia"/>
                <w:sz w:val="18"/>
                <w:szCs w:val="18"/>
              </w:rPr>
              <w:t>(</w:t>
            </w:r>
            <w:r w:rsidRPr="00560F08">
              <w:rPr>
                <w:rFonts w:ascii="ＭＳ ゴシック" w:eastAsia="ＭＳ ゴシック" w:hAnsi="ＭＳ ゴシック" w:cs="ＭＳ ゴシック" w:hint="eastAsia"/>
                <w:sz w:val="18"/>
                <w:szCs w:val="18"/>
              </w:rPr>
              <w:t>年</w:t>
            </w:r>
            <w:r>
              <w:rPr>
                <w:rFonts w:ascii="ＭＳ ゴシック" w:eastAsia="ＭＳ ゴシック" w:hAnsi="ＭＳ ゴシック" w:cs="ＭＳ ゴシック" w:hint="eastAsia"/>
                <w:sz w:val="18"/>
                <w:szCs w:val="18"/>
              </w:rPr>
              <w:t>)</w:t>
            </w:r>
          </w:p>
        </w:tc>
        <w:tc>
          <w:tcPr>
            <w:tcW w:w="718" w:type="pct"/>
            <w:shd w:val="clear" w:color="auto" w:fill="FEF0CD" w:themeFill="accent3" w:themeFillTint="33"/>
          </w:tcPr>
          <w:p w14:paraId="4ACF5BCF" w14:textId="77777777" w:rsidR="009541F4" w:rsidRPr="00560F08" w:rsidRDefault="009541F4" w:rsidP="009541F4">
            <w:pPr>
              <w:spacing w:after="0" w:line="240" w:lineRule="exact"/>
              <w:jc w:val="center"/>
              <w:rPr>
                <w:rFonts w:ascii="ＭＳ ゴシック" w:eastAsia="ＭＳ ゴシック" w:hAnsi="ＭＳ ゴシック" w:cs="ＭＳ ゴシック"/>
                <w:sz w:val="18"/>
                <w:szCs w:val="18"/>
              </w:rPr>
            </w:pPr>
            <w:r w:rsidRPr="00560F08">
              <w:rPr>
                <w:rFonts w:ascii="ＭＳ ゴシック" w:eastAsia="ＭＳ ゴシック" w:hAnsi="ＭＳ ゴシック" w:cs="ＭＳ ゴシック" w:hint="eastAsia"/>
                <w:sz w:val="18"/>
                <w:szCs w:val="18"/>
              </w:rPr>
              <w:t>間伐本数</w:t>
            </w:r>
          </w:p>
          <w:p w14:paraId="1001E965" w14:textId="77777777" w:rsidR="009541F4" w:rsidRPr="00560F08" w:rsidRDefault="009541F4" w:rsidP="009541F4">
            <w:pPr>
              <w:spacing w:after="0" w:line="240" w:lineRule="exact"/>
              <w:jc w:val="center"/>
              <w:rPr>
                <w:rFonts w:ascii="ＭＳ ゴシック" w:eastAsia="ＭＳ ゴシック" w:hAnsi="ＭＳ ゴシック" w:cs="ＭＳ ゴシック"/>
                <w:sz w:val="18"/>
                <w:szCs w:val="18"/>
              </w:rPr>
            </w:pPr>
            <w:r>
              <w:rPr>
                <w:rFonts w:ascii="ＭＳ ゴシック" w:eastAsia="ＭＳ ゴシック" w:hAnsi="ＭＳ ゴシック" w:cs="ＭＳ ゴシック" w:hint="eastAsia"/>
                <w:sz w:val="18"/>
                <w:szCs w:val="18"/>
              </w:rPr>
              <w:t>(本)</w:t>
            </w:r>
          </w:p>
        </w:tc>
        <w:tc>
          <w:tcPr>
            <w:tcW w:w="862" w:type="pct"/>
            <w:shd w:val="clear" w:color="auto" w:fill="FEF0CD" w:themeFill="accent3" w:themeFillTint="33"/>
          </w:tcPr>
          <w:p w14:paraId="34638F53" w14:textId="77777777" w:rsidR="009541F4" w:rsidRPr="00560F08" w:rsidRDefault="009541F4" w:rsidP="009541F4">
            <w:pPr>
              <w:spacing w:after="0" w:line="240" w:lineRule="exact"/>
              <w:jc w:val="center"/>
              <w:rPr>
                <w:rFonts w:ascii="ＭＳ ゴシック" w:eastAsia="ＭＳ ゴシック" w:hAnsi="ＭＳ ゴシック" w:cs="ＭＳ ゴシック"/>
                <w:sz w:val="18"/>
                <w:szCs w:val="18"/>
              </w:rPr>
            </w:pPr>
            <w:r w:rsidRPr="00560F08">
              <w:rPr>
                <w:rFonts w:ascii="ＭＳ ゴシック" w:eastAsia="ＭＳ ゴシック" w:hAnsi="ＭＳ ゴシック" w:cs="ＭＳ ゴシック" w:hint="eastAsia"/>
                <w:sz w:val="18"/>
                <w:szCs w:val="18"/>
              </w:rPr>
              <w:t>間伐率</w:t>
            </w:r>
            <w:r w:rsidRPr="007441A0">
              <w:rPr>
                <w:rFonts w:ascii="ＭＳ ゴシック" w:eastAsia="ＭＳ ゴシック" w:hAnsi="ＭＳ ゴシック" w:hint="eastAsia"/>
                <w:spacing w:val="6"/>
                <w:sz w:val="18"/>
                <w:szCs w:val="18"/>
              </w:rPr>
              <w:t>（材積）</w:t>
            </w:r>
          </w:p>
          <w:p w14:paraId="6A7E2F81" w14:textId="77777777" w:rsidR="009541F4" w:rsidRPr="00560F08" w:rsidRDefault="009541F4" w:rsidP="009541F4">
            <w:pPr>
              <w:spacing w:after="0" w:line="240" w:lineRule="exact"/>
              <w:jc w:val="center"/>
              <w:rPr>
                <w:rFonts w:ascii="ＭＳ ゴシック" w:eastAsia="ＭＳ ゴシック" w:hAnsi="ＭＳ ゴシック" w:cs="ＭＳ ゴシック"/>
                <w:sz w:val="18"/>
                <w:szCs w:val="18"/>
              </w:rPr>
            </w:pPr>
            <w:r>
              <w:rPr>
                <w:rFonts w:ascii="ＭＳ ゴシック" w:eastAsia="ＭＳ ゴシック" w:hAnsi="ＭＳ ゴシック" w:cs="ＭＳ ゴシック" w:hint="eastAsia"/>
                <w:sz w:val="18"/>
                <w:szCs w:val="18"/>
              </w:rPr>
              <w:t>(</w:t>
            </w:r>
            <w:r w:rsidRPr="00560F08">
              <w:rPr>
                <w:rFonts w:ascii="ＭＳ ゴシック" w:eastAsia="ＭＳ ゴシック" w:hAnsi="ＭＳ ゴシック" w:cs="ＭＳ ゴシック" w:hint="eastAsia"/>
                <w:sz w:val="18"/>
                <w:szCs w:val="18"/>
              </w:rPr>
              <w:t>％</w:t>
            </w:r>
            <w:r>
              <w:rPr>
                <w:rFonts w:ascii="ＭＳ ゴシック" w:eastAsia="ＭＳ ゴシック" w:hAnsi="ＭＳ ゴシック" w:cs="ＭＳ ゴシック" w:hint="eastAsia"/>
                <w:sz w:val="18"/>
                <w:szCs w:val="18"/>
              </w:rPr>
              <w:t>)</w:t>
            </w:r>
          </w:p>
        </w:tc>
      </w:tr>
      <w:tr w:rsidR="009541F4" w:rsidRPr="003E6AFD" w14:paraId="1707B3C9" w14:textId="77777777" w:rsidTr="003E4479">
        <w:trPr>
          <w:jc w:val="center"/>
        </w:trPr>
        <w:tc>
          <w:tcPr>
            <w:tcW w:w="211" w:type="pct"/>
            <w:vMerge w:val="restart"/>
            <w:shd w:val="clear" w:color="auto" w:fill="FEF0CD" w:themeFill="accent3" w:themeFillTint="33"/>
          </w:tcPr>
          <w:p w14:paraId="13F981FD" w14:textId="77777777" w:rsidR="009541F4" w:rsidRPr="00560F08" w:rsidRDefault="009541F4" w:rsidP="009541F4">
            <w:pPr>
              <w:spacing w:after="0" w:line="240" w:lineRule="exact"/>
              <w:jc w:val="center"/>
              <w:rPr>
                <w:rFonts w:ascii="ＭＳ ゴシック" w:eastAsia="ＭＳ ゴシック" w:hAnsi="ＭＳ ゴシック" w:cs="ＭＳ ゴシック"/>
                <w:sz w:val="18"/>
                <w:szCs w:val="18"/>
              </w:rPr>
            </w:pPr>
            <w:r w:rsidRPr="00560F08">
              <w:rPr>
                <w:rFonts w:ascii="ＭＳ ゴシック" w:eastAsia="ＭＳ ゴシック" w:hAnsi="ＭＳ ゴシック" w:cs="ＭＳ ゴシック" w:hint="eastAsia"/>
                <w:sz w:val="18"/>
                <w:szCs w:val="18"/>
              </w:rPr>
              <w:t>ヒノキ</w:t>
            </w:r>
          </w:p>
        </w:tc>
        <w:tc>
          <w:tcPr>
            <w:tcW w:w="1341" w:type="pct"/>
            <w:vMerge w:val="restart"/>
            <w:shd w:val="clear" w:color="auto" w:fill="FEF0CD" w:themeFill="accent3" w:themeFillTint="33"/>
          </w:tcPr>
          <w:p w14:paraId="65FC7810" w14:textId="77777777" w:rsidR="009541F4" w:rsidRPr="00560F08" w:rsidRDefault="009541F4" w:rsidP="009541F4">
            <w:pPr>
              <w:spacing w:after="0" w:line="240" w:lineRule="exact"/>
              <w:rPr>
                <w:rFonts w:ascii="ＭＳ ゴシック" w:eastAsia="ＭＳ ゴシック" w:hAnsi="ＭＳ ゴシック" w:cs="ＭＳ ゴシック"/>
                <w:sz w:val="18"/>
                <w:szCs w:val="18"/>
              </w:rPr>
            </w:pPr>
            <w:r w:rsidRPr="00560F08">
              <w:rPr>
                <w:rFonts w:ascii="ＭＳ ゴシック" w:eastAsia="ＭＳ ゴシック" w:hAnsi="ＭＳ ゴシック" w:cs="ＭＳ ゴシック" w:hint="eastAsia"/>
                <w:sz w:val="18"/>
                <w:szCs w:val="18"/>
              </w:rPr>
              <w:t>大径材生産</w:t>
            </w:r>
          </w:p>
          <w:p w14:paraId="2196DDA6" w14:textId="77777777" w:rsidR="009541F4" w:rsidRPr="00560F08" w:rsidRDefault="009541F4" w:rsidP="009541F4">
            <w:pPr>
              <w:spacing w:after="0" w:line="240" w:lineRule="exact"/>
              <w:rPr>
                <w:rFonts w:ascii="ＭＳ ゴシック" w:eastAsia="ＭＳ ゴシック" w:hAnsi="ＭＳ ゴシック" w:cs="ＭＳ ゴシック"/>
                <w:sz w:val="18"/>
                <w:szCs w:val="18"/>
              </w:rPr>
            </w:pPr>
            <w:r w:rsidRPr="00560F08">
              <w:rPr>
                <w:rFonts w:ascii="ＭＳ ゴシック" w:eastAsia="ＭＳ ゴシック" w:hAnsi="ＭＳ ゴシック" w:cs="ＭＳ ゴシック" w:hint="eastAsia"/>
                <w:sz w:val="18"/>
                <w:szCs w:val="18"/>
              </w:rPr>
              <w:t>(役物柱材・板材等)</w:t>
            </w:r>
          </w:p>
          <w:p w14:paraId="33C1E8FF" w14:textId="77777777" w:rsidR="009541F4" w:rsidRPr="00560F08" w:rsidRDefault="009541F4" w:rsidP="009541F4">
            <w:pPr>
              <w:spacing w:after="0" w:line="240" w:lineRule="exact"/>
              <w:rPr>
                <w:rFonts w:ascii="ＭＳ ゴシック" w:eastAsia="ＭＳ ゴシック" w:hAnsi="ＭＳ ゴシック" w:cs="ＭＳ ゴシック"/>
                <w:sz w:val="18"/>
                <w:szCs w:val="18"/>
              </w:rPr>
            </w:pPr>
            <w:r w:rsidRPr="00560F08">
              <w:rPr>
                <w:rFonts w:ascii="ＭＳ ゴシック" w:eastAsia="ＭＳ ゴシック" w:hAnsi="ＭＳ ゴシック" w:cs="ＭＳ ゴシック"/>
                <w:sz w:val="18"/>
                <w:szCs w:val="18"/>
              </w:rPr>
              <w:t>[3,000</w:t>
            </w:r>
            <w:r w:rsidRPr="00560F08">
              <w:rPr>
                <w:rFonts w:ascii="ＭＳ ゴシック" w:eastAsia="ＭＳ ゴシック" w:hAnsi="ＭＳ ゴシック" w:cs="ＭＳ ゴシック" w:hint="eastAsia"/>
                <w:sz w:val="18"/>
                <w:szCs w:val="18"/>
              </w:rPr>
              <w:t>本</w:t>
            </w:r>
            <w:r w:rsidRPr="00560F08">
              <w:rPr>
                <w:rFonts w:ascii="ＭＳ ゴシック" w:eastAsia="ＭＳ ゴシック" w:hAnsi="ＭＳ ゴシック" w:cs="ＭＳ ゴシック"/>
                <w:sz w:val="18"/>
                <w:szCs w:val="18"/>
              </w:rPr>
              <w:t>/ha]</w:t>
            </w:r>
          </w:p>
        </w:tc>
        <w:tc>
          <w:tcPr>
            <w:tcW w:w="862" w:type="pct"/>
            <w:shd w:val="clear" w:color="auto" w:fill="FEF0CD" w:themeFill="accent3" w:themeFillTint="33"/>
          </w:tcPr>
          <w:p w14:paraId="31144140" w14:textId="77777777" w:rsidR="009541F4" w:rsidRPr="00560F08" w:rsidRDefault="009541F4" w:rsidP="009541F4">
            <w:pPr>
              <w:spacing w:after="0" w:line="240" w:lineRule="exact"/>
              <w:rPr>
                <w:rFonts w:ascii="ＭＳ ゴシック" w:eastAsia="ＭＳ ゴシック" w:hAnsi="ＭＳ ゴシック" w:cs="ＭＳ ゴシック"/>
                <w:sz w:val="18"/>
                <w:szCs w:val="18"/>
              </w:rPr>
            </w:pPr>
            <w:r w:rsidRPr="00560F08">
              <w:rPr>
                <w:rFonts w:ascii="ＭＳ ゴシック" w:eastAsia="ＭＳ ゴシック" w:hAnsi="ＭＳ ゴシック" w:cs="ＭＳ ゴシック" w:hint="eastAsia"/>
                <w:sz w:val="18"/>
                <w:szCs w:val="18"/>
              </w:rPr>
              <w:t>第</w:t>
            </w:r>
            <w:r>
              <w:rPr>
                <w:rFonts w:ascii="ＭＳ ゴシック" w:eastAsia="ＭＳ ゴシック" w:hAnsi="ＭＳ ゴシック" w:cs="ＭＳ ゴシック" w:hint="eastAsia"/>
                <w:sz w:val="18"/>
                <w:szCs w:val="18"/>
              </w:rPr>
              <w:t>1</w:t>
            </w:r>
            <w:r w:rsidRPr="00560F08">
              <w:rPr>
                <w:rFonts w:ascii="ＭＳ ゴシック" w:eastAsia="ＭＳ ゴシック" w:hAnsi="ＭＳ ゴシック" w:cs="ＭＳ ゴシック" w:hint="eastAsia"/>
                <w:sz w:val="18"/>
                <w:szCs w:val="18"/>
              </w:rPr>
              <w:t>回間伐</w:t>
            </w:r>
          </w:p>
        </w:tc>
        <w:tc>
          <w:tcPr>
            <w:tcW w:w="1006" w:type="pct"/>
            <w:shd w:val="clear" w:color="auto" w:fill="FEF0CD" w:themeFill="accent3" w:themeFillTint="33"/>
          </w:tcPr>
          <w:p w14:paraId="7117FA15" w14:textId="77777777" w:rsidR="009541F4" w:rsidRPr="00560F08" w:rsidRDefault="009541F4" w:rsidP="009541F4">
            <w:pPr>
              <w:spacing w:after="0" w:line="240" w:lineRule="exact"/>
              <w:rPr>
                <w:rFonts w:ascii="ＭＳ ゴシック" w:eastAsia="ＭＳ ゴシック" w:hAnsi="ＭＳ ゴシック" w:cs="ＭＳ ゴシック"/>
                <w:sz w:val="18"/>
                <w:szCs w:val="18"/>
              </w:rPr>
            </w:pPr>
            <w:r>
              <w:rPr>
                <w:rFonts w:ascii="ＭＳ ゴシック" w:eastAsia="ＭＳ ゴシック" w:hAnsi="ＭＳ ゴシック" w:cs="ＭＳ ゴシック" w:hint="eastAsia"/>
                <w:sz w:val="18"/>
                <w:szCs w:val="18"/>
              </w:rPr>
              <w:t>17</w:t>
            </w:r>
            <w:r w:rsidRPr="00560F08">
              <w:rPr>
                <w:rFonts w:ascii="ＭＳ ゴシック" w:eastAsia="ＭＳ ゴシック" w:hAnsi="ＭＳ ゴシック" w:cs="ＭＳ ゴシック" w:hint="eastAsia"/>
                <w:sz w:val="18"/>
                <w:szCs w:val="18"/>
              </w:rPr>
              <w:t>～</w:t>
            </w:r>
            <w:r>
              <w:rPr>
                <w:rFonts w:ascii="ＭＳ ゴシック" w:eastAsia="ＭＳ ゴシック" w:hAnsi="ＭＳ ゴシック" w:cs="ＭＳ ゴシック" w:hint="eastAsia"/>
                <w:sz w:val="18"/>
                <w:szCs w:val="18"/>
              </w:rPr>
              <w:t>21</w:t>
            </w:r>
          </w:p>
        </w:tc>
        <w:tc>
          <w:tcPr>
            <w:tcW w:w="718" w:type="pct"/>
            <w:shd w:val="clear" w:color="auto" w:fill="FEF0CD" w:themeFill="accent3" w:themeFillTint="33"/>
          </w:tcPr>
          <w:p w14:paraId="3FE1DC8F" w14:textId="77777777" w:rsidR="009541F4" w:rsidRPr="00560F08" w:rsidRDefault="009541F4" w:rsidP="009541F4">
            <w:pPr>
              <w:spacing w:after="0" w:line="240" w:lineRule="exact"/>
              <w:rPr>
                <w:rFonts w:ascii="ＭＳ ゴシック" w:eastAsia="ＭＳ ゴシック" w:hAnsi="ＭＳ ゴシック" w:cs="ＭＳ ゴシック"/>
                <w:sz w:val="18"/>
                <w:szCs w:val="18"/>
              </w:rPr>
            </w:pPr>
            <w:r w:rsidRPr="00560F08">
              <w:rPr>
                <w:rFonts w:ascii="ＭＳ ゴシック" w:eastAsia="ＭＳ ゴシック" w:hAnsi="ＭＳ ゴシック" w:cs="ＭＳ ゴシック"/>
                <w:sz w:val="18"/>
                <w:szCs w:val="18"/>
              </w:rPr>
              <w:t>500</w:t>
            </w:r>
            <w:r w:rsidRPr="00560F08">
              <w:rPr>
                <w:rFonts w:ascii="ＭＳ ゴシック" w:eastAsia="ＭＳ ゴシック" w:hAnsi="ＭＳ ゴシック" w:cs="ＭＳ ゴシック" w:hint="eastAsia"/>
                <w:sz w:val="18"/>
                <w:szCs w:val="18"/>
              </w:rPr>
              <w:t>～</w:t>
            </w:r>
            <w:r w:rsidRPr="00560F08">
              <w:rPr>
                <w:rFonts w:ascii="ＭＳ ゴシック" w:eastAsia="ＭＳ ゴシック" w:hAnsi="ＭＳ ゴシック" w:cs="ＭＳ ゴシック"/>
                <w:sz w:val="18"/>
                <w:szCs w:val="18"/>
              </w:rPr>
              <w:t>700</w:t>
            </w:r>
          </w:p>
        </w:tc>
        <w:tc>
          <w:tcPr>
            <w:tcW w:w="862" w:type="pct"/>
            <w:shd w:val="clear" w:color="auto" w:fill="FEF0CD" w:themeFill="accent3" w:themeFillTint="33"/>
          </w:tcPr>
          <w:p w14:paraId="56D72733" w14:textId="77777777" w:rsidR="009541F4" w:rsidRPr="00560F08" w:rsidRDefault="009541F4" w:rsidP="009541F4">
            <w:pPr>
              <w:spacing w:after="0" w:line="240" w:lineRule="exact"/>
              <w:rPr>
                <w:rFonts w:ascii="ＭＳ ゴシック" w:eastAsia="ＭＳ ゴシック" w:hAnsi="ＭＳ ゴシック" w:cs="ＭＳ ゴシック"/>
                <w:sz w:val="18"/>
                <w:szCs w:val="18"/>
              </w:rPr>
            </w:pPr>
            <w:r>
              <w:rPr>
                <w:rFonts w:ascii="ＭＳ ゴシック" w:eastAsia="ＭＳ ゴシック" w:hAnsi="ＭＳ ゴシック" w:cs="ＭＳ ゴシック" w:hint="eastAsia"/>
                <w:sz w:val="18"/>
                <w:szCs w:val="18"/>
              </w:rPr>
              <w:t>20</w:t>
            </w:r>
            <w:r w:rsidRPr="00560F08">
              <w:rPr>
                <w:rFonts w:ascii="ＭＳ ゴシック" w:eastAsia="ＭＳ ゴシック" w:hAnsi="ＭＳ ゴシック" w:cs="ＭＳ ゴシック" w:hint="eastAsia"/>
                <w:sz w:val="18"/>
                <w:szCs w:val="18"/>
              </w:rPr>
              <w:t>～</w:t>
            </w:r>
            <w:r>
              <w:rPr>
                <w:rFonts w:ascii="ＭＳ ゴシック" w:eastAsia="ＭＳ ゴシック" w:hAnsi="ＭＳ ゴシック" w:cs="ＭＳ ゴシック" w:hint="eastAsia"/>
                <w:sz w:val="18"/>
                <w:szCs w:val="18"/>
              </w:rPr>
              <w:t>25</w:t>
            </w:r>
          </w:p>
        </w:tc>
      </w:tr>
      <w:tr w:rsidR="009541F4" w:rsidRPr="003E6AFD" w14:paraId="1957F86E" w14:textId="77777777" w:rsidTr="003E4479">
        <w:trPr>
          <w:jc w:val="center"/>
        </w:trPr>
        <w:tc>
          <w:tcPr>
            <w:tcW w:w="211" w:type="pct"/>
            <w:vMerge/>
            <w:shd w:val="clear" w:color="auto" w:fill="FEF0CD" w:themeFill="accent3" w:themeFillTint="33"/>
          </w:tcPr>
          <w:p w14:paraId="1D88DAD9" w14:textId="77777777" w:rsidR="009541F4" w:rsidRPr="00560F08" w:rsidRDefault="009541F4" w:rsidP="009541F4">
            <w:pPr>
              <w:spacing w:after="0" w:line="240" w:lineRule="exact"/>
              <w:rPr>
                <w:rFonts w:ascii="ＭＳ ゴシック" w:eastAsia="ＭＳ ゴシック" w:hAnsi="ＭＳ ゴシック" w:cs="ＭＳ ゴシック"/>
                <w:sz w:val="18"/>
                <w:szCs w:val="18"/>
              </w:rPr>
            </w:pPr>
          </w:p>
        </w:tc>
        <w:tc>
          <w:tcPr>
            <w:tcW w:w="1341" w:type="pct"/>
            <w:vMerge/>
            <w:shd w:val="clear" w:color="auto" w:fill="FEF0CD" w:themeFill="accent3" w:themeFillTint="33"/>
          </w:tcPr>
          <w:p w14:paraId="26406C7C" w14:textId="77777777" w:rsidR="009541F4" w:rsidRPr="00560F08" w:rsidRDefault="009541F4" w:rsidP="009541F4">
            <w:pPr>
              <w:spacing w:after="0" w:line="240" w:lineRule="exact"/>
              <w:rPr>
                <w:rFonts w:ascii="ＭＳ ゴシック" w:eastAsia="ＭＳ ゴシック" w:hAnsi="ＭＳ ゴシック" w:cs="ＭＳ ゴシック"/>
                <w:sz w:val="18"/>
                <w:szCs w:val="18"/>
              </w:rPr>
            </w:pPr>
          </w:p>
        </w:tc>
        <w:tc>
          <w:tcPr>
            <w:tcW w:w="862" w:type="pct"/>
            <w:shd w:val="clear" w:color="auto" w:fill="FEF0CD" w:themeFill="accent3" w:themeFillTint="33"/>
          </w:tcPr>
          <w:p w14:paraId="108E86A0" w14:textId="77777777" w:rsidR="009541F4" w:rsidRPr="00560F08" w:rsidRDefault="009541F4" w:rsidP="009541F4">
            <w:pPr>
              <w:spacing w:after="0" w:line="240" w:lineRule="exact"/>
              <w:rPr>
                <w:rFonts w:ascii="ＭＳ ゴシック" w:eastAsia="ＭＳ ゴシック" w:hAnsi="ＭＳ ゴシック" w:cs="ＭＳ ゴシック"/>
                <w:sz w:val="18"/>
                <w:szCs w:val="18"/>
              </w:rPr>
            </w:pPr>
            <w:r w:rsidRPr="00560F08">
              <w:rPr>
                <w:rFonts w:ascii="ＭＳ ゴシック" w:eastAsia="ＭＳ ゴシック" w:hAnsi="ＭＳ ゴシック" w:cs="ＭＳ ゴシック" w:hint="eastAsia"/>
                <w:sz w:val="18"/>
                <w:szCs w:val="18"/>
              </w:rPr>
              <w:t>第</w:t>
            </w:r>
            <w:r>
              <w:rPr>
                <w:rFonts w:ascii="ＭＳ ゴシック" w:eastAsia="ＭＳ ゴシック" w:hAnsi="ＭＳ ゴシック" w:cs="ＭＳ ゴシック" w:hint="eastAsia"/>
                <w:sz w:val="18"/>
                <w:szCs w:val="18"/>
              </w:rPr>
              <w:t>2</w:t>
            </w:r>
            <w:r w:rsidRPr="00560F08">
              <w:rPr>
                <w:rFonts w:ascii="ＭＳ ゴシック" w:eastAsia="ＭＳ ゴシック" w:hAnsi="ＭＳ ゴシック" w:cs="ＭＳ ゴシック" w:hint="eastAsia"/>
                <w:sz w:val="18"/>
                <w:szCs w:val="18"/>
              </w:rPr>
              <w:t>回間伐</w:t>
            </w:r>
          </w:p>
        </w:tc>
        <w:tc>
          <w:tcPr>
            <w:tcW w:w="1006" w:type="pct"/>
            <w:shd w:val="clear" w:color="auto" w:fill="FEF0CD" w:themeFill="accent3" w:themeFillTint="33"/>
          </w:tcPr>
          <w:p w14:paraId="46CF56BB" w14:textId="77777777" w:rsidR="009541F4" w:rsidRPr="00560F08" w:rsidRDefault="009541F4" w:rsidP="009541F4">
            <w:pPr>
              <w:spacing w:after="0" w:line="240" w:lineRule="exact"/>
              <w:rPr>
                <w:rFonts w:ascii="ＭＳ ゴシック" w:eastAsia="ＭＳ ゴシック" w:hAnsi="ＭＳ ゴシック" w:cs="ＭＳ ゴシック"/>
                <w:sz w:val="18"/>
                <w:szCs w:val="18"/>
              </w:rPr>
            </w:pPr>
            <w:r>
              <w:rPr>
                <w:rFonts w:ascii="ＭＳ ゴシック" w:eastAsia="ＭＳ ゴシック" w:hAnsi="ＭＳ ゴシック" w:cs="ＭＳ ゴシック" w:hint="eastAsia"/>
                <w:sz w:val="18"/>
                <w:szCs w:val="18"/>
              </w:rPr>
              <w:t>25</w:t>
            </w:r>
            <w:r w:rsidRPr="00560F08">
              <w:rPr>
                <w:rFonts w:ascii="ＭＳ ゴシック" w:eastAsia="ＭＳ ゴシック" w:hAnsi="ＭＳ ゴシック" w:cs="ＭＳ ゴシック" w:hint="eastAsia"/>
                <w:sz w:val="18"/>
                <w:szCs w:val="18"/>
              </w:rPr>
              <w:t>～</w:t>
            </w:r>
            <w:r>
              <w:rPr>
                <w:rFonts w:ascii="ＭＳ ゴシック" w:eastAsia="ＭＳ ゴシック" w:hAnsi="ＭＳ ゴシック" w:cs="ＭＳ ゴシック" w:hint="eastAsia"/>
                <w:sz w:val="18"/>
                <w:szCs w:val="18"/>
              </w:rPr>
              <w:t>29</w:t>
            </w:r>
          </w:p>
        </w:tc>
        <w:tc>
          <w:tcPr>
            <w:tcW w:w="718" w:type="pct"/>
            <w:shd w:val="clear" w:color="auto" w:fill="FEF0CD" w:themeFill="accent3" w:themeFillTint="33"/>
          </w:tcPr>
          <w:p w14:paraId="1B3F1D07" w14:textId="77777777" w:rsidR="009541F4" w:rsidRPr="00560F08" w:rsidRDefault="009541F4" w:rsidP="009541F4">
            <w:pPr>
              <w:spacing w:after="0" w:line="240" w:lineRule="exact"/>
              <w:rPr>
                <w:rFonts w:ascii="ＭＳ ゴシック" w:eastAsia="ＭＳ ゴシック" w:hAnsi="ＭＳ ゴシック" w:cs="ＭＳ ゴシック"/>
                <w:sz w:val="18"/>
                <w:szCs w:val="18"/>
              </w:rPr>
            </w:pPr>
            <w:r w:rsidRPr="00560F08">
              <w:rPr>
                <w:rFonts w:ascii="ＭＳ ゴシック" w:eastAsia="ＭＳ ゴシック" w:hAnsi="ＭＳ ゴシック" w:cs="ＭＳ ゴシック"/>
                <w:sz w:val="18"/>
                <w:szCs w:val="18"/>
              </w:rPr>
              <w:t>400</w:t>
            </w:r>
            <w:r w:rsidRPr="00560F08">
              <w:rPr>
                <w:rFonts w:ascii="ＭＳ ゴシック" w:eastAsia="ＭＳ ゴシック" w:hAnsi="ＭＳ ゴシック" w:cs="ＭＳ ゴシック" w:hint="eastAsia"/>
                <w:sz w:val="18"/>
                <w:szCs w:val="18"/>
              </w:rPr>
              <w:t>～</w:t>
            </w:r>
            <w:r w:rsidRPr="00560F08">
              <w:rPr>
                <w:rFonts w:ascii="ＭＳ ゴシック" w:eastAsia="ＭＳ ゴシック" w:hAnsi="ＭＳ ゴシック" w:cs="ＭＳ ゴシック"/>
                <w:sz w:val="18"/>
                <w:szCs w:val="18"/>
              </w:rPr>
              <w:t>600</w:t>
            </w:r>
          </w:p>
        </w:tc>
        <w:tc>
          <w:tcPr>
            <w:tcW w:w="862" w:type="pct"/>
            <w:shd w:val="clear" w:color="auto" w:fill="FEF0CD" w:themeFill="accent3" w:themeFillTint="33"/>
          </w:tcPr>
          <w:p w14:paraId="5F4947E5" w14:textId="77777777" w:rsidR="009541F4" w:rsidRPr="00560F08" w:rsidRDefault="009541F4" w:rsidP="009541F4">
            <w:pPr>
              <w:spacing w:after="0" w:line="240" w:lineRule="exact"/>
              <w:rPr>
                <w:rFonts w:ascii="ＭＳ ゴシック" w:eastAsia="ＭＳ ゴシック" w:hAnsi="ＭＳ ゴシック" w:cs="ＭＳ ゴシック"/>
                <w:sz w:val="18"/>
                <w:szCs w:val="18"/>
              </w:rPr>
            </w:pPr>
            <w:r>
              <w:rPr>
                <w:rFonts w:ascii="ＭＳ ゴシック" w:eastAsia="ＭＳ ゴシック" w:hAnsi="ＭＳ ゴシック" w:cs="ＭＳ ゴシック" w:hint="eastAsia"/>
                <w:sz w:val="18"/>
                <w:szCs w:val="18"/>
              </w:rPr>
              <w:t>20</w:t>
            </w:r>
            <w:r w:rsidRPr="00560F08">
              <w:rPr>
                <w:rFonts w:ascii="ＭＳ ゴシック" w:eastAsia="ＭＳ ゴシック" w:hAnsi="ＭＳ ゴシック" w:cs="ＭＳ ゴシック" w:hint="eastAsia"/>
                <w:sz w:val="18"/>
                <w:szCs w:val="18"/>
              </w:rPr>
              <w:t>～</w:t>
            </w:r>
            <w:r>
              <w:rPr>
                <w:rFonts w:ascii="ＭＳ ゴシック" w:eastAsia="ＭＳ ゴシック" w:hAnsi="ＭＳ ゴシック" w:cs="ＭＳ ゴシック" w:hint="eastAsia"/>
                <w:sz w:val="18"/>
                <w:szCs w:val="18"/>
              </w:rPr>
              <w:t>25</w:t>
            </w:r>
          </w:p>
        </w:tc>
      </w:tr>
      <w:tr w:rsidR="009541F4" w:rsidRPr="003E6AFD" w14:paraId="4109719A" w14:textId="77777777" w:rsidTr="003E4479">
        <w:trPr>
          <w:jc w:val="center"/>
        </w:trPr>
        <w:tc>
          <w:tcPr>
            <w:tcW w:w="211" w:type="pct"/>
            <w:vMerge/>
            <w:shd w:val="clear" w:color="auto" w:fill="FEF0CD" w:themeFill="accent3" w:themeFillTint="33"/>
          </w:tcPr>
          <w:p w14:paraId="5EE25E70" w14:textId="77777777" w:rsidR="009541F4" w:rsidRPr="00560F08" w:rsidRDefault="009541F4" w:rsidP="009541F4">
            <w:pPr>
              <w:spacing w:after="0" w:line="240" w:lineRule="exact"/>
              <w:rPr>
                <w:rFonts w:ascii="ＭＳ ゴシック" w:eastAsia="ＭＳ ゴシック" w:hAnsi="ＭＳ ゴシック" w:cs="ＭＳ ゴシック"/>
                <w:sz w:val="18"/>
                <w:szCs w:val="18"/>
              </w:rPr>
            </w:pPr>
          </w:p>
        </w:tc>
        <w:tc>
          <w:tcPr>
            <w:tcW w:w="1341" w:type="pct"/>
            <w:vMerge/>
            <w:shd w:val="clear" w:color="auto" w:fill="FEF0CD" w:themeFill="accent3" w:themeFillTint="33"/>
          </w:tcPr>
          <w:p w14:paraId="2D4DDDA8" w14:textId="77777777" w:rsidR="009541F4" w:rsidRPr="00560F08" w:rsidRDefault="009541F4" w:rsidP="009541F4">
            <w:pPr>
              <w:spacing w:after="0" w:line="240" w:lineRule="exact"/>
              <w:rPr>
                <w:rFonts w:ascii="ＭＳ ゴシック" w:eastAsia="ＭＳ ゴシック" w:hAnsi="ＭＳ ゴシック" w:cs="ＭＳ ゴシック"/>
                <w:sz w:val="18"/>
                <w:szCs w:val="18"/>
              </w:rPr>
            </w:pPr>
          </w:p>
        </w:tc>
        <w:tc>
          <w:tcPr>
            <w:tcW w:w="862" w:type="pct"/>
            <w:shd w:val="clear" w:color="auto" w:fill="FEF0CD" w:themeFill="accent3" w:themeFillTint="33"/>
          </w:tcPr>
          <w:p w14:paraId="1F3D503F" w14:textId="77777777" w:rsidR="009541F4" w:rsidRPr="00560F08" w:rsidRDefault="009541F4" w:rsidP="009541F4">
            <w:pPr>
              <w:spacing w:after="0" w:line="240" w:lineRule="exact"/>
              <w:rPr>
                <w:rFonts w:ascii="ＭＳ ゴシック" w:eastAsia="ＭＳ ゴシック" w:hAnsi="ＭＳ ゴシック" w:cs="ＭＳ ゴシック"/>
                <w:sz w:val="18"/>
                <w:szCs w:val="18"/>
              </w:rPr>
            </w:pPr>
            <w:r w:rsidRPr="00560F08">
              <w:rPr>
                <w:rFonts w:ascii="ＭＳ ゴシック" w:eastAsia="ＭＳ ゴシック" w:hAnsi="ＭＳ ゴシック" w:cs="ＭＳ ゴシック" w:hint="eastAsia"/>
                <w:sz w:val="18"/>
                <w:szCs w:val="18"/>
              </w:rPr>
              <w:t>第</w:t>
            </w:r>
            <w:r>
              <w:rPr>
                <w:rFonts w:ascii="ＭＳ ゴシック" w:eastAsia="ＭＳ ゴシック" w:hAnsi="ＭＳ ゴシック" w:cs="ＭＳ ゴシック" w:hint="eastAsia"/>
                <w:sz w:val="18"/>
                <w:szCs w:val="18"/>
              </w:rPr>
              <w:t>3</w:t>
            </w:r>
            <w:r w:rsidRPr="00560F08">
              <w:rPr>
                <w:rFonts w:ascii="ＭＳ ゴシック" w:eastAsia="ＭＳ ゴシック" w:hAnsi="ＭＳ ゴシック" w:cs="ＭＳ ゴシック" w:hint="eastAsia"/>
                <w:sz w:val="18"/>
                <w:szCs w:val="18"/>
              </w:rPr>
              <w:t>回間伐</w:t>
            </w:r>
          </w:p>
        </w:tc>
        <w:tc>
          <w:tcPr>
            <w:tcW w:w="1006" w:type="pct"/>
            <w:shd w:val="clear" w:color="auto" w:fill="FEF0CD" w:themeFill="accent3" w:themeFillTint="33"/>
          </w:tcPr>
          <w:p w14:paraId="0E3C4F0A" w14:textId="77777777" w:rsidR="009541F4" w:rsidRPr="00560F08" w:rsidRDefault="009541F4" w:rsidP="009541F4">
            <w:pPr>
              <w:spacing w:after="0" w:line="240" w:lineRule="exact"/>
              <w:rPr>
                <w:rFonts w:ascii="ＭＳ ゴシック" w:eastAsia="ＭＳ ゴシック" w:hAnsi="ＭＳ ゴシック" w:cs="ＭＳ ゴシック"/>
                <w:sz w:val="18"/>
                <w:szCs w:val="18"/>
              </w:rPr>
            </w:pPr>
            <w:r>
              <w:rPr>
                <w:rFonts w:ascii="ＭＳ ゴシック" w:eastAsia="ＭＳ ゴシック" w:hAnsi="ＭＳ ゴシック" w:cs="ＭＳ ゴシック" w:hint="eastAsia"/>
                <w:sz w:val="18"/>
                <w:szCs w:val="18"/>
              </w:rPr>
              <w:t>33</w:t>
            </w:r>
            <w:r w:rsidRPr="00560F08">
              <w:rPr>
                <w:rFonts w:ascii="ＭＳ ゴシック" w:eastAsia="ＭＳ ゴシック" w:hAnsi="ＭＳ ゴシック" w:cs="ＭＳ ゴシック" w:hint="eastAsia"/>
                <w:sz w:val="18"/>
                <w:szCs w:val="18"/>
              </w:rPr>
              <w:t>～</w:t>
            </w:r>
            <w:r>
              <w:rPr>
                <w:rFonts w:ascii="ＭＳ ゴシック" w:eastAsia="ＭＳ ゴシック" w:hAnsi="ＭＳ ゴシック" w:cs="ＭＳ ゴシック" w:hint="eastAsia"/>
                <w:sz w:val="18"/>
                <w:szCs w:val="18"/>
              </w:rPr>
              <w:t>37</w:t>
            </w:r>
          </w:p>
        </w:tc>
        <w:tc>
          <w:tcPr>
            <w:tcW w:w="718" w:type="pct"/>
            <w:shd w:val="clear" w:color="auto" w:fill="FEF0CD" w:themeFill="accent3" w:themeFillTint="33"/>
          </w:tcPr>
          <w:p w14:paraId="3AB0F76B" w14:textId="77777777" w:rsidR="009541F4" w:rsidRPr="00560F08" w:rsidRDefault="009541F4" w:rsidP="009541F4">
            <w:pPr>
              <w:spacing w:after="0" w:line="240" w:lineRule="exact"/>
              <w:rPr>
                <w:rFonts w:ascii="ＭＳ ゴシック" w:eastAsia="ＭＳ ゴシック" w:hAnsi="ＭＳ ゴシック" w:cs="ＭＳ ゴシック"/>
                <w:sz w:val="18"/>
                <w:szCs w:val="18"/>
              </w:rPr>
            </w:pPr>
            <w:r w:rsidRPr="00560F08">
              <w:rPr>
                <w:rFonts w:ascii="ＭＳ ゴシック" w:eastAsia="ＭＳ ゴシック" w:hAnsi="ＭＳ ゴシック" w:cs="ＭＳ ゴシック"/>
                <w:sz w:val="18"/>
                <w:szCs w:val="18"/>
              </w:rPr>
              <w:t>400</w:t>
            </w:r>
            <w:r w:rsidRPr="00560F08">
              <w:rPr>
                <w:rFonts w:ascii="ＭＳ ゴシック" w:eastAsia="ＭＳ ゴシック" w:hAnsi="ＭＳ ゴシック" w:cs="ＭＳ ゴシック" w:hint="eastAsia"/>
                <w:sz w:val="18"/>
                <w:szCs w:val="18"/>
              </w:rPr>
              <w:t>～</w:t>
            </w:r>
            <w:r w:rsidRPr="00560F08">
              <w:rPr>
                <w:rFonts w:ascii="ＭＳ ゴシック" w:eastAsia="ＭＳ ゴシック" w:hAnsi="ＭＳ ゴシック" w:cs="ＭＳ ゴシック"/>
                <w:sz w:val="18"/>
                <w:szCs w:val="18"/>
              </w:rPr>
              <w:t>600</w:t>
            </w:r>
          </w:p>
        </w:tc>
        <w:tc>
          <w:tcPr>
            <w:tcW w:w="862" w:type="pct"/>
            <w:shd w:val="clear" w:color="auto" w:fill="FEF0CD" w:themeFill="accent3" w:themeFillTint="33"/>
          </w:tcPr>
          <w:p w14:paraId="321093F8" w14:textId="77777777" w:rsidR="009541F4" w:rsidRPr="00560F08" w:rsidRDefault="009541F4" w:rsidP="009541F4">
            <w:pPr>
              <w:spacing w:after="0" w:line="240" w:lineRule="exact"/>
              <w:rPr>
                <w:rFonts w:ascii="ＭＳ ゴシック" w:eastAsia="ＭＳ ゴシック" w:hAnsi="ＭＳ ゴシック" w:cs="ＭＳ ゴシック"/>
                <w:sz w:val="18"/>
                <w:szCs w:val="18"/>
              </w:rPr>
            </w:pPr>
            <w:r>
              <w:rPr>
                <w:rFonts w:ascii="ＭＳ ゴシック" w:eastAsia="ＭＳ ゴシック" w:hAnsi="ＭＳ ゴシック" w:cs="ＭＳ ゴシック" w:hint="eastAsia"/>
                <w:sz w:val="18"/>
                <w:szCs w:val="18"/>
              </w:rPr>
              <w:t>25</w:t>
            </w:r>
            <w:r w:rsidRPr="00560F08">
              <w:rPr>
                <w:rFonts w:ascii="ＭＳ ゴシック" w:eastAsia="ＭＳ ゴシック" w:hAnsi="ＭＳ ゴシック" w:cs="ＭＳ ゴシック" w:hint="eastAsia"/>
                <w:sz w:val="18"/>
                <w:szCs w:val="18"/>
              </w:rPr>
              <w:t>～</w:t>
            </w:r>
            <w:r>
              <w:rPr>
                <w:rFonts w:ascii="ＭＳ ゴシック" w:eastAsia="ＭＳ ゴシック" w:hAnsi="ＭＳ ゴシック" w:cs="ＭＳ ゴシック" w:hint="eastAsia"/>
                <w:sz w:val="18"/>
                <w:szCs w:val="18"/>
              </w:rPr>
              <w:t>35</w:t>
            </w:r>
          </w:p>
        </w:tc>
      </w:tr>
      <w:tr w:rsidR="009541F4" w:rsidRPr="003E6AFD" w14:paraId="6EA8D22A" w14:textId="77777777" w:rsidTr="003E4479">
        <w:trPr>
          <w:jc w:val="center"/>
        </w:trPr>
        <w:tc>
          <w:tcPr>
            <w:tcW w:w="211" w:type="pct"/>
            <w:vMerge/>
            <w:shd w:val="clear" w:color="auto" w:fill="FEF0CD" w:themeFill="accent3" w:themeFillTint="33"/>
          </w:tcPr>
          <w:p w14:paraId="2257F8FD" w14:textId="77777777" w:rsidR="009541F4" w:rsidRPr="00560F08" w:rsidRDefault="009541F4" w:rsidP="009541F4">
            <w:pPr>
              <w:spacing w:after="0" w:line="240" w:lineRule="exact"/>
              <w:rPr>
                <w:rFonts w:ascii="ＭＳ ゴシック" w:eastAsia="ＭＳ ゴシック" w:hAnsi="ＭＳ ゴシック" w:cs="ＭＳ ゴシック"/>
                <w:sz w:val="18"/>
                <w:szCs w:val="18"/>
              </w:rPr>
            </w:pPr>
          </w:p>
        </w:tc>
        <w:tc>
          <w:tcPr>
            <w:tcW w:w="1341" w:type="pct"/>
            <w:vMerge/>
            <w:shd w:val="clear" w:color="auto" w:fill="FEF0CD" w:themeFill="accent3" w:themeFillTint="33"/>
          </w:tcPr>
          <w:p w14:paraId="23F7C5CC" w14:textId="77777777" w:rsidR="009541F4" w:rsidRPr="00560F08" w:rsidRDefault="009541F4" w:rsidP="009541F4">
            <w:pPr>
              <w:spacing w:after="0" w:line="240" w:lineRule="exact"/>
              <w:rPr>
                <w:rFonts w:ascii="ＭＳ ゴシック" w:eastAsia="ＭＳ ゴシック" w:hAnsi="ＭＳ ゴシック" w:cs="ＭＳ ゴシック"/>
                <w:sz w:val="18"/>
                <w:szCs w:val="18"/>
              </w:rPr>
            </w:pPr>
          </w:p>
        </w:tc>
        <w:tc>
          <w:tcPr>
            <w:tcW w:w="862" w:type="pct"/>
            <w:shd w:val="clear" w:color="auto" w:fill="FEF0CD" w:themeFill="accent3" w:themeFillTint="33"/>
          </w:tcPr>
          <w:p w14:paraId="736BEC50" w14:textId="77777777" w:rsidR="009541F4" w:rsidRPr="00560F08" w:rsidRDefault="009541F4" w:rsidP="009541F4">
            <w:pPr>
              <w:spacing w:after="0" w:line="240" w:lineRule="exact"/>
              <w:rPr>
                <w:rFonts w:ascii="ＭＳ ゴシック" w:eastAsia="ＭＳ ゴシック" w:hAnsi="ＭＳ ゴシック" w:cs="ＭＳ ゴシック"/>
                <w:sz w:val="18"/>
                <w:szCs w:val="18"/>
              </w:rPr>
            </w:pPr>
            <w:r w:rsidRPr="00560F08">
              <w:rPr>
                <w:rFonts w:ascii="ＭＳ ゴシック" w:eastAsia="ＭＳ ゴシック" w:hAnsi="ＭＳ ゴシック" w:cs="ＭＳ ゴシック" w:hint="eastAsia"/>
                <w:sz w:val="18"/>
                <w:szCs w:val="18"/>
              </w:rPr>
              <w:t>第</w:t>
            </w:r>
            <w:r>
              <w:rPr>
                <w:rFonts w:ascii="ＭＳ ゴシック" w:eastAsia="ＭＳ ゴシック" w:hAnsi="ＭＳ ゴシック" w:cs="ＭＳ ゴシック" w:hint="eastAsia"/>
                <w:sz w:val="18"/>
                <w:szCs w:val="18"/>
              </w:rPr>
              <w:t>4</w:t>
            </w:r>
            <w:r w:rsidRPr="00560F08">
              <w:rPr>
                <w:rFonts w:ascii="ＭＳ ゴシック" w:eastAsia="ＭＳ ゴシック" w:hAnsi="ＭＳ ゴシック" w:cs="ＭＳ ゴシック" w:hint="eastAsia"/>
                <w:sz w:val="18"/>
                <w:szCs w:val="18"/>
              </w:rPr>
              <w:t>回間伐</w:t>
            </w:r>
          </w:p>
        </w:tc>
        <w:tc>
          <w:tcPr>
            <w:tcW w:w="1006" w:type="pct"/>
            <w:shd w:val="clear" w:color="auto" w:fill="FEF0CD" w:themeFill="accent3" w:themeFillTint="33"/>
          </w:tcPr>
          <w:p w14:paraId="0E55A4AA" w14:textId="77777777" w:rsidR="009541F4" w:rsidRPr="00560F08" w:rsidRDefault="009541F4" w:rsidP="009541F4">
            <w:pPr>
              <w:spacing w:after="0" w:line="240" w:lineRule="exact"/>
              <w:rPr>
                <w:rFonts w:ascii="ＭＳ ゴシック" w:eastAsia="ＭＳ ゴシック" w:hAnsi="ＭＳ ゴシック" w:cs="ＭＳ ゴシック"/>
                <w:sz w:val="18"/>
                <w:szCs w:val="18"/>
              </w:rPr>
            </w:pPr>
            <w:r>
              <w:rPr>
                <w:rFonts w:ascii="ＭＳ ゴシック" w:eastAsia="ＭＳ ゴシック" w:hAnsi="ＭＳ ゴシック" w:cs="ＭＳ ゴシック" w:hint="eastAsia"/>
                <w:sz w:val="18"/>
                <w:szCs w:val="18"/>
              </w:rPr>
              <w:t>48</w:t>
            </w:r>
            <w:r w:rsidRPr="00560F08">
              <w:rPr>
                <w:rFonts w:ascii="ＭＳ ゴシック" w:eastAsia="ＭＳ ゴシック" w:hAnsi="ＭＳ ゴシック" w:cs="ＭＳ ゴシック" w:hint="eastAsia"/>
                <w:sz w:val="18"/>
                <w:szCs w:val="18"/>
              </w:rPr>
              <w:t>～</w:t>
            </w:r>
            <w:r>
              <w:rPr>
                <w:rFonts w:ascii="ＭＳ ゴシック" w:eastAsia="ＭＳ ゴシック" w:hAnsi="ＭＳ ゴシック" w:cs="ＭＳ ゴシック" w:hint="eastAsia"/>
                <w:sz w:val="18"/>
                <w:szCs w:val="18"/>
              </w:rPr>
              <w:t>52</w:t>
            </w:r>
          </w:p>
        </w:tc>
        <w:tc>
          <w:tcPr>
            <w:tcW w:w="718" w:type="pct"/>
            <w:shd w:val="clear" w:color="auto" w:fill="FEF0CD" w:themeFill="accent3" w:themeFillTint="33"/>
          </w:tcPr>
          <w:p w14:paraId="069ABAF2" w14:textId="77777777" w:rsidR="009541F4" w:rsidRPr="00560F08" w:rsidRDefault="009541F4" w:rsidP="009541F4">
            <w:pPr>
              <w:spacing w:after="0" w:line="240" w:lineRule="exact"/>
              <w:rPr>
                <w:rFonts w:ascii="ＭＳ ゴシック" w:eastAsia="ＭＳ ゴシック" w:hAnsi="ＭＳ ゴシック" w:cs="ＭＳ ゴシック"/>
                <w:sz w:val="18"/>
                <w:szCs w:val="18"/>
              </w:rPr>
            </w:pPr>
            <w:r w:rsidRPr="00560F08">
              <w:rPr>
                <w:rFonts w:ascii="ＭＳ ゴシック" w:eastAsia="ＭＳ ゴシック" w:hAnsi="ＭＳ ゴシック" w:cs="ＭＳ ゴシック"/>
                <w:sz w:val="18"/>
                <w:szCs w:val="18"/>
              </w:rPr>
              <w:t>350</w:t>
            </w:r>
            <w:r w:rsidRPr="00560F08">
              <w:rPr>
                <w:rFonts w:ascii="ＭＳ ゴシック" w:eastAsia="ＭＳ ゴシック" w:hAnsi="ＭＳ ゴシック" w:cs="ＭＳ ゴシック" w:hint="eastAsia"/>
                <w:sz w:val="18"/>
                <w:szCs w:val="18"/>
              </w:rPr>
              <w:t>～</w:t>
            </w:r>
            <w:r w:rsidRPr="00560F08">
              <w:rPr>
                <w:rFonts w:ascii="ＭＳ ゴシック" w:eastAsia="ＭＳ ゴシック" w:hAnsi="ＭＳ ゴシック" w:cs="ＭＳ ゴシック"/>
                <w:sz w:val="18"/>
                <w:szCs w:val="18"/>
              </w:rPr>
              <w:t>450</w:t>
            </w:r>
          </w:p>
        </w:tc>
        <w:tc>
          <w:tcPr>
            <w:tcW w:w="862" w:type="pct"/>
            <w:shd w:val="clear" w:color="auto" w:fill="FEF0CD" w:themeFill="accent3" w:themeFillTint="33"/>
          </w:tcPr>
          <w:p w14:paraId="79027754" w14:textId="77777777" w:rsidR="009541F4" w:rsidRPr="00560F08" w:rsidRDefault="009541F4" w:rsidP="009541F4">
            <w:pPr>
              <w:spacing w:after="0" w:line="240" w:lineRule="exact"/>
              <w:rPr>
                <w:rFonts w:ascii="ＭＳ ゴシック" w:eastAsia="ＭＳ ゴシック" w:hAnsi="ＭＳ ゴシック" w:cs="ＭＳ ゴシック"/>
                <w:sz w:val="18"/>
                <w:szCs w:val="18"/>
              </w:rPr>
            </w:pPr>
            <w:r>
              <w:rPr>
                <w:rFonts w:ascii="ＭＳ ゴシック" w:eastAsia="ＭＳ ゴシック" w:hAnsi="ＭＳ ゴシック" w:cs="ＭＳ ゴシック" w:hint="eastAsia"/>
                <w:sz w:val="18"/>
                <w:szCs w:val="18"/>
              </w:rPr>
              <w:t>30</w:t>
            </w:r>
            <w:r w:rsidRPr="00560F08">
              <w:rPr>
                <w:rFonts w:ascii="ＭＳ ゴシック" w:eastAsia="ＭＳ ゴシック" w:hAnsi="ＭＳ ゴシック" w:cs="ＭＳ ゴシック" w:hint="eastAsia"/>
                <w:sz w:val="18"/>
                <w:szCs w:val="18"/>
              </w:rPr>
              <w:t>～</w:t>
            </w:r>
            <w:r>
              <w:rPr>
                <w:rFonts w:ascii="ＭＳ ゴシック" w:eastAsia="ＭＳ ゴシック" w:hAnsi="ＭＳ ゴシック" w:cs="ＭＳ ゴシック" w:hint="eastAsia"/>
                <w:sz w:val="18"/>
                <w:szCs w:val="18"/>
              </w:rPr>
              <w:t>35</w:t>
            </w:r>
          </w:p>
        </w:tc>
      </w:tr>
      <w:tr w:rsidR="009541F4" w:rsidRPr="003E6AFD" w14:paraId="486F835F" w14:textId="77777777" w:rsidTr="003E4479">
        <w:trPr>
          <w:jc w:val="center"/>
        </w:trPr>
        <w:tc>
          <w:tcPr>
            <w:tcW w:w="211" w:type="pct"/>
            <w:vMerge/>
            <w:shd w:val="clear" w:color="auto" w:fill="FEF0CD" w:themeFill="accent3" w:themeFillTint="33"/>
          </w:tcPr>
          <w:p w14:paraId="5D9390D0" w14:textId="77777777" w:rsidR="009541F4" w:rsidRPr="00560F08" w:rsidRDefault="009541F4" w:rsidP="009541F4">
            <w:pPr>
              <w:spacing w:after="0" w:line="240" w:lineRule="exact"/>
              <w:rPr>
                <w:rFonts w:ascii="ＭＳ ゴシック" w:eastAsia="ＭＳ ゴシック" w:hAnsi="ＭＳ ゴシック" w:cs="ＭＳ ゴシック"/>
                <w:sz w:val="18"/>
                <w:szCs w:val="18"/>
              </w:rPr>
            </w:pPr>
          </w:p>
        </w:tc>
        <w:tc>
          <w:tcPr>
            <w:tcW w:w="1341" w:type="pct"/>
            <w:vMerge/>
            <w:shd w:val="clear" w:color="auto" w:fill="FEF0CD" w:themeFill="accent3" w:themeFillTint="33"/>
          </w:tcPr>
          <w:p w14:paraId="012769A3" w14:textId="77777777" w:rsidR="009541F4" w:rsidRPr="00560F08" w:rsidRDefault="009541F4" w:rsidP="009541F4">
            <w:pPr>
              <w:spacing w:after="0" w:line="240" w:lineRule="exact"/>
              <w:rPr>
                <w:rFonts w:ascii="ＭＳ ゴシック" w:eastAsia="ＭＳ ゴシック" w:hAnsi="ＭＳ ゴシック" w:cs="ＭＳ ゴシック"/>
                <w:sz w:val="18"/>
                <w:szCs w:val="18"/>
              </w:rPr>
            </w:pPr>
          </w:p>
        </w:tc>
        <w:tc>
          <w:tcPr>
            <w:tcW w:w="862" w:type="pct"/>
            <w:shd w:val="clear" w:color="auto" w:fill="FEF0CD" w:themeFill="accent3" w:themeFillTint="33"/>
          </w:tcPr>
          <w:p w14:paraId="600C3F2C" w14:textId="77777777" w:rsidR="009541F4" w:rsidRPr="00560F08" w:rsidRDefault="009541F4" w:rsidP="009541F4">
            <w:pPr>
              <w:spacing w:after="0" w:line="240" w:lineRule="exact"/>
              <w:rPr>
                <w:rFonts w:ascii="ＭＳ ゴシック" w:eastAsia="ＭＳ ゴシック" w:hAnsi="ＭＳ ゴシック" w:cs="ＭＳ ゴシック"/>
                <w:sz w:val="18"/>
                <w:szCs w:val="18"/>
              </w:rPr>
            </w:pPr>
            <w:r w:rsidRPr="00560F08">
              <w:rPr>
                <w:rFonts w:ascii="ＭＳ ゴシック" w:eastAsia="ＭＳ ゴシック" w:hAnsi="ＭＳ ゴシック" w:cs="ＭＳ ゴシック" w:hint="eastAsia"/>
                <w:sz w:val="18"/>
                <w:szCs w:val="18"/>
              </w:rPr>
              <w:t>第</w:t>
            </w:r>
            <w:r>
              <w:rPr>
                <w:rFonts w:ascii="ＭＳ ゴシック" w:eastAsia="ＭＳ ゴシック" w:hAnsi="ＭＳ ゴシック" w:cs="ＭＳ ゴシック" w:hint="eastAsia"/>
                <w:sz w:val="18"/>
                <w:szCs w:val="18"/>
              </w:rPr>
              <w:t>5</w:t>
            </w:r>
            <w:r w:rsidRPr="00560F08">
              <w:rPr>
                <w:rFonts w:ascii="ＭＳ ゴシック" w:eastAsia="ＭＳ ゴシック" w:hAnsi="ＭＳ ゴシック" w:cs="ＭＳ ゴシック" w:hint="eastAsia"/>
                <w:sz w:val="18"/>
                <w:szCs w:val="18"/>
              </w:rPr>
              <w:t>回間伐</w:t>
            </w:r>
          </w:p>
        </w:tc>
        <w:tc>
          <w:tcPr>
            <w:tcW w:w="1006" w:type="pct"/>
            <w:shd w:val="clear" w:color="auto" w:fill="FEF0CD" w:themeFill="accent3" w:themeFillTint="33"/>
          </w:tcPr>
          <w:p w14:paraId="50E05439" w14:textId="77777777" w:rsidR="009541F4" w:rsidRPr="00560F08" w:rsidRDefault="009541F4" w:rsidP="009541F4">
            <w:pPr>
              <w:spacing w:after="0" w:line="240" w:lineRule="exact"/>
              <w:rPr>
                <w:rFonts w:ascii="ＭＳ ゴシック" w:eastAsia="ＭＳ ゴシック" w:hAnsi="ＭＳ ゴシック" w:cs="ＭＳ ゴシック"/>
                <w:sz w:val="18"/>
                <w:szCs w:val="18"/>
              </w:rPr>
            </w:pPr>
            <w:r>
              <w:rPr>
                <w:rFonts w:ascii="ＭＳ ゴシック" w:eastAsia="ＭＳ ゴシック" w:hAnsi="ＭＳ ゴシック" w:cs="ＭＳ ゴシック" w:hint="eastAsia"/>
                <w:sz w:val="18"/>
                <w:szCs w:val="18"/>
              </w:rPr>
              <w:t>68</w:t>
            </w:r>
            <w:r w:rsidRPr="00560F08">
              <w:rPr>
                <w:rFonts w:ascii="ＭＳ ゴシック" w:eastAsia="ＭＳ ゴシック" w:hAnsi="ＭＳ ゴシック" w:cs="ＭＳ ゴシック" w:hint="eastAsia"/>
                <w:sz w:val="18"/>
                <w:szCs w:val="18"/>
              </w:rPr>
              <w:t>～</w:t>
            </w:r>
            <w:r>
              <w:rPr>
                <w:rFonts w:ascii="ＭＳ ゴシック" w:eastAsia="ＭＳ ゴシック" w:hAnsi="ＭＳ ゴシック" w:cs="ＭＳ ゴシック" w:hint="eastAsia"/>
                <w:sz w:val="18"/>
                <w:szCs w:val="18"/>
              </w:rPr>
              <w:t>72</w:t>
            </w:r>
          </w:p>
        </w:tc>
        <w:tc>
          <w:tcPr>
            <w:tcW w:w="718" w:type="pct"/>
            <w:shd w:val="clear" w:color="auto" w:fill="FEF0CD" w:themeFill="accent3" w:themeFillTint="33"/>
          </w:tcPr>
          <w:p w14:paraId="490C00D3" w14:textId="77777777" w:rsidR="009541F4" w:rsidRPr="00560F08" w:rsidRDefault="009541F4" w:rsidP="009541F4">
            <w:pPr>
              <w:spacing w:after="0" w:line="240" w:lineRule="exact"/>
              <w:rPr>
                <w:rFonts w:ascii="ＭＳ ゴシック" w:eastAsia="ＭＳ ゴシック" w:hAnsi="ＭＳ ゴシック" w:cs="ＭＳ ゴシック"/>
                <w:sz w:val="18"/>
                <w:szCs w:val="18"/>
              </w:rPr>
            </w:pPr>
            <w:r w:rsidRPr="00560F08">
              <w:rPr>
                <w:rFonts w:ascii="ＭＳ ゴシック" w:eastAsia="ＭＳ ゴシック" w:hAnsi="ＭＳ ゴシック" w:cs="ＭＳ ゴシック"/>
                <w:sz w:val="18"/>
                <w:szCs w:val="18"/>
              </w:rPr>
              <w:t>150</w:t>
            </w:r>
            <w:r w:rsidRPr="00560F08">
              <w:rPr>
                <w:rFonts w:ascii="ＭＳ ゴシック" w:eastAsia="ＭＳ ゴシック" w:hAnsi="ＭＳ ゴシック" w:cs="ＭＳ ゴシック" w:hint="eastAsia"/>
                <w:sz w:val="18"/>
                <w:szCs w:val="18"/>
              </w:rPr>
              <w:t>～</w:t>
            </w:r>
            <w:r w:rsidRPr="00560F08">
              <w:rPr>
                <w:rFonts w:ascii="ＭＳ ゴシック" w:eastAsia="ＭＳ ゴシック" w:hAnsi="ＭＳ ゴシック" w:cs="ＭＳ ゴシック"/>
                <w:sz w:val="18"/>
                <w:szCs w:val="18"/>
              </w:rPr>
              <w:t>250</w:t>
            </w:r>
          </w:p>
        </w:tc>
        <w:tc>
          <w:tcPr>
            <w:tcW w:w="862" w:type="pct"/>
            <w:shd w:val="clear" w:color="auto" w:fill="FEF0CD" w:themeFill="accent3" w:themeFillTint="33"/>
          </w:tcPr>
          <w:p w14:paraId="6C886AA1" w14:textId="77777777" w:rsidR="009541F4" w:rsidRPr="00560F08" w:rsidRDefault="009541F4" w:rsidP="009541F4">
            <w:pPr>
              <w:spacing w:after="0" w:line="240" w:lineRule="exact"/>
              <w:rPr>
                <w:rFonts w:ascii="ＭＳ ゴシック" w:eastAsia="ＭＳ ゴシック" w:hAnsi="ＭＳ ゴシック" w:cs="ＭＳ ゴシック"/>
                <w:sz w:val="18"/>
                <w:szCs w:val="18"/>
              </w:rPr>
            </w:pPr>
            <w:r>
              <w:rPr>
                <w:rFonts w:ascii="ＭＳ ゴシック" w:eastAsia="ＭＳ ゴシック" w:hAnsi="ＭＳ ゴシック" w:cs="ＭＳ ゴシック" w:hint="eastAsia"/>
                <w:sz w:val="18"/>
                <w:szCs w:val="18"/>
              </w:rPr>
              <w:t>20</w:t>
            </w:r>
            <w:r w:rsidRPr="00560F08">
              <w:rPr>
                <w:rFonts w:ascii="ＭＳ ゴシック" w:eastAsia="ＭＳ ゴシック" w:hAnsi="ＭＳ ゴシック" w:cs="ＭＳ ゴシック" w:hint="eastAsia"/>
                <w:sz w:val="18"/>
                <w:szCs w:val="18"/>
              </w:rPr>
              <w:t>～</w:t>
            </w:r>
            <w:r>
              <w:rPr>
                <w:rFonts w:ascii="ＭＳ ゴシック" w:eastAsia="ＭＳ ゴシック" w:hAnsi="ＭＳ ゴシック" w:cs="ＭＳ ゴシック" w:hint="eastAsia"/>
                <w:sz w:val="18"/>
                <w:szCs w:val="18"/>
              </w:rPr>
              <w:t>30</w:t>
            </w:r>
          </w:p>
        </w:tc>
      </w:tr>
    </w:tbl>
    <w:p w14:paraId="790FA81A" w14:textId="77777777" w:rsidR="009541F4" w:rsidRPr="009541F4" w:rsidRDefault="009541F4" w:rsidP="009541F4">
      <w:pPr>
        <w:spacing w:line="240" w:lineRule="auto"/>
        <w:rPr>
          <w:rFonts w:ascii="ＭＳ ゴシック" w:eastAsia="ＭＳ ゴシック" w:hAnsi="ＭＳ ゴシック" w:cs="ＭＳ ゴシック"/>
          <w:sz w:val="18"/>
          <w:szCs w:val="18"/>
        </w:rPr>
      </w:pPr>
    </w:p>
    <w:p w14:paraId="68B0F06B" w14:textId="77777777" w:rsidR="009541F4" w:rsidRPr="009541F4" w:rsidRDefault="009541F4" w:rsidP="009541F4">
      <w:pPr>
        <w:spacing w:line="240" w:lineRule="auto"/>
        <w:ind w:rightChars="303" w:right="636"/>
        <w:jc w:val="center"/>
        <w:rPr>
          <w:rFonts w:eastAsia="ＭＳ ゴシック" w:hAnsi="Times New Roman" w:cs="ＭＳ ゴシック"/>
          <w:sz w:val="18"/>
          <w:szCs w:val="18"/>
        </w:rPr>
      </w:pPr>
      <w:r w:rsidRPr="009541F4">
        <w:rPr>
          <w:rFonts w:ascii="ＭＳ ゴシック" w:eastAsia="ＭＳ ゴシック" w:hAnsi="ＭＳ ゴシック" w:cs="ＭＳ ゴシック" w:hint="eastAsia"/>
          <w:sz w:val="18"/>
          <w:szCs w:val="18"/>
        </w:rPr>
        <w:t>表</w:t>
      </w:r>
      <w:r w:rsidRPr="009541F4">
        <w:rPr>
          <w:rFonts w:ascii="ＭＳ ゴシック" w:eastAsia="ＭＳ ゴシック" w:hAnsi="ＭＳ ゴシック" w:hint="eastAsia"/>
          <w:spacing w:val="6"/>
          <w:sz w:val="18"/>
          <w:szCs w:val="18"/>
        </w:rPr>
        <w:t>Ⅱ-3-1-5</w:t>
      </w:r>
      <w:r w:rsidRPr="009541F4">
        <w:rPr>
          <w:rFonts w:ascii="ＭＳ ゴシック" w:eastAsia="ＭＳ ゴシック" w:hAnsi="ＭＳ ゴシック" w:cs="ＭＳ ゴシック" w:hint="eastAsia"/>
          <w:sz w:val="18"/>
          <w:szCs w:val="18"/>
        </w:rPr>
        <w:t xml:space="preserve"> 平</w:t>
      </w:r>
      <w:r w:rsidRPr="009541F4">
        <w:rPr>
          <w:rFonts w:eastAsia="ＭＳ ゴシック" w:hAnsi="Times New Roman" w:cs="ＭＳ ゴシック" w:hint="eastAsia"/>
          <w:sz w:val="18"/>
          <w:szCs w:val="18"/>
        </w:rPr>
        <w:t>均的な間伐の実施時期の間隔年数</w:t>
      </w:r>
    </w:p>
    <w:tbl>
      <w:tblPr>
        <w:tblW w:w="5000" w:type="pct"/>
        <w:jc w:val="center"/>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tblCellMar>
          <w:top w:w="57" w:type="dxa"/>
          <w:left w:w="57" w:type="dxa"/>
          <w:bottom w:w="57" w:type="dxa"/>
          <w:right w:w="57" w:type="dxa"/>
        </w:tblCellMar>
        <w:tblLook w:val="04A0" w:firstRow="1" w:lastRow="0" w:firstColumn="1" w:lastColumn="0" w:noHBand="0" w:noVBand="1"/>
      </w:tblPr>
      <w:tblGrid>
        <w:gridCol w:w="6546"/>
        <w:gridCol w:w="1851"/>
      </w:tblGrid>
      <w:tr w:rsidR="009541F4" w:rsidRPr="00397119" w14:paraId="3D252758" w14:textId="77777777" w:rsidTr="003E4479">
        <w:trPr>
          <w:trHeight w:val="33"/>
          <w:jc w:val="center"/>
        </w:trPr>
        <w:tc>
          <w:tcPr>
            <w:tcW w:w="3898" w:type="pct"/>
            <w:shd w:val="clear" w:color="auto" w:fill="FEF0CD" w:themeFill="accent3" w:themeFillTint="33"/>
          </w:tcPr>
          <w:p w14:paraId="67042630" w14:textId="77777777" w:rsidR="009541F4" w:rsidRPr="00560F08" w:rsidRDefault="009541F4" w:rsidP="009541F4">
            <w:pPr>
              <w:spacing w:after="0" w:line="240" w:lineRule="exact"/>
              <w:rPr>
                <w:rFonts w:ascii="ＭＳ ゴシック" w:eastAsia="ＭＳ ゴシック" w:hAnsi="ＭＳ ゴシック" w:cs="ＭＳ ゴシック"/>
                <w:sz w:val="18"/>
                <w:szCs w:val="18"/>
              </w:rPr>
            </w:pPr>
            <w:r w:rsidRPr="00560F08">
              <w:rPr>
                <w:rFonts w:ascii="ＭＳ ゴシック" w:eastAsia="ＭＳ ゴシック" w:hAnsi="ＭＳ ゴシック" w:cs="ＭＳ ゴシック" w:hint="eastAsia"/>
                <w:sz w:val="18"/>
                <w:szCs w:val="18"/>
              </w:rPr>
              <w:t>標準伐期齢未満(人工植栽に係るもので、樹種を問わない)</w:t>
            </w:r>
          </w:p>
        </w:tc>
        <w:tc>
          <w:tcPr>
            <w:tcW w:w="1102" w:type="pct"/>
            <w:shd w:val="clear" w:color="auto" w:fill="FEF0CD" w:themeFill="accent3" w:themeFillTint="33"/>
          </w:tcPr>
          <w:p w14:paraId="253A002B" w14:textId="77777777" w:rsidR="009541F4" w:rsidRPr="00560F08" w:rsidRDefault="009541F4" w:rsidP="009541F4">
            <w:pPr>
              <w:spacing w:after="0" w:line="240" w:lineRule="exact"/>
              <w:jc w:val="center"/>
              <w:rPr>
                <w:rFonts w:ascii="ＭＳ ゴシック" w:eastAsia="ＭＳ ゴシック" w:hAnsi="ＭＳ ゴシック" w:cs="ＭＳ ゴシック"/>
                <w:sz w:val="18"/>
                <w:szCs w:val="18"/>
              </w:rPr>
            </w:pPr>
            <w:r>
              <w:rPr>
                <w:rFonts w:ascii="ＭＳ ゴシック" w:eastAsia="ＭＳ ゴシック" w:hAnsi="ＭＳ ゴシック" w:cs="ＭＳ ゴシック" w:hint="eastAsia"/>
                <w:sz w:val="18"/>
                <w:szCs w:val="18"/>
              </w:rPr>
              <w:t>10</w:t>
            </w:r>
            <w:r w:rsidRPr="00560F08">
              <w:rPr>
                <w:rFonts w:ascii="ＭＳ ゴシック" w:eastAsia="ＭＳ ゴシック" w:hAnsi="ＭＳ ゴシック" w:cs="ＭＳ ゴシック" w:hint="eastAsia"/>
                <w:sz w:val="18"/>
                <w:szCs w:val="18"/>
              </w:rPr>
              <w:t>年</w:t>
            </w:r>
          </w:p>
        </w:tc>
      </w:tr>
      <w:tr w:rsidR="009541F4" w:rsidRPr="00397119" w14:paraId="2F6EE32C" w14:textId="77777777" w:rsidTr="003E4479">
        <w:trPr>
          <w:trHeight w:val="28"/>
          <w:jc w:val="center"/>
        </w:trPr>
        <w:tc>
          <w:tcPr>
            <w:tcW w:w="3898" w:type="pct"/>
            <w:shd w:val="clear" w:color="auto" w:fill="FEF0CD" w:themeFill="accent3" w:themeFillTint="33"/>
          </w:tcPr>
          <w:p w14:paraId="55633DE0" w14:textId="77777777" w:rsidR="009541F4" w:rsidRPr="00560F08" w:rsidRDefault="009541F4" w:rsidP="009541F4">
            <w:pPr>
              <w:spacing w:after="0" w:line="240" w:lineRule="exact"/>
              <w:rPr>
                <w:rFonts w:ascii="ＭＳ ゴシック" w:eastAsia="ＭＳ ゴシック" w:hAnsi="ＭＳ ゴシック" w:cs="ＭＳ ゴシック"/>
                <w:sz w:val="18"/>
                <w:szCs w:val="18"/>
              </w:rPr>
            </w:pPr>
            <w:r w:rsidRPr="00560F08">
              <w:rPr>
                <w:rFonts w:ascii="ＭＳ ゴシック" w:eastAsia="ＭＳ ゴシック" w:hAnsi="ＭＳ ゴシック" w:cs="ＭＳ ゴシック" w:hint="eastAsia"/>
                <w:sz w:val="18"/>
                <w:szCs w:val="18"/>
              </w:rPr>
              <w:t>標準伐期齢以上(人工植栽に係るもので、樹種を問わない)</w:t>
            </w:r>
          </w:p>
        </w:tc>
        <w:tc>
          <w:tcPr>
            <w:tcW w:w="1102" w:type="pct"/>
            <w:shd w:val="clear" w:color="auto" w:fill="FEF0CD" w:themeFill="accent3" w:themeFillTint="33"/>
          </w:tcPr>
          <w:p w14:paraId="5B498B39" w14:textId="77777777" w:rsidR="009541F4" w:rsidRPr="00560F08" w:rsidRDefault="009541F4" w:rsidP="009541F4">
            <w:pPr>
              <w:spacing w:after="0" w:line="240" w:lineRule="exact"/>
              <w:jc w:val="center"/>
              <w:rPr>
                <w:rFonts w:ascii="ＭＳ ゴシック" w:eastAsia="ＭＳ ゴシック" w:hAnsi="ＭＳ ゴシック" w:cs="ＭＳ ゴシック"/>
                <w:sz w:val="18"/>
                <w:szCs w:val="18"/>
              </w:rPr>
            </w:pPr>
            <w:r>
              <w:rPr>
                <w:rFonts w:ascii="ＭＳ ゴシック" w:eastAsia="ＭＳ ゴシック" w:hAnsi="ＭＳ ゴシック" w:cs="ＭＳ ゴシック" w:hint="eastAsia"/>
                <w:sz w:val="18"/>
                <w:szCs w:val="18"/>
              </w:rPr>
              <w:t>15</w:t>
            </w:r>
            <w:r w:rsidRPr="00560F08">
              <w:rPr>
                <w:rFonts w:ascii="ＭＳ ゴシック" w:eastAsia="ＭＳ ゴシック" w:hAnsi="ＭＳ ゴシック" w:cs="ＭＳ ゴシック" w:hint="eastAsia"/>
                <w:sz w:val="18"/>
                <w:szCs w:val="18"/>
              </w:rPr>
              <w:t>年</w:t>
            </w:r>
          </w:p>
        </w:tc>
      </w:tr>
    </w:tbl>
    <w:p w14:paraId="4C0DE42D" w14:textId="77777777" w:rsidR="009541F4" w:rsidRDefault="009541F4" w:rsidP="009541F4">
      <w:pPr>
        <w:spacing w:line="240" w:lineRule="auto"/>
      </w:pPr>
    </w:p>
    <w:p w14:paraId="4BF78058" w14:textId="77777777" w:rsidR="009541F4" w:rsidRPr="00EF1DAA" w:rsidRDefault="009541F4" w:rsidP="009541F4">
      <w:pPr>
        <w:spacing w:line="240" w:lineRule="auto"/>
      </w:pPr>
    </w:p>
    <w:p w14:paraId="71037C51" w14:textId="77777777" w:rsidR="009541F4" w:rsidRPr="00BE6D6A" w:rsidRDefault="009541F4" w:rsidP="00BE6D6A">
      <w:pPr>
        <w:pStyle w:val="4"/>
        <w:rPr>
          <w:rFonts w:ascii="Meiryo UI" w:eastAsia="Meiryo UI" w:hAnsi="Meiryo UI"/>
          <w:b/>
          <w:bCs/>
          <w:color w:val="0070C0"/>
          <w:sz w:val="22"/>
          <w:szCs w:val="22"/>
        </w:rPr>
      </w:pPr>
      <w:bookmarkStart w:id="47" w:name="_Toc193272444"/>
      <w:r w:rsidRPr="00BE6D6A">
        <w:rPr>
          <w:rFonts w:ascii="Meiryo UI" w:eastAsia="Meiryo UI" w:hAnsi="Meiryo UI" w:hint="eastAsia"/>
          <w:b/>
          <w:bCs/>
          <w:color w:val="0070C0"/>
          <w:sz w:val="22"/>
          <w:szCs w:val="22"/>
        </w:rPr>
        <w:t>⑵</w:t>
      </w:r>
      <w:r w:rsidRPr="00BE6D6A">
        <w:rPr>
          <w:rFonts w:ascii="Meiryo UI" w:eastAsia="Meiryo UI" w:hAnsi="Meiryo UI" w:hint="eastAsia"/>
          <w:b/>
          <w:bCs/>
          <w:color w:val="0070C0"/>
          <w:sz w:val="22"/>
          <w:szCs w:val="22"/>
          <w:lang w:val="ja-JP"/>
        </w:rPr>
        <w:t xml:space="preserve">　間伐実施に伴う冠雪害の発生防止に関する指針</w:t>
      </w:r>
      <w:bookmarkEnd w:id="47"/>
    </w:p>
    <w:p w14:paraId="2DC53327" w14:textId="77777777" w:rsidR="009541F4" w:rsidRPr="009541F4" w:rsidRDefault="009541F4" w:rsidP="009541F4">
      <w:pPr>
        <w:spacing w:line="240" w:lineRule="auto"/>
        <w:ind w:firstLineChars="100" w:firstLine="200"/>
        <w:jc w:val="both"/>
        <w:rPr>
          <w:rFonts w:ascii="Meiryo UI" w:eastAsia="Meiryo UI" w:hAnsi="Meiryo UI" w:cs="Meiryo UI"/>
          <w:sz w:val="20"/>
          <w:szCs w:val="20"/>
        </w:rPr>
      </w:pPr>
      <w:r w:rsidRPr="009541F4">
        <w:rPr>
          <w:rFonts w:ascii="Meiryo UI" w:eastAsia="Meiryo UI" w:hAnsi="Meiryo UI" w:cs="Meiryo UI" w:hint="eastAsia"/>
          <w:sz w:val="20"/>
          <w:szCs w:val="20"/>
        </w:rPr>
        <w:t>冠雪害危険度マップにおいて、冠雪害危険区域として示されている区域内においては、耐冠雪害性の高い森林を育てるため、早めの間伐を実施します。</w:t>
      </w:r>
    </w:p>
    <w:p w14:paraId="01481F3C" w14:textId="77777777" w:rsidR="009541F4" w:rsidRPr="009541F4" w:rsidRDefault="009541F4" w:rsidP="009541F4">
      <w:pPr>
        <w:spacing w:line="240" w:lineRule="auto"/>
        <w:ind w:firstLineChars="100" w:firstLine="200"/>
        <w:jc w:val="both"/>
        <w:rPr>
          <w:rFonts w:ascii="Meiryo UI" w:eastAsia="Meiryo UI" w:hAnsi="Meiryo UI" w:cs="Meiryo UI"/>
          <w:sz w:val="20"/>
          <w:szCs w:val="20"/>
        </w:rPr>
      </w:pPr>
      <w:r w:rsidRPr="009541F4">
        <w:rPr>
          <w:rFonts w:ascii="Meiryo UI" w:eastAsia="Meiryo UI" w:hAnsi="Meiryo UI" w:cs="Meiryo UI" w:hint="eastAsia"/>
          <w:sz w:val="20"/>
          <w:szCs w:val="20"/>
        </w:rPr>
        <w:t>また、優勢木の平均形状比(樹高／胸高直径)が高い(概ね70以上)林分における急激な伐採は、冠雪害が発生する危険性が高いため、間伐を行う場合には、伐採率、施業後の林分形状、地形状況等を考慮し、必要に応じて巻き枯らし間伐の導入や弱度の間伐を繰り返し行い、形状比を徐々に低くしていくものとします。</w:t>
      </w:r>
    </w:p>
    <w:p w14:paraId="46E2FFE3" w14:textId="77777777" w:rsidR="009541F4" w:rsidRPr="009541F4" w:rsidRDefault="009541F4" w:rsidP="009541F4">
      <w:pPr>
        <w:spacing w:line="240" w:lineRule="auto"/>
        <w:ind w:firstLineChars="100" w:firstLine="200"/>
        <w:jc w:val="both"/>
        <w:rPr>
          <w:rFonts w:ascii="Meiryo UI" w:eastAsia="Meiryo UI" w:hAnsi="Meiryo UI" w:cs="Meiryo UI"/>
          <w:sz w:val="20"/>
          <w:szCs w:val="20"/>
        </w:rPr>
      </w:pPr>
      <w:r w:rsidRPr="009541F4">
        <w:rPr>
          <w:rFonts w:ascii="Meiryo UI" w:eastAsia="Meiryo UI" w:hAnsi="Meiryo UI" w:cs="Meiryo UI" w:hint="eastAsia"/>
          <w:sz w:val="20"/>
          <w:szCs w:val="20"/>
        </w:rPr>
        <w:lastRenderedPageBreak/>
        <w:t>ただし、巻き枯らし間伐は、森林病害虫の発生や不意の落枝・倒木による事故の恐れのある箇所では行わないこととします。</w:t>
      </w:r>
    </w:p>
    <w:p w14:paraId="0D7F7F10" w14:textId="77777777" w:rsidR="009541F4" w:rsidRPr="009541F4" w:rsidRDefault="009541F4" w:rsidP="009541F4">
      <w:pPr>
        <w:spacing w:line="240" w:lineRule="auto"/>
        <w:ind w:leftChars="343" w:left="1890" w:hangingChars="650" w:hanging="1170"/>
        <w:jc w:val="both"/>
        <w:rPr>
          <w:rFonts w:ascii="Meiryo UI" w:eastAsia="Meiryo UI" w:hAnsi="Meiryo UI" w:cs="Meiryo UI"/>
          <w:sz w:val="18"/>
          <w:szCs w:val="20"/>
        </w:rPr>
      </w:pPr>
      <w:r w:rsidRPr="009541F4">
        <w:rPr>
          <w:rFonts w:ascii="Meiryo UI" w:eastAsia="Meiryo UI" w:hAnsi="Meiryo UI" w:cs="Meiryo UI" w:hint="eastAsia"/>
          <w:sz w:val="18"/>
          <w:szCs w:val="20"/>
        </w:rPr>
        <w:t>※1　冠雪害：湿った雪が樹木に付着して、樹木が雪の重量を支えきれずに、折れ曲がったり倒れたりする被害のことを指す。</w:t>
      </w:r>
    </w:p>
    <w:p w14:paraId="6F3A2E59" w14:textId="77777777" w:rsidR="001E4994" w:rsidRPr="00D63C77" w:rsidRDefault="001E4994" w:rsidP="001E4994">
      <w:pPr>
        <w:spacing w:line="240" w:lineRule="auto"/>
        <w:ind w:firstLineChars="100" w:firstLine="180"/>
        <w:rPr>
          <w:rFonts w:ascii="ＭＳ ゴシック" w:eastAsia="ＭＳ ゴシック" w:hAnsi="ＭＳ ゴシック"/>
          <w:sz w:val="18"/>
          <w:szCs w:val="18"/>
        </w:rPr>
      </w:pPr>
      <w:r w:rsidRPr="00D63C77">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宮・庄川地域</w:t>
      </w:r>
      <w:r w:rsidRPr="001E4994">
        <w:rPr>
          <w:rFonts w:ascii="ＭＳ ゴシック" w:eastAsia="ＭＳ ゴシック" w:hAnsi="ＭＳ ゴシック" w:hint="eastAsia"/>
          <w:sz w:val="18"/>
          <w:szCs w:val="18"/>
        </w:rPr>
        <w:t xml:space="preserve">森林計画 </w:t>
      </w:r>
      <w:r w:rsidRPr="00D63C77">
        <w:rPr>
          <w:rFonts w:ascii="ＭＳ ゴシック" w:eastAsia="ＭＳ ゴシック" w:hAnsi="ＭＳ ゴシック" w:cs="ＭＳ ゴシック" w:hint="eastAsia"/>
          <w:sz w:val="18"/>
          <w:szCs w:val="18"/>
        </w:rPr>
        <w:t xml:space="preserve">資料編第2章3　</w:t>
      </w:r>
      <w:r w:rsidRPr="00D63C77">
        <w:rPr>
          <w:rFonts w:ascii="ＭＳ ゴシック" w:eastAsia="ＭＳ ゴシック" w:hAnsi="ＭＳ ゴシック" w:hint="eastAsia"/>
          <w:sz w:val="18"/>
          <w:szCs w:val="18"/>
        </w:rPr>
        <w:t>冠雪害危険度マップ</w:t>
      </w:r>
      <w:r w:rsidRPr="00D63C77">
        <w:rPr>
          <w:rFonts w:ascii="ＭＳ ゴシック" w:eastAsia="ＭＳ ゴシック" w:hAnsi="ＭＳ ゴシック"/>
          <w:sz w:val="18"/>
          <w:szCs w:val="18"/>
        </w:rPr>
        <w:t xml:space="preserve"> </w:t>
      </w:r>
      <w:r w:rsidRPr="00D63C77">
        <w:rPr>
          <w:rFonts w:ascii="ＭＳ ゴシック" w:eastAsia="ＭＳ ゴシック" w:hAnsi="ＭＳ ゴシック" w:hint="eastAsia"/>
          <w:sz w:val="18"/>
          <w:szCs w:val="18"/>
        </w:rPr>
        <w:t>参照）</w:t>
      </w:r>
    </w:p>
    <w:p w14:paraId="26110C9C" w14:textId="77777777" w:rsidR="001E4994" w:rsidRPr="00D63C77" w:rsidRDefault="001E4994" w:rsidP="001E4994">
      <w:pPr>
        <w:spacing w:line="240" w:lineRule="auto"/>
        <w:ind w:firstLineChars="100" w:firstLine="180"/>
        <w:rPr>
          <w:rFonts w:ascii="ＭＳ ゴシック" w:eastAsia="ＭＳ ゴシック" w:hAnsi="ＭＳ ゴシック"/>
          <w:sz w:val="18"/>
        </w:rPr>
      </w:pPr>
      <w:r w:rsidRPr="00D63C77">
        <w:rPr>
          <w:rFonts w:ascii="ＭＳ ゴシック" w:eastAsia="ＭＳ ゴシック" w:hAnsi="ＭＳ ゴシック" w:hint="eastAsia"/>
          <w:sz w:val="18"/>
        </w:rPr>
        <w:t>【参考】「ぎふ</w:t>
      </w:r>
      <w:r w:rsidRPr="00D63C77">
        <w:rPr>
          <w:rFonts w:ascii="ＭＳ ゴシック" w:eastAsia="ＭＳ ゴシック" w:hAnsi="ＭＳ ゴシック"/>
          <w:sz w:val="18"/>
        </w:rPr>
        <w:t xml:space="preserve"> </w:t>
      </w:r>
      <w:r w:rsidRPr="00D63C77">
        <w:rPr>
          <w:rFonts w:ascii="ＭＳ ゴシック" w:eastAsia="ＭＳ ゴシック" w:hAnsi="ＭＳ ゴシック" w:hint="eastAsia"/>
          <w:sz w:val="18"/>
        </w:rPr>
        <w:t>ふぉれナビ</w:t>
      </w:r>
      <w:r w:rsidRPr="00D63C77">
        <w:rPr>
          <w:rFonts w:ascii="ＭＳ ゴシック" w:eastAsia="ＭＳ ゴシック" w:hAnsi="ＭＳ ゴシック"/>
          <w:sz w:val="18"/>
        </w:rPr>
        <w:t>(</w:t>
      </w:r>
      <w:r w:rsidRPr="00D63C77">
        <w:rPr>
          <w:rFonts w:ascii="ＭＳ ゴシック" w:eastAsia="ＭＳ ゴシック" w:hAnsi="ＭＳ ゴシック" w:hint="eastAsia"/>
          <w:sz w:val="18"/>
        </w:rPr>
        <w:t>公開型森林</w:t>
      </w:r>
      <w:r w:rsidRPr="00D63C77">
        <w:rPr>
          <w:rFonts w:ascii="ＭＳ ゴシック" w:eastAsia="ＭＳ ゴシック" w:hAnsi="ＭＳ ゴシック"/>
          <w:sz w:val="18"/>
        </w:rPr>
        <w:t>GIS)</w:t>
      </w:r>
      <w:r w:rsidRPr="00D63C77">
        <w:rPr>
          <w:rFonts w:ascii="ＭＳ ゴシック" w:eastAsia="ＭＳ ゴシック" w:hAnsi="ＭＳ ゴシック" w:hint="eastAsia"/>
          <w:sz w:val="18"/>
        </w:rPr>
        <w:t>」アドレス：</w:t>
      </w:r>
    </w:p>
    <w:p w14:paraId="771D954F" w14:textId="17A7F893" w:rsidR="001E4994" w:rsidRPr="00F6669E" w:rsidRDefault="001E4994" w:rsidP="001E4994">
      <w:pPr>
        <w:spacing w:line="240" w:lineRule="auto"/>
        <w:ind w:firstLineChars="100" w:firstLine="180"/>
        <w:rPr>
          <w:rFonts w:ascii="ＭＳ ゴシック" w:eastAsia="ＭＳ ゴシック" w:hAnsi="ＭＳ ゴシック"/>
          <w:sz w:val="18"/>
          <w:szCs w:val="18"/>
        </w:rPr>
      </w:pPr>
      <w:r w:rsidRPr="00D63C77">
        <w:rPr>
          <w:rFonts w:ascii="ＭＳ ゴシック" w:eastAsia="ＭＳ ゴシック" w:hAnsi="ＭＳ ゴシック" w:hint="eastAsia"/>
          <w:sz w:val="18"/>
          <w:szCs w:val="18"/>
        </w:rPr>
        <w:t>「</w:t>
      </w:r>
      <w:r w:rsidR="00691C84" w:rsidRPr="00691C84">
        <w:rPr>
          <w:rFonts w:ascii="ＭＳ ゴシック" w:eastAsia="ＭＳ ゴシック" w:hAnsi="ＭＳ ゴシック"/>
          <w:sz w:val="18"/>
          <w:szCs w:val="18"/>
        </w:rPr>
        <w:t>https://www.pref.gifu.lg.jp/page/2264.html</w:t>
      </w:r>
      <w:r w:rsidRPr="00D63C77">
        <w:rPr>
          <w:rFonts w:ascii="ＭＳ ゴシック" w:eastAsia="ＭＳ ゴシック" w:hAnsi="ＭＳ ゴシック" w:hint="eastAsia"/>
          <w:sz w:val="18"/>
          <w:szCs w:val="18"/>
        </w:rPr>
        <w:t>」</w:t>
      </w:r>
    </w:p>
    <w:p w14:paraId="44F5F355" w14:textId="77777777" w:rsidR="00471246" w:rsidRPr="001E4994" w:rsidRDefault="00471246" w:rsidP="009D2AF5">
      <w:pPr>
        <w:spacing w:line="240" w:lineRule="auto"/>
        <w:jc w:val="both"/>
        <w:rPr>
          <w:rFonts w:ascii="Meiryo UI" w:eastAsia="Meiryo UI" w:hAnsi="Meiryo UI" w:cs="Meiryo UI"/>
          <w:sz w:val="20"/>
          <w:szCs w:val="20"/>
        </w:rPr>
      </w:pPr>
    </w:p>
    <w:p w14:paraId="2A84D2A1" w14:textId="77777777" w:rsidR="00064753" w:rsidRPr="00235359" w:rsidRDefault="00064753" w:rsidP="00BE6D6A">
      <w:pPr>
        <w:pStyle w:val="3"/>
        <w:rPr>
          <w:rFonts w:ascii="Meiryo UI" w:eastAsia="Meiryo UI" w:hAnsi="Meiryo UI"/>
          <w:b/>
          <w:bCs/>
          <w:color w:val="auto"/>
          <w:lang w:val="ja-JP"/>
        </w:rPr>
      </w:pPr>
      <w:bookmarkStart w:id="48" w:name="_Toc193272445"/>
      <w:r w:rsidRPr="00235359">
        <w:rPr>
          <w:rFonts w:ascii="Meiryo UI" w:eastAsia="Meiryo UI" w:hAnsi="Meiryo UI" w:hint="eastAsia"/>
          <w:b/>
          <w:bCs/>
          <w:color w:val="auto"/>
          <w:lang w:val="ja-JP"/>
        </w:rPr>
        <w:t>２　保育の種類別の標準的な方法</w:t>
      </w:r>
      <w:bookmarkEnd w:id="48"/>
    </w:p>
    <w:p w14:paraId="449140A8" w14:textId="77777777" w:rsidR="00B5579D" w:rsidRPr="00B5579D" w:rsidRDefault="00B5579D" w:rsidP="00B5579D">
      <w:pPr>
        <w:spacing w:line="240" w:lineRule="auto"/>
        <w:ind w:firstLineChars="100" w:firstLine="200"/>
        <w:jc w:val="both"/>
        <w:rPr>
          <w:rFonts w:ascii="Meiryo UI" w:eastAsia="Meiryo UI" w:hAnsi="Meiryo UI" w:cs="Meiryo UI"/>
          <w:sz w:val="20"/>
          <w:szCs w:val="20"/>
          <w:lang w:val="ja-JP"/>
        </w:rPr>
      </w:pPr>
      <w:r w:rsidRPr="00B5579D">
        <w:rPr>
          <w:rFonts w:ascii="Meiryo UI" w:eastAsia="Meiryo UI" w:hAnsi="Meiryo UI" w:cs="Meiryo UI" w:hint="eastAsia"/>
          <w:sz w:val="20"/>
          <w:szCs w:val="20"/>
          <w:lang w:val="ja-JP"/>
        </w:rPr>
        <w:t>保育の標準的な方法は、表Ⅱ-3-2-1を基に、森林の保育作業を行う際の規範として飛騨市森林整備計画において定めるものとします。</w:t>
      </w:r>
    </w:p>
    <w:p w14:paraId="136A4287" w14:textId="28351F8D" w:rsidR="009541F4" w:rsidRDefault="00B5579D" w:rsidP="00B5579D">
      <w:pPr>
        <w:spacing w:line="240" w:lineRule="auto"/>
        <w:ind w:firstLineChars="100" w:firstLine="200"/>
        <w:jc w:val="both"/>
        <w:rPr>
          <w:rFonts w:ascii="Meiryo UI" w:eastAsia="Meiryo UI" w:hAnsi="Meiryo UI" w:cs="Meiryo UI"/>
          <w:sz w:val="20"/>
          <w:szCs w:val="20"/>
          <w:lang w:val="ja-JP"/>
        </w:rPr>
      </w:pPr>
      <w:r w:rsidRPr="00B5579D">
        <w:rPr>
          <w:rFonts w:ascii="Meiryo UI" w:eastAsia="Meiryo UI" w:hAnsi="Meiryo UI" w:cs="Meiryo UI" w:hint="eastAsia"/>
          <w:sz w:val="20"/>
          <w:szCs w:val="20"/>
          <w:lang w:val="ja-JP"/>
        </w:rPr>
        <w:t>森林の立木の生育の促進及び林分の健全化を図るため、既往の保育方法等を勘案して、時期、回数、作業方法その他必要な事項を定めるものとします。</w:t>
      </w:r>
    </w:p>
    <w:p w14:paraId="6E86F22F" w14:textId="77777777" w:rsidR="00B5579D" w:rsidRPr="0094356F" w:rsidRDefault="00B5579D" w:rsidP="00B5579D">
      <w:pPr>
        <w:spacing w:line="240" w:lineRule="auto"/>
        <w:ind w:left="720"/>
        <w:jc w:val="center"/>
        <w:rPr>
          <w:rFonts w:hAnsi="Times New Roman"/>
          <w:spacing w:val="6"/>
          <w:sz w:val="18"/>
          <w:szCs w:val="18"/>
        </w:rPr>
      </w:pPr>
      <w:r w:rsidRPr="00B41AF4">
        <w:rPr>
          <w:rFonts w:ascii="ＭＳ ゴシック" w:eastAsia="ＭＳ ゴシック" w:hAnsi="ＭＳ ゴシック" w:cs="ＭＳ ゴシック" w:hint="eastAsia"/>
          <w:sz w:val="18"/>
          <w:szCs w:val="18"/>
        </w:rPr>
        <w:t>表</w:t>
      </w:r>
      <w:r>
        <w:rPr>
          <w:rFonts w:ascii="ＭＳ ゴシック" w:eastAsia="ＭＳ ゴシック" w:hAnsi="ＭＳ ゴシック" w:cs="ＭＳ ゴシック" w:hint="eastAsia"/>
          <w:sz w:val="18"/>
          <w:szCs w:val="18"/>
        </w:rPr>
        <w:t>Ⅱ-3-2-1</w:t>
      </w:r>
      <w:r w:rsidRPr="00B41AF4">
        <w:rPr>
          <w:rFonts w:ascii="ＭＳ ゴシック" w:eastAsia="ＭＳ ゴシック" w:hAnsi="ＭＳ ゴシック" w:cs="ＭＳ ゴシック" w:hint="eastAsia"/>
          <w:sz w:val="18"/>
          <w:szCs w:val="18"/>
        </w:rPr>
        <w:t xml:space="preserve"> 保</w:t>
      </w:r>
      <w:r w:rsidRPr="0094356F">
        <w:rPr>
          <w:rFonts w:eastAsia="ＭＳ ゴシック" w:hAnsi="Times New Roman" w:cs="ＭＳ ゴシック" w:hint="eastAsia"/>
          <w:sz w:val="18"/>
          <w:szCs w:val="18"/>
        </w:rPr>
        <w:t>育基準表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2" w:type="dxa"/>
          <w:bottom w:w="57" w:type="dxa"/>
          <w:right w:w="52" w:type="dxa"/>
        </w:tblCellMar>
        <w:tblLook w:val="0000" w:firstRow="0" w:lastRow="0" w:firstColumn="0" w:lastColumn="0" w:noHBand="0" w:noVBand="0"/>
      </w:tblPr>
      <w:tblGrid>
        <w:gridCol w:w="1119"/>
        <w:gridCol w:w="685"/>
        <w:gridCol w:w="6589"/>
      </w:tblGrid>
      <w:tr w:rsidR="00B5579D" w:rsidRPr="00DC5EB7" w14:paraId="347896C6" w14:textId="77777777" w:rsidTr="003E4479">
        <w:trPr>
          <w:jc w:val="center"/>
        </w:trPr>
        <w:tc>
          <w:tcPr>
            <w:tcW w:w="667" w:type="pct"/>
            <w:shd w:val="clear" w:color="auto" w:fill="FEF0CD" w:themeFill="accent3" w:themeFillTint="33"/>
          </w:tcPr>
          <w:p w14:paraId="4A05D74E" w14:textId="77777777" w:rsidR="00B5579D" w:rsidRPr="00DC5EB7" w:rsidRDefault="00B5579D" w:rsidP="00B5579D">
            <w:pPr>
              <w:kinsoku w:val="0"/>
              <w:overflowPunct w:val="0"/>
              <w:spacing w:after="0" w:line="240" w:lineRule="exact"/>
              <w:jc w:val="center"/>
              <w:rPr>
                <w:rFonts w:ascii="ＭＳ ゴシック" w:eastAsia="ＭＳ ゴシック" w:hAnsi="ＭＳ ゴシック"/>
                <w:spacing w:val="6"/>
                <w:sz w:val="18"/>
                <w:szCs w:val="18"/>
              </w:rPr>
            </w:pPr>
            <w:r w:rsidRPr="00DC5EB7">
              <w:rPr>
                <w:rFonts w:ascii="ＭＳ ゴシック" w:eastAsia="ＭＳ ゴシック" w:hAnsi="ＭＳ ゴシック" w:hint="eastAsia"/>
                <w:sz w:val="18"/>
                <w:szCs w:val="18"/>
              </w:rPr>
              <w:t>種類</w:t>
            </w:r>
          </w:p>
        </w:tc>
        <w:tc>
          <w:tcPr>
            <w:tcW w:w="408" w:type="pct"/>
            <w:shd w:val="clear" w:color="auto" w:fill="FEF0CD" w:themeFill="accent3" w:themeFillTint="33"/>
          </w:tcPr>
          <w:p w14:paraId="5D21AA45" w14:textId="77777777" w:rsidR="00B5579D" w:rsidRPr="00DC5EB7" w:rsidRDefault="00B5579D" w:rsidP="00B5579D">
            <w:pPr>
              <w:kinsoku w:val="0"/>
              <w:overflowPunct w:val="0"/>
              <w:spacing w:after="0" w:line="240" w:lineRule="exact"/>
              <w:jc w:val="center"/>
              <w:rPr>
                <w:rFonts w:ascii="ＭＳ ゴシック" w:eastAsia="ＭＳ ゴシック" w:hAnsi="ＭＳ ゴシック"/>
                <w:spacing w:val="6"/>
                <w:sz w:val="18"/>
                <w:szCs w:val="18"/>
              </w:rPr>
            </w:pPr>
            <w:r w:rsidRPr="00DC5EB7">
              <w:rPr>
                <w:rFonts w:ascii="ＭＳ ゴシック" w:eastAsia="ＭＳ ゴシック" w:hAnsi="ＭＳ ゴシック" w:hint="eastAsia"/>
                <w:sz w:val="18"/>
                <w:szCs w:val="18"/>
              </w:rPr>
              <w:t>樹種</w:t>
            </w:r>
          </w:p>
        </w:tc>
        <w:tc>
          <w:tcPr>
            <w:tcW w:w="3925" w:type="pct"/>
            <w:shd w:val="clear" w:color="auto" w:fill="FEF0CD" w:themeFill="accent3" w:themeFillTint="33"/>
          </w:tcPr>
          <w:p w14:paraId="6F8DF839" w14:textId="4356CE61" w:rsidR="00B5579D" w:rsidRPr="00DC5EB7" w:rsidRDefault="00B5579D" w:rsidP="00B5579D">
            <w:pPr>
              <w:spacing w:after="0" w:line="240" w:lineRule="exact"/>
              <w:jc w:val="center"/>
              <w:rPr>
                <w:rFonts w:ascii="ＭＳ ゴシック" w:eastAsia="ＭＳ ゴシック" w:hAnsi="ＭＳ ゴシック"/>
                <w:sz w:val="18"/>
                <w:szCs w:val="18"/>
              </w:rPr>
            </w:pPr>
            <w:r w:rsidRPr="00DC5EB7">
              <w:rPr>
                <w:rFonts w:ascii="ＭＳ ゴシック" w:eastAsia="ＭＳ ゴシック" w:hAnsi="ＭＳ ゴシック" w:hint="eastAsia"/>
                <w:sz w:val="18"/>
                <w:szCs w:val="18"/>
              </w:rPr>
              <w:t>実施</w:t>
            </w:r>
            <w:r w:rsidR="006D520B">
              <w:rPr>
                <w:rFonts w:ascii="ＭＳ ゴシック" w:eastAsia="ＭＳ ゴシック" w:hAnsi="ＭＳ ゴシック" w:hint="eastAsia"/>
                <w:sz w:val="18"/>
                <w:szCs w:val="18"/>
              </w:rPr>
              <w:t>林</w:t>
            </w:r>
            <w:r w:rsidRPr="00DC5EB7">
              <w:rPr>
                <w:rFonts w:ascii="ＭＳ ゴシック" w:eastAsia="ＭＳ ゴシック" w:hAnsi="ＭＳ ゴシック" w:hint="eastAsia"/>
                <w:sz w:val="18"/>
                <w:szCs w:val="18"/>
              </w:rPr>
              <w:t>齢及び回数等</w:t>
            </w:r>
          </w:p>
        </w:tc>
      </w:tr>
      <w:tr w:rsidR="00B5579D" w:rsidRPr="00DC5EB7" w14:paraId="7B811458" w14:textId="77777777" w:rsidTr="003E4479">
        <w:trPr>
          <w:jc w:val="center"/>
        </w:trPr>
        <w:tc>
          <w:tcPr>
            <w:tcW w:w="667" w:type="pct"/>
            <w:vMerge w:val="restart"/>
            <w:shd w:val="clear" w:color="auto" w:fill="FEF0CD" w:themeFill="accent3" w:themeFillTint="33"/>
          </w:tcPr>
          <w:p w14:paraId="113CEB58" w14:textId="77777777" w:rsidR="00B5579D" w:rsidRPr="00DC5EB7" w:rsidRDefault="00B5579D" w:rsidP="00B5579D">
            <w:pPr>
              <w:kinsoku w:val="0"/>
              <w:overflowPunct w:val="0"/>
              <w:spacing w:after="0" w:line="240" w:lineRule="exact"/>
              <w:rPr>
                <w:rFonts w:ascii="ＭＳ ゴシック" w:eastAsia="ＭＳ ゴシック" w:hAnsi="ＭＳ ゴシック"/>
                <w:spacing w:val="6"/>
                <w:sz w:val="18"/>
                <w:szCs w:val="18"/>
              </w:rPr>
            </w:pPr>
            <w:r w:rsidRPr="00DC5EB7">
              <w:rPr>
                <w:rFonts w:ascii="ＭＳ ゴシック" w:eastAsia="ＭＳ ゴシック" w:hAnsi="ＭＳ ゴシック" w:hint="eastAsia"/>
                <w:sz w:val="18"/>
                <w:szCs w:val="18"/>
              </w:rPr>
              <w:t>下刈</w:t>
            </w:r>
          </w:p>
        </w:tc>
        <w:tc>
          <w:tcPr>
            <w:tcW w:w="408" w:type="pct"/>
            <w:shd w:val="clear" w:color="auto" w:fill="FEF0CD" w:themeFill="accent3" w:themeFillTint="33"/>
          </w:tcPr>
          <w:p w14:paraId="691D5865" w14:textId="77777777" w:rsidR="00B5579D" w:rsidRPr="00DC5EB7" w:rsidRDefault="00B5579D" w:rsidP="00B5579D">
            <w:pPr>
              <w:kinsoku w:val="0"/>
              <w:overflowPunct w:val="0"/>
              <w:spacing w:after="0" w:line="240" w:lineRule="exact"/>
              <w:rPr>
                <w:rFonts w:ascii="ＭＳ ゴシック" w:eastAsia="ＭＳ ゴシック" w:hAnsi="ＭＳ ゴシック"/>
                <w:spacing w:val="6"/>
                <w:sz w:val="18"/>
                <w:szCs w:val="18"/>
              </w:rPr>
            </w:pPr>
            <w:r w:rsidRPr="00DC5EB7">
              <w:rPr>
                <w:rFonts w:ascii="ＭＳ ゴシック" w:eastAsia="ＭＳ ゴシック" w:hAnsi="ＭＳ ゴシック" w:hint="eastAsia"/>
                <w:sz w:val="18"/>
                <w:szCs w:val="18"/>
              </w:rPr>
              <w:t>スギ</w:t>
            </w:r>
          </w:p>
        </w:tc>
        <w:tc>
          <w:tcPr>
            <w:tcW w:w="3925" w:type="pct"/>
            <w:shd w:val="clear" w:color="auto" w:fill="FEF0CD" w:themeFill="accent3" w:themeFillTint="33"/>
          </w:tcPr>
          <w:p w14:paraId="25D51B32" w14:textId="77777777" w:rsidR="00B5579D" w:rsidRPr="00DC5EB7" w:rsidRDefault="00B5579D" w:rsidP="00B5579D">
            <w:pPr>
              <w:kinsoku w:val="0"/>
              <w:overflowPunct w:val="0"/>
              <w:spacing w:after="0" w:line="240" w:lineRule="exact"/>
              <w:rPr>
                <w:rFonts w:ascii="ＭＳ ゴシック" w:eastAsia="ＭＳ ゴシック" w:hAnsi="ＭＳ ゴシック"/>
                <w:spacing w:val="6"/>
                <w:sz w:val="18"/>
                <w:szCs w:val="18"/>
              </w:rPr>
            </w:pPr>
            <w:r w:rsidRPr="00DC5EB7">
              <w:rPr>
                <w:rFonts w:ascii="ＭＳ ゴシック" w:eastAsia="ＭＳ ゴシック" w:hAnsi="ＭＳ ゴシック" w:hint="eastAsia"/>
                <w:sz w:val="18"/>
                <w:szCs w:val="18"/>
              </w:rPr>
              <w:t>植栽の年から5年間、年1回夏期に行</w:t>
            </w:r>
            <w:r>
              <w:rPr>
                <w:rFonts w:ascii="ＭＳ ゴシック" w:eastAsia="ＭＳ ゴシック" w:hAnsi="ＭＳ ゴシック" w:hint="eastAsia"/>
                <w:sz w:val="18"/>
                <w:szCs w:val="18"/>
              </w:rPr>
              <w:t>う</w:t>
            </w:r>
            <w:r w:rsidRPr="00DC5EB7">
              <w:rPr>
                <w:rFonts w:ascii="ＭＳ ゴシック" w:eastAsia="ＭＳ ゴシック" w:hAnsi="ＭＳ ゴシック" w:hint="eastAsia"/>
                <w:sz w:val="18"/>
                <w:szCs w:val="18"/>
              </w:rPr>
              <w:t>。</w:t>
            </w:r>
          </w:p>
        </w:tc>
      </w:tr>
      <w:tr w:rsidR="00B5579D" w:rsidRPr="00DC5EB7" w14:paraId="5FEB7C86" w14:textId="77777777" w:rsidTr="003E4479">
        <w:trPr>
          <w:jc w:val="center"/>
        </w:trPr>
        <w:tc>
          <w:tcPr>
            <w:tcW w:w="667" w:type="pct"/>
            <w:vMerge/>
            <w:shd w:val="clear" w:color="auto" w:fill="FEF0CD" w:themeFill="accent3" w:themeFillTint="33"/>
          </w:tcPr>
          <w:p w14:paraId="21F6633D" w14:textId="77777777" w:rsidR="00B5579D" w:rsidRPr="00DC5EB7" w:rsidRDefault="00B5579D" w:rsidP="00B5579D">
            <w:pPr>
              <w:spacing w:after="0" w:line="240" w:lineRule="exact"/>
              <w:rPr>
                <w:rFonts w:ascii="ＭＳ ゴシック" w:eastAsia="ＭＳ ゴシック" w:hAnsi="ＭＳ ゴシック"/>
                <w:spacing w:val="6"/>
                <w:sz w:val="18"/>
                <w:szCs w:val="18"/>
              </w:rPr>
            </w:pPr>
          </w:p>
        </w:tc>
        <w:tc>
          <w:tcPr>
            <w:tcW w:w="408" w:type="pct"/>
            <w:shd w:val="clear" w:color="auto" w:fill="FEF0CD" w:themeFill="accent3" w:themeFillTint="33"/>
          </w:tcPr>
          <w:p w14:paraId="0449EAF6" w14:textId="77777777" w:rsidR="00B5579D" w:rsidRPr="00DC5EB7" w:rsidRDefault="00B5579D" w:rsidP="00B5579D">
            <w:pPr>
              <w:kinsoku w:val="0"/>
              <w:overflowPunct w:val="0"/>
              <w:spacing w:after="0" w:line="240" w:lineRule="exact"/>
              <w:rPr>
                <w:rFonts w:ascii="ＭＳ ゴシック" w:eastAsia="ＭＳ ゴシック" w:hAnsi="ＭＳ ゴシック"/>
                <w:spacing w:val="6"/>
                <w:sz w:val="18"/>
                <w:szCs w:val="18"/>
              </w:rPr>
            </w:pPr>
            <w:r w:rsidRPr="00DC5EB7">
              <w:rPr>
                <w:rFonts w:ascii="ＭＳ ゴシック" w:eastAsia="ＭＳ ゴシック" w:hAnsi="ＭＳ ゴシック" w:hint="eastAsia"/>
                <w:sz w:val="18"/>
                <w:szCs w:val="18"/>
              </w:rPr>
              <w:t>ヒノキ</w:t>
            </w:r>
          </w:p>
        </w:tc>
        <w:tc>
          <w:tcPr>
            <w:tcW w:w="3925" w:type="pct"/>
            <w:shd w:val="clear" w:color="auto" w:fill="FEF0CD" w:themeFill="accent3" w:themeFillTint="33"/>
          </w:tcPr>
          <w:p w14:paraId="22C7A401" w14:textId="77777777" w:rsidR="00B5579D" w:rsidRPr="00DC5EB7" w:rsidRDefault="00B5579D" w:rsidP="00B5579D">
            <w:pPr>
              <w:kinsoku w:val="0"/>
              <w:overflowPunct w:val="0"/>
              <w:spacing w:after="0" w:line="240" w:lineRule="exact"/>
              <w:rPr>
                <w:rFonts w:ascii="ＭＳ ゴシック" w:eastAsia="ＭＳ ゴシック" w:hAnsi="ＭＳ ゴシック"/>
                <w:spacing w:val="6"/>
                <w:sz w:val="18"/>
                <w:szCs w:val="18"/>
              </w:rPr>
            </w:pPr>
            <w:r w:rsidRPr="00DC5EB7">
              <w:rPr>
                <w:rFonts w:ascii="ＭＳ ゴシック" w:eastAsia="ＭＳ ゴシック" w:hAnsi="ＭＳ ゴシック" w:hint="eastAsia"/>
                <w:sz w:val="18"/>
                <w:szCs w:val="18"/>
              </w:rPr>
              <w:t>植栽の年から6年間、年1回夏期に行</w:t>
            </w:r>
            <w:r>
              <w:rPr>
                <w:rFonts w:ascii="ＭＳ ゴシック" w:eastAsia="ＭＳ ゴシック" w:hAnsi="ＭＳ ゴシック" w:hint="eastAsia"/>
                <w:sz w:val="18"/>
                <w:szCs w:val="18"/>
              </w:rPr>
              <w:t>う</w:t>
            </w:r>
          </w:p>
        </w:tc>
      </w:tr>
      <w:tr w:rsidR="00B5579D" w:rsidRPr="00DC5EB7" w14:paraId="0A3F608D" w14:textId="77777777" w:rsidTr="003E4479">
        <w:trPr>
          <w:jc w:val="center"/>
        </w:trPr>
        <w:tc>
          <w:tcPr>
            <w:tcW w:w="667" w:type="pct"/>
            <w:vMerge w:val="restart"/>
            <w:shd w:val="clear" w:color="auto" w:fill="FEF0CD" w:themeFill="accent3" w:themeFillTint="33"/>
          </w:tcPr>
          <w:p w14:paraId="6815096D" w14:textId="77777777" w:rsidR="00B5579D" w:rsidRPr="00DC5EB7" w:rsidRDefault="00B5579D" w:rsidP="00B5579D">
            <w:pPr>
              <w:kinsoku w:val="0"/>
              <w:overflowPunct w:val="0"/>
              <w:spacing w:after="0" w:line="240" w:lineRule="exact"/>
              <w:rPr>
                <w:rFonts w:ascii="ＭＳ ゴシック" w:eastAsia="ＭＳ ゴシック" w:hAnsi="ＭＳ ゴシック"/>
                <w:spacing w:val="6"/>
                <w:sz w:val="18"/>
                <w:szCs w:val="18"/>
              </w:rPr>
            </w:pPr>
            <w:r w:rsidRPr="00DC5EB7">
              <w:rPr>
                <w:rFonts w:ascii="ＭＳ ゴシック" w:eastAsia="ＭＳ ゴシック" w:hAnsi="ＭＳ ゴシック" w:hint="eastAsia"/>
                <w:sz w:val="18"/>
                <w:szCs w:val="18"/>
              </w:rPr>
              <w:t>つる切り</w:t>
            </w:r>
          </w:p>
        </w:tc>
        <w:tc>
          <w:tcPr>
            <w:tcW w:w="408" w:type="pct"/>
            <w:shd w:val="clear" w:color="auto" w:fill="FEF0CD" w:themeFill="accent3" w:themeFillTint="33"/>
          </w:tcPr>
          <w:p w14:paraId="0A179842" w14:textId="77777777" w:rsidR="00B5579D" w:rsidRPr="00DC5EB7" w:rsidRDefault="00B5579D" w:rsidP="00B5579D">
            <w:pPr>
              <w:kinsoku w:val="0"/>
              <w:overflowPunct w:val="0"/>
              <w:spacing w:after="0" w:line="240" w:lineRule="exact"/>
              <w:rPr>
                <w:rFonts w:ascii="ＭＳ ゴシック" w:eastAsia="ＭＳ ゴシック" w:hAnsi="ＭＳ ゴシック"/>
                <w:spacing w:val="6"/>
                <w:sz w:val="18"/>
                <w:szCs w:val="18"/>
              </w:rPr>
            </w:pPr>
            <w:r w:rsidRPr="00DC5EB7">
              <w:rPr>
                <w:rFonts w:ascii="ＭＳ ゴシック" w:eastAsia="ＭＳ ゴシック" w:hAnsi="ＭＳ ゴシック" w:hint="eastAsia"/>
                <w:sz w:val="18"/>
                <w:szCs w:val="18"/>
              </w:rPr>
              <w:t>スギ</w:t>
            </w:r>
          </w:p>
        </w:tc>
        <w:tc>
          <w:tcPr>
            <w:tcW w:w="3925" w:type="pct"/>
            <w:shd w:val="clear" w:color="auto" w:fill="FEF0CD" w:themeFill="accent3" w:themeFillTint="33"/>
          </w:tcPr>
          <w:p w14:paraId="4638C08B" w14:textId="77777777" w:rsidR="00B5579D" w:rsidRPr="00DC5EB7" w:rsidRDefault="00B5579D" w:rsidP="00B5579D">
            <w:pPr>
              <w:kinsoku w:val="0"/>
              <w:overflowPunct w:val="0"/>
              <w:spacing w:after="0" w:line="240" w:lineRule="exact"/>
              <w:rPr>
                <w:rFonts w:ascii="ＭＳ ゴシック" w:eastAsia="ＭＳ ゴシック" w:hAnsi="ＭＳ ゴシック"/>
                <w:spacing w:val="6"/>
                <w:sz w:val="18"/>
                <w:szCs w:val="18"/>
              </w:rPr>
            </w:pPr>
            <w:r w:rsidRPr="00DC5EB7">
              <w:rPr>
                <w:rFonts w:ascii="ＭＳ ゴシック" w:eastAsia="ＭＳ ゴシック" w:hAnsi="ＭＳ ゴシック" w:hint="eastAsia"/>
                <w:sz w:val="18"/>
                <w:szCs w:val="18"/>
              </w:rPr>
              <w:t>下刈終了後、3年目に1回を標準と</w:t>
            </w:r>
            <w:r>
              <w:rPr>
                <w:rFonts w:ascii="ＭＳ ゴシック" w:eastAsia="ＭＳ ゴシック" w:hAnsi="ＭＳ ゴシック" w:hint="eastAsia"/>
                <w:sz w:val="18"/>
                <w:szCs w:val="18"/>
              </w:rPr>
              <w:t>する</w:t>
            </w:r>
            <w:r w:rsidRPr="00DC5EB7">
              <w:rPr>
                <w:rFonts w:ascii="ＭＳ ゴシック" w:eastAsia="ＭＳ ゴシック" w:hAnsi="ＭＳ ゴシック" w:hint="eastAsia"/>
                <w:sz w:val="18"/>
                <w:szCs w:val="18"/>
              </w:rPr>
              <w:t>。</w:t>
            </w:r>
          </w:p>
        </w:tc>
      </w:tr>
      <w:tr w:rsidR="00B5579D" w:rsidRPr="00DC5EB7" w14:paraId="45A73103" w14:textId="77777777" w:rsidTr="003E4479">
        <w:trPr>
          <w:jc w:val="center"/>
        </w:trPr>
        <w:tc>
          <w:tcPr>
            <w:tcW w:w="667" w:type="pct"/>
            <w:vMerge/>
            <w:shd w:val="clear" w:color="auto" w:fill="FEF0CD" w:themeFill="accent3" w:themeFillTint="33"/>
          </w:tcPr>
          <w:p w14:paraId="3C67C2B6" w14:textId="77777777" w:rsidR="00B5579D" w:rsidRPr="00DC5EB7" w:rsidRDefault="00B5579D" w:rsidP="00B5579D">
            <w:pPr>
              <w:spacing w:after="0" w:line="240" w:lineRule="exact"/>
              <w:rPr>
                <w:rFonts w:ascii="ＭＳ ゴシック" w:eastAsia="ＭＳ ゴシック" w:hAnsi="ＭＳ ゴシック"/>
                <w:spacing w:val="6"/>
                <w:sz w:val="18"/>
                <w:szCs w:val="18"/>
              </w:rPr>
            </w:pPr>
          </w:p>
        </w:tc>
        <w:tc>
          <w:tcPr>
            <w:tcW w:w="408" w:type="pct"/>
            <w:shd w:val="clear" w:color="auto" w:fill="FEF0CD" w:themeFill="accent3" w:themeFillTint="33"/>
          </w:tcPr>
          <w:p w14:paraId="73A59083" w14:textId="77777777" w:rsidR="00B5579D" w:rsidRPr="00DC5EB7" w:rsidRDefault="00B5579D" w:rsidP="00B5579D">
            <w:pPr>
              <w:kinsoku w:val="0"/>
              <w:overflowPunct w:val="0"/>
              <w:spacing w:after="0" w:line="240" w:lineRule="exact"/>
              <w:rPr>
                <w:rFonts w:ascii="ＭＳ ゴシック" w:eastAsia="ＭＳ ゴシック" w:hAnsi="ＭＳ ゴシック"/>
                <w:spacing w:val="6"/>
                <w:sz w:val="18"/>
                <w:szCs w:val="18"/>
              </w:rPr>
            </w:pPr>
            <w:r w:rsidRPr="00DC5EB7">
              <w:rPr>
                <w:rFonts w:ascii="ＭＳ ゴシック" w:eastAsia="ＭＳ ゴシック" w:hAnsi="ＭＳ ゴシック" w:hint="eastAsia"/>
                <w:sz w:val="18"/>
                <w:szCs w:val="18"/>
              </w:rPr>
              <w:t>ヒノキ</w:t>
            </w:r>
          </w:p>
        </w:tc>
        <w:tc>
          <w:tcPr>
            <w:tcW w:w="3925" w:type="pct"/>
            <w:shd w:val="clear" w:color="auto" w:fill="FEF0CD" w:themeFill="accent3" w:themeFillTint="33"/>
          </w:tcPr>
          <w:p w14:paraId="31A5EDF9" w14:textId="77777777" w:rsidR="00B5579D" w:rsidRPr="00DC5EB7" w:rsidRDefault="00B5579D" w:rsidP="00B5579D">
            <w:pPr>
              <w:kinsoku w:val="0"/>
              <w:overflowPunct w:val="0"/>
              <w:spacing w:after="0" w:line="240" w:lineRule="exact"/>
              <w:rPr>
                <w:rFonts w:ascii="ＭＳ ゴシック" w:eastAsia="ＭＳ ゴシック" w:hAnsi="ＭＳ ゴシック"/>
                <w:spacing w:val="6"/>
                <w:sz w:val="18"/>
                <w:szCs w:val="18"/>
              </w:rPr>
            </w:pPr>
            <w:r w:rsidRPr="00DC5EB7">
              <w:rPr>
                <w:rFonts w:ascii="ＭＳ ゴシック" w:eastAsia="ＭＳ ゴシック" w:hAnsi="ＭＳ ゴシック" w:hint="eastAsia"/>
                <w:sz w:val="18"/>
                <w:szCs w:val="18"/>
              </w:rPr>
              <w:t>下刈終了後、2年間隔で2回を標準と</w:t>
            </w:r>
            <w:r>
              <w:rPr>
                <w:rFonts w:ascii="ＭＳ ゴシック" w:eastAsia="ＭＳ ゴシック" w:hAnsi="ＭＳ ゴシック" w:hint="eastAsia"/>
                <w:sz w:val="18"/>
                <w:szCs w:val="18"/>
              </w:rPr>
              <w:t>する</w:t>
            </w:r>
            <w:r w:rsidRPr="00DC5EB7">
              <w:rPr>
                <w:rFonts w:ascii="ＭＳ ゴシック" w:eastAsia="ＭＳ ゴシック" w:hAnsi="ＭＳ ゴシック" w:hint="eastAsia"/>
                <w:sz w:val="18"/>
                <w:szCs w:val="18"/>
              </w:rPr>
              <w:t>。</w:t>
            </w:r>
          </w:p>
        </w:tc>
      </w:tr>
      <w:tr w:rsidR="00B5579D" w:rsidRPr="00DC5EB7" w14:paraId="757C5566" w14:textId="77777777" w:rsidTr="003E4479">
        <w:trPr>
          <w:jc w:val="center"/>
        </w:trPr>
        <w:tc>
          <w:tcPr>
            <w:tcW w:w="667" w:type="pct"/>
            <w:vMerge w:val="restart"/>
            <w:shd w:val="clear" w:color="auto" w:fill="FEF0CD" w:themeFill="accent3" w:themeFillTint="33"/>
          </w:tcPr>
          <w:p w14:paraId="3A102BD6" w14:textId="77777777" w:rsidR="00B5579D" w:rsidRPr="00DC5EB7" w:rsidRDefault="00B5579D" w:rsidP="00B5579D">
            <w:pPr>
              <w:kinsoku w:val="0"/>
              <w:overflowPunct w:val="0"/>
              <w:spacing w:after="0" w:line="240" w:lineRule="exact"/>
              <w:rPr>
                <w:rFonts w:ascii="ＭＳ ゴシック" w:eastAsia="ＭＳ ゴシック" w:hAnsi="ＭＳ ゴシック"/>
                <w:spacing w:val="6"/>
                <w:sz w:val="18"/>
                <w:szCs w:val="18"/>
              </w:rPr>
            </w:pPr>
            <w:r w:rsidRPr="00DC5EB7">
              <w:rPr>
                <w:rFonts w:ascii="ＭＳ ゴシック" w:eastAsia="ＭＳ ゴシック" w:hAnsi="ＭＳ ゴシック" w:hint="eastAsia"/>
                <w:sz w:val="18"/>
                <w:szCs w:val="18"/>
              </w:rPr>
              <w:t>除伐</w:t>
            </w:r>
          </w:p>
          <w:p w14:paraId="196E923A" w14:textId="77777777" w:rsidR="00B5579D" w:rsidRPr="00DC5EB7" w:rsidRDefault="00B5579D" w:rsidP="00B5579D">
            <w:pPr>
              <w:kinsoku w:val="0"/>
              <w:overflowPunct w:val="0"/>
              <w:spacing w:after="0" w:line="240" w:lineRule="exact"/>
              <w:rPr>
                <w:rFonts w:ascii="ＭＳ ゴシック" w:eastAsia="ＭＳ ゴシック" w:hAnsi="ＭＳ ゴシック"/>
                <w:spacing w:val="6"/>
                <w:sz w:val="18"/>
                <w:szCs w:val="18"/>
              </w:rPr>
            </w:pPr>
          </w:p>
        </w:tc>
        <w:tc>
          <w:tcPr>
            <w:tcW w:w="408" w:type="pct"/>
            <w:shd w:val="clear" w:color="auto" w:fill="FEF0CD" w:themeFill="accent3" w:themeFillTint="33"/>
          </w:tcPr>
          <w:p w14:paraId="41EC7A9C" w14:textId="77777777" w:rsidR="00B5579D" w:rsidRPr="00DC5EB7" w:rsidRDefault="00B5579D" w:rsidP="00B5579D">
            <w:pPr>
              <w:kinsoku w:val="0"/>
              <w:overflowPunct w:val="0"/>
              <w:spacing w:after="0" w:line="240" w:lineRule="exact"/>
              <w:rPr>
                <w:rFonts w:ascii="ＭＳ ゴシック" w:eastAsia="ＭＳ ゴシック" w:hAnsi="ＭＳ ゴシック"/>
                <w:spacing w:val="6"/>
                <w:sz w:val="18"/>
                <w:szCs w:val="18"/>
              </w:rPr>
            </w:pPr>
            <w:r w:rsidRPr="00DC5EB7">
              <w:rPr>
                <w:rFonts w:ascii="ＭＳ ゴシック" w:eastAsia="ＭＳ ゴシック" w:hAnsi="ＭＳ ゴシック" w:hint="eastAsia"/>
                <w:sz w:val="18"/>
                <w:szCs w:val="18"/>
              </w:rPr>
              <w:t>スギ</w:t>
            </w:r>
          </w:p>
          <w:p w14:paraId="28288DB6" w14:textId="77777777" w:rsidR="00B5579D" w:rsidRPr="00DC5EB7" w:rsidRDefault="00B5579D" w:rsidP="00B5579D">
            <w:pPr>
              <w:kinsoku w:val="0"/>
              <w:overflowPunct w:val="0"/>
              <w:spacing w:after="0" w:line="240" w:lineRule="exact"/>
              <w:rPr>
                <w:rFonts w:ascii="ＭＳ ゴシック" w:eastAsia="ＭＳ ゴシック" w:hAnsi="ＭＳ ゴシック"/>
                <w:spacing w:val="6"/>
                <w:sz w:val="18"/>
                <w:szCs w:val="18"/>
              </w:rPr>
            </w:pPr>
          </w:p>
        </w:tc>
        <w:tc>
          <w:tcPr>
            <w:tcW w:w="3925" w:type="pct"/>
            <w:shd w:val="clear" w:color="auto" w:fill="FEF0CD" w:themeFill="accent3" w:themeFillTint="33"/>
          </w:tcPr>
          <w:p w14:paraId="36D14D31" w14:textId="77777777" w:rsidR="00B5579D" w:rsidRPr="00DC5EB7" w:rsidRDefault="00B5579D" w:rsidP="00B5579D">
            <w:pPr>
              <w:kinsoku w:val="0"/>
              <w:overflowPunct w:val="0"/>
              <w:spacing w:after="0" w:line="240" w:lineRule="exact"/>
              <w:rPr>
                <w:rFonts w:ascii="ＭＳ ゴシック" w:eastAsia="ＭＳ ゴシック" w:hAnsi="ＭＳ ゴシック"/>
                <w:sz w:val="18"/>
                <w:szCs w:val="18"/>
              </w:rPr>
            </w:pPr>
            <w:r w:rsidRPr="00DC5EB7">
              <w:rPr>
                <w:rFonts w:ascii="ＭＳ ゴシック" w:eastAsia="ＭＳ ゴシック" w:hAnsi="ＭＳ ゴシック" w:hint="eastAsia"/>
                <w:sz w:val="18"/>
                <w:szCs w:val="18"/>
              </w:rPr>
              <w:t>下刈終了後、3年目に1回を標準と</w:t>
            </w:r>
            <w:r>
              <w:rPr>
                <w:rFonts w:ascii="ＭＳ ゴシック" w:eastAsia="ＭＳ ゴシック" w:hAnsi="ＭＳ ゴシック" w:hint="eastAsia"/>
                <w:sz w:val="18"/>
                <w:szCs w:val="18"/>
              </w:rPr>
              <w:t>する</w:t>
            </w:r>
            <w:r w:rsidRPr="00DC5EB7">
              <w:rPr>
                <w:rFonts w:ascii="ＭＳ ゴシック" w:eastAsia="ＭＳ ゴシック" w:hAnsi="ＭＳ ゴシック" w:hint="eastAsia"/>
                <w:sz w:val="18"/>
                <w:szCs w:val="18"/>
              </w:rPr>
              <w:t>。</w:t>
            </w:r>
          </w:p>
          <w:p w14:paraId="168B34FC" w14:textId="77777777" w:rsidR="00B5579D" w:rsidRPr="00DC5EB7" w:rsidRDefault="00B5579D" w:rsidP="00B5579D">
            <w:pPr>
              <w:kinsoku w:val="0"/>
              <w:overflowPunct w:val="0"/>
              <w:spacing w:after="0" w:line="240" w:lineRule="exact"/>
              <w:rPr>
                <w:rFonts w:ascii="ＭＳ ゴシック" w:eastAsia="ＭＳ ゴシック" w:hAnsi="ＭＳ ゴシック"/>
                <w:spacing w:val="6"/>
                <w:sz w:val="18"/>
                <w:szCs w:val="18"/>
              </w:rPr>
            </w:pPr>
            <w:r w:rsidRPr="00DC5EB7">
              <w:rPr>
                <w:rFonts w:ascii="ＭＳ ゴシック" w:eastAsia="ＭＳ ゴシック" w:hAnsi="ＭＳ ゴシック" w:hint="eastAsia"/>
                <w:sz w:val="18"/>
                <w:szCs w:val="18"/>
              </w:rPr>
              <w:t>なお、つる切りを同時に行うものと</w:t>
            </w:r>
            <w:r>
              <w:rPr>
                <w:rFonts w:ascii="ＭＳ ゴシック" w:eastAsia="ＭＳ ゴシック" w:hAnsi="ＭＳ ゴシック" w:hint="eastAsia"/>
                <w:sz w:val="18"/>
                <w:szCs w:val="18"/>
              </w:rPr>
              <w:t>する</w:t>
            </w:r>
            <w:r w:rsidRPr="00DC5EB7">
              <w:rPr>
                <w:rFonts w:ascii="ＭＳ ゴシック" w:eastAsia="ＭＳ ゴシック" w:hAnsi="ＭＳ ゴシック" w:hint="eastAsia"/>
                <w:sz w:val="18"/>
                <w:szCs w:val="18"/>
              </w:rPr>
              <w:t>。</w:t>
            </w:r>
          </w:p>
        </w:tc>
      </w:tr>
      <w:tr w:rsidR="00B5579D" w:rsidRPr="00DC5EB7" w14:paraId="3897579E" w14:textId="77777777" w:rsidTr="003E4479">
        <w:trPr>
          <w:jc w:val="center"/>
        </w:trPr>
        <w:tc>
          <w:tcPr>
            <w:tcW w:w="667" w:type="pct"/>
            <w:vMerge/>
            <w:shd w:val="clear" w:color="auto" w:fill="FEF0CD" w:themeFill="accent3" w:themeFillTint="33"/>
          </w:tcPr>
          <w:p w14:paraId="3DE5308D" w14:textId="77777777" w:rsidR="00B5579D" w:rsidRPr="00DC5EB7" w:rsidRDefault="00B5579D" w:rsidP="00B5579D">
            <w:pPr>
              <w:spacing w:after="0" w:line="240" w:lineRule="exact"/>
              <w:rPr>
                <w:rFonts w:ascii="ＭＳ ゴシック" w:eastAsia="ＭＳ ゴシック" w:hAnsi="ＭＳ ゴシック"/>
                <w:spacing w:val="6"/>
                <w:sz w:val="18"/>
                <w:szCs w:val="18"/>
              </w:rPr>
            </w:pPr>
          </w:p>
        </w:tc>
        <w:tc>
          <w:tcPr>
            <w:tcW w:w="408" w:type="pct"/>
            <w:shd w:val="clear" w:color="auto" w:fill="FEF0CD" w:themeFill="accent3" w:themeFillTint="33"/>
          </w:tcPr>
          <w:p w14:paraId="1C846CDD" w14:textId="77777777" w:rsidR="00B5579D" w:rsidRPr="00DC5EB7" w:rsidRDefault="00B5579D" w:rsidP="00B5579D">
            <w:pPr>
              <w:kinsoku w:val="0"/>
              <w:overflowPunct w:val="0"/>
              <w:spacing w:after="0" w:line="240" w:lineRule="exact"/>
              <w:rPr>
                <w:rFonts w:ascii="ＭＳ ゴシック" w:eastAsia="ＭＳ ゴシック" w:hAnsi="ＭＳ ゴシック"/>
                <w:spacing w:val="6"/>
                <w:sz w:val="18"/>
                <w:szCs w:val="18"/>
              </w:rPr>
            </w:pPr>
            <w:r w:rsidRPr="00DC5EB7">
              <w:rPr>
                <w:rFonts w:ascii="ＭＳ ゴシック" w:eastAsia="ＭＳ ゴシック" w:hAnsi="ＭＳ ゴシック" w:hint="eastAsia"/>
                <w:sz w:val="18"/>
                <w:szCs w:val="18"/>
              </w:rPr>
              <w:t>ヒノキ</w:t>
            </w:r>
          </w:p>
          <w:p w14:paraId="1F511362" w14:textId="77777777" w:rsidR="00B5579D" w:rsidRPr="00DC5EB7" w:rsidRDefault="00B5579D" w:rsidP="00B5579D">
            <w:pPr>
              <w:kinsoku w:val="0"/>
              <w:overflowPunct w:val="0"/>
              <w:spacing w:after="0" w:line="240" w:lineRule="exact"/>
              <w:rPr>
                <w:rFonts w:ascii="ＭＳ ゴシック" w:eastAsia="ＭＳ ゴシック" w:hAnsi="ＭＳ ゴシック"/>
                <w:spacing w:val="6"/>
                <w:sz w:val="18"/>
                <w:szCs w:val="18"/>
              </w:rPr>
            </w:pPr>
          </w:p>
        </w:tc>
        <w:tc>
          <w:tcPr>
            <w:tcW w:w="3925" w:type="pct"/>
            <w:shd w:val="clear" w:color="auto" w:fill="FEF0CD" w:themeFill="accent3" w:themeFillTint="33"/>
          </w:tcPr>
          <w:p w14:paraId="046159D1" w14:textId="77777777" w:rsidR="00B5579D" w:rsidRPr="00DC5EB7" w:rsidRDefault="00B5579D" w:rsidP="00B5579D">
            <w:pPr>
              <w:kinsoku w:val="0"/>
              <w:overflowPunct w:val="0"/>
              <w:spacing w:after="0" w:line="240" w:lineRule="exact"/>
              <w:rPr>
                <w:rFonts w:ascii="ＭＳ ゴシック" w:eastAsia="ＭＳ ゴシック" w:hAnsi="ＭＳ ゴシック"/>
                <w:spacing w:val="6"/>
                <w:sz w:val="18"/>
                <w:szCs w:val="18"/>
              </w:rPr>
            </w:pPr>
            <w:r w:rsidRPr="00DC5EB7">
              <w:rPr>
                <w:rFonts w:ascii="ＭＳ ゴシック" w:eastAsia="ＭＳ ゴシック" w:hAnsi="ＭＳ ゴシック" w:hint="eastAsia"/>
                <w:sz w:val="18"/>
                <w:szCs w:val="18"/>
              </w:rPr>
              <w:t>下刈終了後、2年間隔で2回を標準と</w:t>
            </w:r>
            <w:r>
              <w:rPr>
                <w:rFonts w:ascii="ＭＳ ゴシック" w:eastAsia="ＭＳ ゴシック" w:hAnsi="ＭＳ ゴシック" w:hint="eastAsia"/>
                <w:sz w:val="18"/>
                <w:szCs w:val="18"/>
              </w:rPr>
              <w:t>する</w:t>
            </w:r>
            <w:r w:rsidRPr="00DC5EB7">
              <w:rPr>
                <w:rFonts w:ascii="ＭＳ ゴシック" w:eastAsia="ＭＳ ゴシック" w:hAnsi="ＭＳ ゴシック" w:hint="eastAsia"/>
                <w:sz w:val="18"/>
                <w:szCs w:val="18"/>
              </w:rPr>
              <w:t>。</w:t>
            </w:r>
          </w:p>
          <w:p w14:paraId="25BF57C8" w14:textId="77777777" w:rsidR="00B5579D" w:rsidRPr="00DC5EB7" w:rsidRDefault="00B5579D" w:rsidP="00B5579D">
            <w:pPr>
              <w:kinsoku w:val="0"/>
              <w:overflowPunct w:val="0"/>
              <w:spacing w:after="0" w:line="240" w:lineRule="exact"/>
              <w:rPr>
                <w:rFonts w:ascii="ＭＳ ゴシック" w:eastAsia="ＭＳ ゴシック" w:hAnsi="ＭＳ ゴシック"/>
                <w:spacing w:val="6"/>
                <w:sz w:val="18"/>
                <w:szCs w:val="18"/>
              </w:rPr>
            </w:pPr>
            <w:r w:rsidRPr="00DC5EB7">
              <w:rPr>
                <w:rFonts w:ascii="ＭＳ ゴシック" w:eastAsia="ＭＳ ゴシック" w:hAnsi="ＭＳ ゴシック" w:hint="eastAsia"/>
                <w:sz w:val="18"/>
                <w:szCs w:val="18"/>
              </w:rPr>
              <w:t>つる切りを同時に行うものと</w:t>
            </w:r>
            <w:r>
              <w:rPr>
                <w:rFonts w:ascii="ＭＳ ゴシック" w:eastAsia="ＭＳ ゴシック" w:hAnsi="ＭＳ ゴシック" w:hint="eastAsia"/>
                <w:sz w:val="18"/>
                <w:szCs w:val="18"/>
              </w:rPr>
              <w:t>する</w:t>
            </w:r>
            <w:r w:rsidRPr="00DC5EB7">
              <w:rPr>
                <w:rFonts w:ascii="ＭＳ ゴシック" w:eastAsia="ＭＳ ゴシック" w:hAnsi="ＭＳ ゴシック" w:hint="eastAsia"/>
                <w:sz w:val="18"/>
                <w:szCs w:val="18"/>
              </w:rPr>
              <w:t>。</w:t>
            </w:r>
          </w:p>
        </w:tc>
      </w:tr>
      <w:tr w:rsidR="00B5579D" w:rsidRPr="00DC5EB7" w14:paraId="6EE3BC8B" w14:textId="77777777" w:rsidTr="003E4479">
        <w:trPr>
          <w:jc w:val="center"/>
        </w:trPr>
        <w:tc>
          <w:tcPr>
            <w:tcW w:w="667" w:type="pct"/>
            <w:shd w:val="clear" w:color="auto" w:fill="FEF0CD" w:themeFill="accent3" w:themeFillTint="33"/>
          </w:tcPr>
          <w:p w14:paraId="21091893" w14:textId="77777777" w:rsidR="00B5579D" w:rsidRPr="00DC5EB7" w:rsidRDefault="00B5579D" w:rsidP="00B5579D">
            <w:pPr>
              <w:kinsoku w:val="0"/>
              <w:overflowPunct w:val="0"/>
              <w:spacing w:after="0" w:line="240" w:lineRule="exact"/>
              <w:rPr>
                <w:rFonts w:ascii="ＭＳ ゴシック" w:eastAsia="ＭＳ ゴシック" w:hAnsi="ＭＳ ゴシック"/>
                <w:spacing w:val="6"/>
                <w:sz w:val="18"/>
                <w:szCs w:val="18"/>
              </w:rPr>
            </w:pPr>
            <w:r w:rsidRPr="00DC5EB7">
              <w:rPr>
                <w:rFonts w:ascii="ＭＳ ゴシック" w:eastAsia="ＭＳ ゴシック" w:hAnsi="ＭＳ ゴシック" w:hint="eastAsia"/>
                <w:sz w:val="18"/>
                <w:szCs w:val="18"/>
              </w:rPr>
              <w:t>枝打ち</w:t>
            </w:r>
          </w:p>
        </w:tc>
        <w:tc>
          <w:tcPr>
            <w:tcW w:w="408" w:type="pct"/>
            <w:shd w:val="clear" w:color="auto" w:fill="FEF0CD" w:themeFill="accent3" w:themeFillTint="33"/>
          </w:tcPr>
          <w:p w14:paraId="75008083" w14:textId="77777777" w:rsidR="00B5579D" w:rsidRPr="00DC5EB7" w:rsidRDefault="00B5579D" w:rsidP="00B5579D">
            <w:pPr>
              <w:kinsoku w:val="0"/>
              <w:overflowPunct w:val="0"/>
              <w:spacing w:after="0" w:line="240" w:lineRule="exact"/>
              <w:rPr>
                <w:rFonts w:ascii="ＭＳ ゴシック" w:eastAsia="ＭＳ ゴシック" w:hAnsi="ＭＳ ゴシック"/>
                <w:sz w:val="18"/>
                <w:szCs w:val="18"/>
              </w:rPr>
            </w:pPr>
            <w:r w:rsidRPr="00DC5EB7">
              <w:rPr>
                <w:rFonts w:ascii="ＭＳ ゴシック" w:eastAsia="ＭＳ ゴシック" w:hAnsi="ＭＳ ゴシック" w:hint="eastAsia"/>
                <w:sz w:val="18"/>
                <w:szCs w:val="18"/>
              </w:rPr>
              <w:t>スギ</w:t>
            </w:r>
          </w:p>
          <w:p w14:paraId="2F4F1BE0" w14:textId="77777777" w:rsidR="00B5579D" w:rsidRPr="00DC5EB7" w:rsidRDefault="00B5579D" w:rsidP="00B5579D">
            <w:pPr>
              <w:kinsoku w:val="0"/>
              <w:overflowPunct w:val="0"/>
              <w:spacing w:after="0" w:line="240" w:lineRule="exact"/>
              <w:rPr>
                <w:rFonts w:ascii="ＭＳ ゴシック" w:eastAsia="ＭＳ ゴシック" w:hAnsi="ＭＳ ゴシック"/>
                <w:spacing w:val="6"/>
                <w:sz w:val="18"/>
                <w:szCs w:val="18"/>
              </w:rPr>
            </w:pPr>
            <w:r w:rsidRPr="00DC5EB7">
              <w:rPr>
                <w:rFonts w:ascii="ＭＳ ゴシック" w:eastAsia="ＭＳ ゴシック" w:hAnsi="ＭＳ ゴシック" w:hint="eastAsia"/>
                <w:sz w:val="18"/>
                <w:szCs w:val="18"/>
              </w:rPr>
              <w:t>ヒノキ</w:t>
            </w:r>
          </w:p>
        </w:tc>
        <w:tc>
          <w:tcPr>
            <w:tcW w:w="3925" w:type="pct"/>
            <w:shd w:val="clear" w:color="auto" w:fill="FEF0CD" w:themeFill="accent3" w:themeFillTint="33"/>
          </w:tcPr>
          <w:p w14:paraId="08ED24A3" w14:textId="77777777" w:rsidR="00B5579D" w:rsidRPr="00DC5EB7" w:rsidRDefault="00B5579D" w:rsidP="00B5579D">
            <w:pPr>
              <w:kinsoku w:val="0"/>
              <w:overflowPunct w:val="0"/>
              <w:spacing w:after="0" w:line="240" w:lineRule="exact"/>
              <w:rPr>
                <w:rFonts w:ascii="ＭＳ ゴシック" w:eastAsia="ＭＳ ゴシック" w:hAnsi="ＭＳ ゴシック"/>
                <w:spacing w:val="6"/>
                <w:sz w:val="18"/>
                <w:szCs w:val="18"/>
              </w:rPr>
            </w:pPr>
            <w:r w:rsidRPr="00DC5EB7">
              <w:rPr>
                <w:rFonts w:ascii="ＭＳ ゴシック" w:eastAsia="ＭＳ ゴシック" w:hAnsi="ＭＳ ゴシック" w:hint="eastAsia"/>
                <w:sz w:val="18"/>
                <w:szCs w:val="18"/>
              </w:rPr>
              <w:t>枝下高3.5ｍ程度までを3回で打ち上げることを標準と</w:t>
            </w:r>
            <w:r>
              <w:rPr>
                <w:rFonts w:ascii="ＭＳ ゴシック" w:eastAsia="ＭＳ ゴシック" w:hAnsi="ＭＳ ゴシック" w:hint="eastAsia"/>
                <w:sz w:val="18"/>
                <w:szCs w:val="18"/>
              </w:rPr>
              <w:t>する</w:t>
            </w:r>
            <w:r w:rsidRPr="00DC5EB7">
              <w:rPr>
                <w:rFonts w:ascii="ＭＳ ゴシック" w:eastAsia="ＭＳ ゴシック" w:hAnsi="ＭＳ ゴシック" w:hint="eastAsia"/>
                <w:sz w:val="18"/>
                <w:szCs w:val="18"/>
              </w:rPr>
              <w:t>｡具体的には、積雪の少ない地域では根元直径が6c</w:t>
            </w:r>
            <w:r w:rsidRPr="00DC5EB7">
              <w:rPr>
                <w:rFonts w:ascii="ＭＳ ゴシック" w:eastAsia="ＭＳ ゴシック" w:hAnsi="ＭＳ ゴシック"/>
                <w:sz w:val="18"/>
                <w:szCs w:val="18"/>
              </w:rPr>
              <w:t>m</w:t>
            </w:r>
            <w:r w:rsidRPr="00DC5EB7">
              <w:rPr>
                <w:rFonts w:ascii="ＭＳ ゴシック" w:eastAsia="ＭＳ ゴシック" w:hAnsi="ＭＳ ゴシック" w:hint="eastAsia"/>
                <w:sz w:val="18"/>
                <w:szCs w:val="18"/>
              </w:rPr>
              <w:t>(2～4齢級)の時期から開始し、2回目以降の枝打ちは巻き込みが完了し､枝下径が6</w:t>
            </w:r>
            <w:r w:rsidRPr="00DC5EB7">
              <w:rPr>
                <w:rFonts w:ascii="ＭＳ ゴシック" w:eastAsia="ＭＳ ゴシック" w:hAnsi="ＭＳ ゴシック"/>
                <w:sz w:val="18"/>
                <w:szCs w:val="18"/>
              </w:rPr>
              <w:t>cm</w:t>
            </w:r>
            <w:r w:rsidRPr="00DC5EB7">
              <w:rPr>
                <w:rFonts w:ascii="ＭＳ ゴシック" w:eastAsia="ＭＳ ゴシック" w:hAnsi="ＭＳ ゴシック" w:hint="eastAsia"/>
                <w:sz w:val="18"/>
                <w:szCs w:val="18"/>
              </w:rPr>
              <w:t>に生長したごとに行うことと</w:t>
            </w:r>
            <w:r>
              <w:rPr>
                <w:rFonts w:ascii="ＭＳ ゴシック" w:eastAsia="ＭＳ ゴシック" w:hAnsi="ＭＳ ゴシック" w:hint="eastAsia"/>
                <w:sz w:val="18"/>
                <w:szCs w:val="18"/>
              </w:rPr>
              <w:t>する</w:t>
            </w:r>
            <w:r w:rsidRPr="00DC5EB7">
              <w:rPr>
                <w:rFonts w:ascii="ＭＳ ゴシック" w:eastAsia="ＭＳ ゴシック" w:hAnsi="ＭＳ ゴシック" w:hint="eastAsia"/>
                <w:sz w:val="18"/>
                <w:szCs w:val="18"/>
              </w:rPr>
              <w:t>。</w:t>
            </w:r>
          </w:p>
          <w:p w14:paraId="0CA346E7" w14:textId="77777777" w:rsidR="00B5579D" w:rsidRPr="00DC5EB7" w:rsidRDefault="00B5579D" w:rsidP="00B5579D">
            <w:pPr>
              <w:kinsoku w:val="0"/>
              <w:overflowPunct w:val="0"/>
              <w:spacing w:after="0" w:line="240" w:lineRule="exact"/>
              <w:rPr>
                <w:rFonts w:ascii="ＭＳ ゴシック" w:eastAsia="ＭＳ ゴシック" w:hAnsi="ＭＳ ゴシック"/>
                <w:spacing w:val="6"/>
                <w:sz w:val="18"/>
                <w:szCs w:val="18"/>
              </w:rPr>
            </w:pPr>
            <w:r w:rsidRPr="00DC5EB7">
              <w:rPr>
                <w:rFonts w:ascii="ＭＳ ゴシック" w:eastAsia="ＭＳ ゴシック" w:hAnsi="ＭＳ ゴシック" w:hint="eastAsia"/>
                <w:sz w:val="18"/>
                <w:szCs w:val="18"/>
              </w:rPr>
              <w:t>なお、枝打ち季節は、生育休止期である10月から3月と</w:t>
            </w:r>
            <w:r>
              <w:rPr>
                <w:rFonts w:ascii="ＭＳ ゴシック" w:eastAsia="ＭＳ ゴシック" w:hAnsi="ＭＳ ゴシック" w:hint="eastAsia"/>
                <w:sz w:val="18"/>
                <w:szCs w:val="18"/>
              </w:rPr>
              <w:t>する</w:t>
            </w:r>
            <w:r w:rsidRPr="00DC5EB7">
              <w:rPr>
                <w:rFonts w:ascii="ＭＳ ゴシック" w:eastAsia="ＭＳ ゴシック" w:hAnsi="ＭＳ ゴシック" w:hint="eastAsia"/>
                <w:sz w:val="18"/>
                <w:szCs w:val="18"/>
              </w:rPr>
              <w:t>｡</w:t>
            </w:r>
          </w:p>
        </w:tc>
      </w:tr>
      <w:tr w:rsidR="00B5579D" w:rsidRPr="00DC5EB7" w14:paraId="434022E1" w14:textId="77777777" w:rsidTr="003E4479">
        <w:trPr>
          <w:trHeight w:val="131"/>
          <w:jc w:val="center"/>
        </w:trPr>
        <w:tc>
          <w:tcPr>
            <w:tcW w:w="667" w:type="pct"/>
            <w:shd w:val="clear" w:color="auto" w:fill="FEF0CD" w:themeFill="accent3" w:themeFillTint="33"/>
          </w:tcPr>
          <w:p w14:paraId="31C51C47" w14:textId="77777777" w:rsidR="00B5579D" w:rsidRPr="00DC5EB7" w:rsidRDefault="00B5579D" w:rsidP="00B5579D">
            <w:pPr>
              <w:kinsoku w:val="0"/>
              <w:overflowPunct w:val="0"/>
              <w:spacing w:after="0" w:line="240" w:lineRule="exact"/>
              <w:rPr>
                <w:rFonts w:ascii="ＭＳ ゴシック" w:eastAsia="ＭＳ ゴシック" w:hAnsi="ＭＳ ゴシック"/>
                <w:spacing w:val="6"/>
                <w:sz w:val="18"/>
                <w:szCs w:val="18"/>
              </w:rPr>
            </w:pPr>
            <w:r w:rsidRPr="00DC5EB7">
              <w:rPr>
                <w:rFonts w:ascii="ＭＳ ゴシック" w:eastAsia="ＭＳ ゴシック" w:hAnsi="ＭＳ ゴシック" w:hint="eastAsia"/>
                <w:sz w:val="18"/>
                <w:szCs w:val="18"/>
              </w:rPr>
              <w:t>雪起こし</w:t>
            </w:r>
          </w:p>
        </w:tc>
        <w:tc>
          <w:tcPr>
            <w:tcW w:w="408" w:type="pct"/>
            <w:shd w:val="clear" w:color="auto" w:fill="FEF0CD" w:themeFill="accent3" w:themeFillTint="33"/>
          </w:tcPr>
          <w:p w14:paraId="71DAAC54" w14:textId="77777777" w:rsidR="00B5579D" w:rsidRPr="00DC5EB7" w:rsidRDefault="00B5579D" w:rsidP="00B5579D">
            <w:pPr>
              <w:kinsoku w:val="0"/>
              <w:overflowPunct w:val="0"/>
              <w:spacing w:after="0" w:line="240" w:lineRule="exact"/>
              <w:rPr>
                <w:rFonts w:ascii="ＭＳ ゴシック" w:eastAsia="ＭＳ ゴシック" w:hAnsi="ＭＳ ゴシック"/>
                <w:sz w:val="18"/>
                <w:szCs w:val="18"/>
              </w:rPr>
            </w:pPr>
            <w:r w:rsidRPr="00DC5EB7">
              <w:rPr>
                <w:rFonts w:ascii="ＭＳ ゴシック" w:eastAsia="ＭＳ ゴシック" w:hAnsi="ＭＳ ゴシック" w:hint="eastAsia"/>
                <w:sz w:val="18"/>
                <w:szCs w:val="18"/>
              </w:rPr>
              <w:t>スギ</w:t>
            </w:r>
          </w:p>
          <w:p w14:paraId="6D11F8DE" w14:textId="77777777" w:rsidR="00B5579D" w:rsidRPr="00DC5EB7" w:rsidRDefault="00B5579D" w:rsidP="00B5579D">
            <w:pPr>
              <w:kinsoku w:val="0"/>
              <w:overflowPunct w:val="0"/>
              <w:spacing w:after="0" w:line="240" w:lineRule="exact"/>
              <w:rPr>
                <w:rFonts w:ascii="ＭＳ ゴシック" w:eastAsia="ＭＳ ゴシック" w:hAnsi="ＭＳ ゴシック"/>
                <w:spacing w:val="6"/>
                <w:sz w:val="18"/>
                <w:szCs w:val="18"/>
              </w:rPr>
            </w:pPr>
            <w:r w:rsidRPr="00DC5EB7">
              <w:rPr>
                <w:rFonts w:ascii="ＭＳ ゴシック" w:eastAsia="ＭＳ ゴシック" w:hAnsi="ＭＳ ゴシック" w:hint="eastAsia"/>
                <w:sz w:val="18"/>
                <w:szCs w:val="18"/>
              </w:rPr>
              <w:t>ヒノキ</w:t>
            </w:r>
          </w:p>
        </w:tc>
        <w:tc>
          <w:tcPr>
            <w:tcW w:w="3925" w:type="pct"/>
            <w:shd w:val="clear" w:color="auto" w:fill="FEF0CD" w:themeFill="accent3" w:themeFillTint="33"/>
          </w:tcPr>
          <w:p w14:paraId="65853B48" w14:textId="77777777" w:rsidR="00B5579D" w:rsidRPr="00DC5EB7" w:rsidRDefault="00B5579D" w:rsidP="00B5579D">
            <w:pPr>
              <w:kinsoku w:val="0"/>
              <w:overflowPunct w:val="0"/>
              <w:spacing w:after="0" w:line="240" w:lineRule="exact"/>
              <w:rPr>
                <w:rFonts w:ascii="ＭＳ ゴシック" w:eastAsia="ＭＳ ゴシック" w:hAnsi="ＭＳ ゴシック"/>
                <w:spacing w:val="6"/>
                <w:sz w:val="18"/>
                <w:szCs w:val="18"/>
              </w:rPr>
            </w:pPr>
            <w:r w:rsidRPr="00DC5EB7">
              <w:rPr>
                <w:rFonts w:ascii="ＭＳ ゴシック" w:eastAsia="ＭＳ ゴシック" w:hAnsi="ＭＳ ゴシック" w:hint="eastAsia"/>
                <w:sz w:val="18"/>
                <w:szCs w:val="18"/>
              </w:rPr>
              <w:t>造林地への降雪状況に応じ、倒伏木について、消雪後に行</w:t>
            </w:r>
            <w:r>
              <w:rPr>
                <w:rFonts w:ascii="ＭＳ ゴシック" w:eastAsia="ＭＳ ゴシック" w:hAnsi="ＭＳ ゴシック" w:hint="eastAsia"/>
                <w:sz w:val="18"/>
                <w:szCs w:val="18"/>
              </w:rPr>
              <w:t>う</w:t>
            </w:r>
            <w:r w:rsidRPr="00DC5EB7">
              <w:rPr>
                <w:rFonts w:ascii="ＭＳ ゴシック" w:eastAsia="ＭＳ ゴシック" w:hAnsi="ＭＳ ゴシック" w:hint="eastAsia"/>
                <w:sz w:val="18"/>
                <w:szCs w:val="18"/>
              </w:rPr>
              <w:t>。多雪地域(積雪</w:t>
            </w:r>
            <w:r w:rsidRPr="00DC5EB7">
              <w:rPr>
                <w:rFonts w:ascii="ＭＳ ゴシック" w:eastAsia="ＭＳ ゴシック" w:hAnsi="ＭＳ ゴシック"/>
                <w:sz w:val="18"/>
                <w:szCs w:val="18"/>
              </w:rPr>
              <w:t>1.0m</w:t>
            </w:r>
            <w:r w:rsidRPr="00DC5EB7">
              <w:rPr>
                <w:rFonts w:ascii="ＭＳ ゴシック" w:eastAsia="ＭＳ ゴシック" w:hAnsi="ＭＳ ゴシック" w:hint="eastAsia"/>
                <w:sz w:val="18"/>
                <w:szCs w:val="18"/>
              </w:rPr>
              <w:t>以上)については降雪状況にもよ</w:t>
            </w:r>
            <w:r>
              <w:rPr>
                <w:rFonts w:ascii="ＭＳ ゴシック" w:eastAsia="ＭＳ ゴシック" w:hAnsi="ＭＳ ゴシック" w:hint="eastAsia"/>
                <w:sz w:val="18"/>
                <w:szCs w:val="18"/>
              </w:rPr>
              <w:t>る</w:t>
            </w:r>
            <w:r w:rsidRPr="00DC5EB7">
              <w:rPr>
                <w:rFonts w:ascii="ＭＳ ゴシック" w:eastAsia="ＭＳ ゴシック" w:hAnsi="ＭＳ ゴシック" w:hint="eastAsia"/>
                <w:sz w:val="18"/>
                <w:szCs w:val="18"/>
              </w:rPr>
              <w:t>が、毎年行う必要性があ</w:t>
            </w:r>
            <w:r>
              <w:rPr>
                <w:rFonts w:ascii="ＭＳ ゴシック" w:eastAsia="ＭＳ ゴシック" w:hAnsi="ＭＳ ゴシック" w:hint="eastAsia"/>
                <w:sz w:val="18"/>
                <w:szCs w:val="18"/>
              </w:rPr>
              <w:t>る</w:t>
            </w:r>
            <w:r w:rsidRPr="00DC5EB7">
              <w:rPr>
                <w:rFonts w:ascii="ＭＳ ゴシック" w:eastAsia="ＭＳ ゴシック" w:hAnsi="ＭＳ ゴシック" w:hint="eastAsia"/>
                <w:sz w:val="18"/>
                <w:szCs w:val="18"/>
              </w:rPr>
              <w:t>。</w:t>
            </w:r>
          </w:p>
        </w:tc>
      </w:tr>
    </w:tbl>
    <w:p w14:paraId="6ABA6AE8" w14:textId="74382A63" w:rsidR="00B5579D" w:rsidRPr="00F331C2" w:rsidRDefault="00B5579D" w:rsidP="003E4479">
      <w:pPr>
        <w:spacing w:line="240" w:lineRule="auto"/>
        <w:ind w:leftChars="-2" w:left="176" w:rightChars="-36" w:right="-76" w:hangingChars="100" w:hanging="180"/>
      </w:pPr>
      <w:r>
        <w:rPr>
          <w:rFonts w:ascii="ＭＳ ゴシック" w:eastAsia="ＭＳ ゴシック" w:hAnsi="ＭＳ ゴシック" w:hint="eastAsia"/>
          <w:sz w:val="18"/>
          <w:szCs w:val="18"/>
        </w:rPr>
        <w:t>※</w:t>
      </w:r>
      <w:r w:rsidRPr="00DC5EB7">
        <w:rPr>
          <w:rFonts w:ascii="ＭＳ ゴシック" w:eastAsia="ＭＳ ゴシック" w:hAnsi="ＭＳ ゴシック" w:hint="eastAsia"/>
          <w:sz w:val="18"/>
          <w:szCs w:val="18"/>
        </w:rPr>
        <w:t>本基準表は、一般的な目安を示したものであり、実行に当たっては画一的に行うことなく、立地条件、植栽木の生育状況及び生産目標等に即して効果的な作業時期、回数、方法等を十分検討の上適切に実行する</w:t>
      </w:r>
      <w:r>
        <w:rPr>
          <w:rFonts w:ascii="ＭＳ ゴシック" w:eastAsia="ＭＳ ゴシック" w:hAnsi="ＭＳ ゴシック" w:hint="eastAsia"/>
          <w:sz w:val="18"/>
          <w:szCs w:val="18"/>
        </w:rPr>
        <w:t>こと</w:t>
      </w:r>
      <w:r w:rsidRPr="00DC5EB7">
        <w:rPr>
          <w:rFonts w:ascii="ＭＳ ゴシック" w:eastAsia="ＭＳ ゴシック" w:hAnsi="ＭＳ ゴシック" w:hint="eastAsia"/>
          <w:sz w:val="18"/>
          <w:szCs w:val="18"/>
        </w:rPr>
        <w:t>。</w:t>
      </w:r>
    </w:p>
    <w:p w14:paraId="0CA43D92" w14:textId="77777777" w:rsidR="00580D8F" w:rsidRPr="00235359" w:rsidRDefault="00580D8F" w:rsidP="00BE6D6A">
      <w:pPr>
        <w:pStyle w:val="3"/>
        <w:rPr>
          <w:rFonts w:ascii="Meiryo UI" w:eastAsia="Meiryo UI" w:hAnsi="Meiryo UI" w:cs="Meiryo UI"/>
          <w:b/>
          <w:color w:val="auto"/>
          <w:lang w:val="ja-JP"/>
        </w:rPr>
      </w:pPr>
      <w:bookmarkStart w:id="49" w:name="_Toc193272446"/>
      <w:r w:rsidRPr="00235359">
        <w:rPr>
          <w:rFonts w:ascii="Meiryo UI" w:eastAsia="Meiryo UI" w:hAnsi="Meiryo UI" w:cs="Meiryo UI" w:hint="eastAsia"/>
          <w:b/>
          <w:color w:val="auto"/>
        </w:rPr>
        <w:t>３</w:t>
      </w:r>
      <w:r w:rsidRPr="00235359">
        <w:rPr>
          <w:rFonts w:ascii="Meiryo UI" w:eastAsia="Meiryo UI" w:hAnsi="Meiryo UI" w:cs="Meiryo UI" w:hint="eastAsia"/>
          <w:b/>
          <w:color w:val="auto"/>
          <w:lang w:val="ja-JP"/>
        </w:rPr>
        <w:t xml:space="preserve">　その他必要な事項</w:t>
      </w:r>
      <w:bookmarkEnd w:id="49"/>
    </w:p>
    <w:p w14:paraId="13DAC41D" w14:textId="77777777" w:rsidR="00580D8F" w:rsidRPr="00580D8F" w:rsidRDefault="00580D8F" w:rsidP="00580D8F">
      <w:pPr>
        <w:spacing w:line="240" w:lineRule="auto"/>
        <w:ind w:firstLineChars="100" w:firstLine="200"/>
        <w:jc w:val="both"/>
        <w:rPr>
          <w:rFonts w:ascii="Meiryo UI" w:eastAsia="Meiryo UI" w:hAnsi="Meiryo UI" w:cs="Meiryo UI"/>
          <w:sz w:val="20"/>
          <w:szCs w:val="20"/>
        </w:rPr>
      </w:pPr>
      <w:r w:rsidRPr="00580D8F">
        <w:rPr>
          <w:rFonts w:ascii="Meiryo UI" w:eastAsia="Meiryo UI" w:hAnsi="Meiryo UI" w:cs="Meiryo UI" w:hint="eastAsia"/>
          <w:sz w:val="20"/>
          <w:szCs w:val="20"/>
        </w:rPr>
        <w:t>自然条件や生産目的に応じた適切な間伐及び保育を推進し、森林の健全性を確保します。</w:t>
      </w:r>
      <w:r>
        <w:rPr>
          <w:rFonts w:ascii="Meiryo UI" w:eastAsia="Meiryo UI" w:hAnsi="Meiryo UI" w:cs="Meiryo UI" w:hint="eastAsia"/>
          <w:sz w:val="20"/>
          <w:szCs w:val="20"/>
        </w:rPr>
        <w:t>また、</w:t>
      </w:r>
      <w:r w:rsidRPr="00580D8F">
        <w:rPr>
          <w:rFonts w:ascii="Meiryo UI" w:eastAsia="Meiryo UI" w:hAnsi="Meiryo UI" w:cs="Meiryo UI" w:hint="eastAsia"/>
          <w:sz w:val="20"/>
          <w:szCs w:val="20"/>
        </w:rPr>
        <w:t>森林施業の集約化及び団地化や機械化を通じた効率的な間伐及び保育の森林整備を推進し、間伐材の利用促進を図るものとします。</w:t>
      </w:r>
    </w:p>
    <w:p w14:paraId="4AA2373E" w14:textId="7622625F" w:rsidR="00F331C2" w:rsidRDefault="00580D8F" w:rsidP="00AB57D5">
      <w:pPr>
        <w:spacing w:line="240" w:lineRule="auto"/>
        <w:ind w:firstLineChars="100" w:firstLine="200"/>
        <w:jc w:val="both"/>
        <w:rPr>
          <w:rFonts w:ascii="Meiryo UI" w:eastAsia="Meiryo UI" w:hAnsi="Meiryo UI" w:cs="Meiryo UI"/>
          <w:sz w:val="20"/>
          <w:szCs w:val="20"/>
        </w:rPr>
      </w:pPr>
      <w:r w:rsidRPr="00580D8F">
        <w:rPr>
          <w:rFonts w:ascii="Meiryo UI" w:eastAsia="Meiryo UI" w:hAnsi="Meiryo UI" w:cs="Meiryo UI" w:hint="eastAsia"/>
          <w:sz w:val="20"/>
          <w:szCs w:val="20"/>
        </w:rPr>
        <w:t>施業の実施にあたっては周辺の自然環境に十分配慮し、森林の健全性を確保するよう努めるものとします。伐倒木及び林地残材が流木化し、下流で橋梁等の埋塞による土砂・洪水氾濫被害を拡大させること</w:t>
      </w:r>
      <w:r w:rsidRPr="00580D8F">
        <w:rPr>
          <w:rFonts w:ascii="Meiryo UI" w:eastAsia="Meiryo UI" w:hAnsi="Meiryo UI" w:cs="Meiryo UI" w:hint="eastAsia"/>
          <w:sz w:val="20"/>
          <w:szCs w:val="20"/>
        </w:rPr>
        <w:lastRenderedPageBreak/>
        <w:t>が無いよう流木災害の発生の恐れがある森林では、現地の状況に応じて下刈り、除伐、間伐等の森林整備を進め、根系の発達を促し、林分を速やかに健全な状態に移行させることとします。</w:t>
      </w:r>
    </w:p>
    <w:p w14:paraId="2024C542" w14:textId="77777777" w:rsidR="00F331C2" w:rsidRDefault="00F331C2">
      <w:pPr>
        <w:rPr>
          <w:rFonts w:ascii="Meiryo UI" w:eastAsia="Meiryo UI" w:hAnsi="Meiryo UI" w:cs="Meiryo UI"/>
          <w:sz w:val="20"/>
          <w:szCs w:val="20"/>
        </w:rPr>
      </w:pPr>
      <w:r>
        <w:rPr>
          <w:rFonts w:ascii="Meiryo UI" w:eastAsia="Meiryo UI" w:hAnsi="Meiryo UI" w:cs="Meiryo UI"/>
          <w:sz w:val="20"/>
          <w:szCs w:val="20"/>
        </w:rPr>
        <w:br w:type="page"/>
      </w:r>
    </w:p>
    <w:p w14:paraId="25923C5C" w14:textId="68EBAAC8" w:rsidR="009541F4" w:rsidRPr="003E4479" w:rsidRDefault="00F331C2" w:rsidP="003E4479">
      <w:pPr>
        <w:pStyle w:val="2"/>
        <w:pBdr>
          <w:top w:val="single" w:sz="4" w:space="1" w:color="1AB39F" w:themeColor="accent6"/>
          <w:left w:val="single" w:sz="4" w:space="4" w:color="1AB39F" w:themeColor="accent6"/>
          <w:bottom w:val="single" w:sz="4" w:space="1" w:color="1AB39F" w:themeColor="accent6"/>
          <w:right w:val="single" w:sz="4" w:space="4" w:color="1AB39F" w:themeColor="accent6"/>
        </w:pBdr>
        <w:rPr>
          <w:rFonts w:ascii="Meiryo UI" w:eastAsia="Meiryo UI" w:hAnsi="Meiryo UI" w:cs="Meiryo UI"/>
          <w:b/>
          <w:bCs/>
          <w:color w:val="1AB39F" w:themeColor="accent6"/>
          <w:sz w:val="20"/>
          <w:szCs w:val="20"/>
        </w:rPr>
      </w:pPr>
      <w:bookmarkStart w:id="50" w:name="_Toc193272447"/>
      <w:r w:rsidRPr="003E4479">
        <w:rPr>
          <w:rFonts w:ascii="Meiryo UI" w:eastAsia="Meiryo UI" w:hAnsi="Meiryo UI" w:hint="eastAsia"/>
          <w:b/>
          <w:bCs/>
          <w:color w:val="1AB39F" w:themeColor="accent6"/>
        </w:rPr>
        <w:lastRenderedPageBreak/>
        <w:t>第４　公益的機能別施業森林等の整備に関する事項</w:t>
      </w:r>
      <w:bookmarkEnd w:id="50"/>
    </w:p>
    <w:p w14:paraId="4AE0D7E1" w14:textId="2219A4DC" w:rsidR="00580D8F" w:rsidRPr="003E4479" w:rsidRDefault="00580D8F" w:rsidP="00BE6D6A">
      <w:pPr>
        <w:pStyle w:val="3"/>
        <w:rPr>
          <w:rFonts w:ascii="Meiryo UI" w:eastAsia="Meiryo UI" w:hAnsi="Meiryo UI"/>
          <w:b/>
          <w:bCs/>
          <w:color w:val="0D0D0D" w:themeColor="text1" w:themeTint="F2"/>
          <w:lang w:val="ja-JP"/>
        </w:rPr>
      </w:pPr>
      <w:bookmarkStart w:id="51" w:name="_Toc193272448"/>
      <w:r w:rsidRPr="003E4479">
        <w:rPr>
          <w:rFonts w:ascii="Meiryo UI" w:eastAsia="Meiryo UI" w:hAnsi="Meiryo UI" w:hint="eastAsia"/>
          <w:b/>
          <w:bCs/>
          <w:color w:val="0D0D0D" w:themeColor="text1" w:themeTint="F2"/>
          <w:lang w:val="ja-JP"/>
        </w:rPr>
        <w:t>１　公益的機能別施業森林の区域及び当該区域内における施業の方法</w:t>
      </w:r>
      <w:bookmarkEnd w:id="51"/>
    </w:p>
    <w:p w14:paraId="2EC6A636" w14:textId="64B83DC6" w:rsidR="00580D8F" w:rsidRPr="00BE6D6A" w:rsidRDefault="00580D8F" w:rsidP="00BE6D6A">
      <w:pPr>
        <w:pStyle w:val="4"/>
        <w:rPr>
          <w:rFonts w:ascii="Meiryo UI" w:eastAsia="Meiryo UI" w:hAnsi="Meiryo UI"/>
          <w:b/>
          <w:bCs/>
          <w:color w:val="0070C0"/>
          <w:sz w:val="22"/>
          <w:szCs w:val="22"/>
        </w:rPr>
      </w:pPr>
      <w:bookmarkStart w:id="52" w:name="_Toc193272449"/>
      <w:r w:rsidRPr="00BE6D6A">
        <w:rPr>
          <w:rFonts w:ascii="Meiryo UI" w:eastAsia="Meiryo UI" w:hAnsi="Meiryo UI" w:hint="eastAsia"/>
          <w:b/>
          <w:bCs/>
          <w:color w:val="0070C0"/>
          <w:sz w:val="22"/>
          <w:szCs w:val="22"/>
        </w:rPr>
        <w:t>⑴</w:t>
      </w:r>
      <w:r w:rsidRPr="00BE6D6A">
        <w:rPr>
          <w:rFonts w:ascii="Meiryo UI" w:eastAsia="Meiryo UI" w:hAnsi="Meiryo UI" w:hint="eastAsia"/>
          <w:b/>
          <w:bCs/>
          <w:color w:val="0070C0"/>
          <w:sz w:val="22"/>
          <w:szCs w:val="22"/>
          <w:lang w:val="ja-JP"/>
        </w:rPr>
        <w:t xml:space="preserve">　水源涵</w:t>
      </w:r>
      <w:r w:rsidR="00691C84">
        <w:rPr>
          <w:rFonts w:ascii="Meiryo UI" w:eastAsia="Meiryo UI" w:hAnsi="Meiryo UI" w:hint="eastAsia"/>
          <w:b/>
          <w:bCs/>
          <w:color w:val="0070C0"/>
          <w:sz w:val="22"/>
          <w:szCs w:val="22"/>
          <w:lang w:val="ja-JP"/>
        </w:rPr>
        <w:t>（かん）</w:t>
      </w:r>
      <w:r w:rsidRPr="00BE6D6A">
        <w:rPr>
          <w:rFonts w:ascii="Meiryo UI" w:eastAsia="Meiryo UI" w:hAnsi="Meiryo UI" w:hint="eastAsia"/>
          <w:b/>
          <w:bCs/>
          <w:color w:val="0070C0"/>
          <w:sz w:val="22"/>
          <w:szCs w:val="22"/>
          <w:lang w:val="ja-JP"/>
        </w:rPr>
        <w:t>養機能維持増進森林</w:t>
      </w:r>
      <w:bookmarkEnd w:id="52"/>
    </w:p>
    <w:p w14:paraId="15E3266F" w14:textId="0AD43D51" w:rsidR="009541F4" w:rsidRPr="001E4994" w:rsidRDefault="00BE6D6A" w:rsidP="009D2AF5">
      <w:pPr>
        <w:spacing w:line="240" w:lineRule="auto"/>
        <w:jc w:val="both"/>
        <w:rPr>
          <w:rFonts w:ascii="Meiryo UI" w:eastAsia="Meiryo UI" w:hAnsi="Meiryo UI" w:cs="Meiryo UI"/>
          <w:sz w:val="20"/>
          <w:szCs w:val="20"/>
        </w:rPr>
      </w:pPr>
      <w:r w:rsidRPr="00BD506B">
        <w:rPr>
          <w:rFonts w:ascii="Meiryo UI" w:eastAsia="Meiryo UI" w:hAnsi="Meiryo UI" w:cs="Meiryo UI"/>
          <w:noProof/>
          <w:sz w:val="18"/>
        </w:rPr>
        <mc:AlternateContent>
          <mc:Choice Requires="wps">
            <w:drawing>
              <wp:anchor distT="118745" distB="118745" distL="114300" distR="114300" simplePos="0" relativeHeight="252182016" behindDoc="0" locked="0" layoutInCell="0" allowOverlap="1" wp14:anchorId="560BD590" wp14:editId="2EFCD227">
                <wp:simplePos x="0" y="0"/>
                <wp:positionH relativeFrom="column">
                  <wp:posOffset>38202</wp:posOffset>
                </wp:positionH>
                <wp:positionV relativeFrom="paragraph">
                  <wp:posOffset>23470</wp:posOffset>
                </wp:positionV>
                <wp:extent cx="4941570" cy="947420"/>
                <wp:effectExtent l="0" t="0" r="0" b="0"/>
                <wp:wrapNone/>
                <wp:docPr id="10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1570" cy="947420"/>
                        </a:xfrm>
                        <a:prstGeom prst="rect">
                          <a:avLst/>
                        </a:prstGeom>
                        <a:noFill/>
                        <a:extLst>
                          <a:ext uri="{53640926-AAD7-44D8-BBD7-CCE9431645EC}">
                            <a14:shadowObscured xmlns:a14="http://schemas.microsoft.com/office/drawing/2010/main" val="1"/>
                          </a:ext>
                        </a:extLst>
                      </wps:spPr>
                      <wps:txbx>
                        <w:txbxContent>
                          <w:p w14:paraId="58F4E34B" w14:textId="0F8026E0" w:rsidR="00B107C8" w:rsidRPr="00A83392" w:rsidRDefault="00B107C8" w:rsidP="00580D8F">
                            <w:pPr>
                              <w:pBdr>
                                <w:left w:val="single" w:sz="12" w:space="9" w:color="00A0B8" w:themeColor="accent1"/>
                              </w:pBdr>
                              <w:spacing w:after="0"/>
                              <w:jc w:val="both"/>
                              <w:rPr>
                                <w:rFonts w:ascii="Meiryo UI" w:eastAsia="Meiryo UI" w:hAnsi="Meiryo UI" w:cs="Meiryo UI"/>
                                <w:color w:val="138576" w:themeColor="accent6" w:themeShade="BF"/>
                                <w:sz w:val="16"/>
                              </w:rPr>
                            </w:pPr>
                            <w:r w:rsidRPr="00580D8F">
                              <w:rPr>
                                <w:rFonts w:ascii="Meiryo UI" w:eastAsia="Meiryo UI" w:hAnsi="Meiryo UI" w:cs="Meiryo UI" w:hint="eastAsia"/>
                                <w:iCs/>
                                <w:color w:val="138576" w:themeColor="accent6" w:themeShade="BF"/>
                                <w:sz w:val="20"/>
                                <w:szCs w:val="24"/>
                              </w:rPr>
                              <w:t>水源の涵</w:t>
                            </w:r>
                            <w:r w:rsidR="00691C84">
                              <w:rPr>
                                <w:rFonts w:ascii="Meiryo UI" w:eastAsia="Meiryo UI" w:hAnsi="Meiryo UI" w:cs="Meiryo UI" w:hint="eastAsia"/>
                                <w:iCs/>
                                <w:color w:val="138576" w:themeColor="accent6" w:themeShade="BF"/>
                                <w:sz w:val="20"/>
                                <w:szCs w:val="24"/>
                              </w:rPr>
                              <w:t>（かん）</w:t>
                            </w:r>
                            <w:r w:rsidRPr="00580D8F">
                              <w:rPr>
                                <w:rFonts w:ascii="Meiryo UI" w:eastAsia="Meiryo UI" w:hAnsi="Meiryo UI" w:cs="Meiryo UI" w:hint="eastAsia"/>
                                <w:iCs/>
                                <w:color w:val="138576" w:themeColor="accent6" w:themeShade="BF"/>
                                <w:sz w:val="20"/>
                                <w:szCs w:val="24"/>
                              </w:rPr>
                              <w:t>養の機能の維持増進を図るための森林施業を推進すべき森林</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560BD590" id="_x0000_s1423" type="#_x0000_t202" style="position:absolute;left:0;text-align:left;margin-left:3pt;margin-top:1.85pt;width:389.1pt;height:74.6pt;z-index:252182016;visibility:visible;mso-wrap-style:square;mso-width-percent:0;mso-height-percent:200;mso-wrap-distance-left:9pt;mso-wrap-distance-top:9.35pt;mso-wrap-distance-right:9pt;mso-wrap-distance-bottom:9.35pt;mso-position-horizontal:absolute;mso-position-horizontal-relative:text;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" o:allowincell="f" filled="f" stroked="f">
                <v:textbox style="mso-fit-shape-to-text:t">
                  <w:txbxContent>
                    <w:p w14:paraId="58F4E34B" w14:textId="0F8026E0" w:rsidR="00B107C8" w:rsidRPr="00A83392" w:rsidRDefault="00B107C8" w:rsidP="00580D8F">
                      <w:pPr>
                        <w:pBdr>
                          <w:left w:val="single" w:sz="12" w:space="9" w:color="00A0B8" w:themeColor="accent1"/>
                        </w:pBdr>
                        <w:spacing w:after="0"/>
                        <w:jc w:val="both"/>
                        <w:rPr>
                          <w:rFonts w:ascii="Meiryo UI" w:eastAsia="Meiryo UI" w:hAnsi="Meiryo UI" w:cs="Meiryo UI"/>
                          <w:color w:val="138576" w:themeColor="accent6" w:themeShade="BF"/>
                          <w:sz w:val="16"/>
                        </w:rPr>
                      </w:pPr>
                      <w:r w:rsidRPr="00580D8F">
                        <w:rPr>
                          <w:rFonts w:ascii="Meiryo UI" w:eastAsia="Meiryo UI" w:hAnsi="Meiryo UI" w:cs="Meiryo UI" w:hint="eastAsia"/>
                          <w:iCs/>
                          <w:color w:val="138576" w:themeColor="accent6" w:themeShade="BF"/>
                          <w:sz w:val="20"/>
                          <w:szCs w:val="24"/>
                        </w:rPr>
                        <w:t>水源の涵</w:t>
                      </w:r>
                      <w:r w:rsidR="00691C84">
                        <w:rPr>
                          <w:rFonts w:ascii="Meiryo UI" w:eastAsia="Meiryo UI" w:hAnsi="Meiryo UI" w:cs="Meiryo UI" w:hint="eastAsia"/>
                          <w:iCs/>
                          <w:color w:val="138576" w:themeColor="accent6" w:themeShade="BF"/>
                          <w:sz w:val="20"/>
                          <w:szCs w:val="24"/>
                        </w:rPr>
                        <w:t>（かん）</w:t>
                      </w:r>
                      <w:r w:rsidRPr="00580D8F">
                        <w:rPr>
                          <w:rFonts w:ascii="Meiryo UI" w:eastAsia="Meiryo UI" w:hAnsi="Meiryo UI" w:cs="Meiryo UI" w:hint="eastAsia"/>
                          <w:iCs/>
                          <w:color w:val="138576" w:themeColor="accent6" w:themeShade="BF"/>
                          <w:sz w:val="20"/>
                          <w:szCs w:val="24"/>
                        </w:rPr>
                        <w:t>養の機能の維持増進を図るための森林施業を推進すべき森林</w:t>
                      </w:r>
                    </w:p>
                  </w:txbxContent>
                </v:textbox>
              </v:shape>
            </w:pict>
          </mc:Fallback>
        </mc:AlternateContent>
      </w:r>
    </w:p>
    <w:p w14:paraId="4646285F" w14:textId="77777777" w:rsidR="0096372D" w:rsidRPr="00E76898" w:rsidRDefault="0096372D" w:rsidP="0096372D">
      <w:pPr>
        <w:spacing w:line="240" w:lineRule="auto"/>
        <w:jc w:val="both"/>
        <w:rPr>
          <w:rFonts w:ascii="Meiryo UI" w:eastAsia="Meiryo UI" w:hAnsi="Meiryo UI" w:cs="Meiryo UI"/>
          <w:b/>
          <w:szCs w:val="36"/>
          <w:lang w:val="ja-JP"/>
        </w:rPr>
      </w:pPr>
      <w:r w:rsidRPr="00E76898">
        <w:rPr>
          <w:rFonts w:ascii="Meiryo UI" w:eastAsia="Meiryo UI" w:hAnsi="Meiryo UI" w:cs="Meiryo UI" w:hint="eastAsia"/>
          <w:b/>
          <w:szCs w:val="36"/>
          <w:lang w:val="ja-JP"/>
        </w:rPr>
        <w:t xml:space="preserve">　</w:t>
      </w:r>
      <w:r>
        <w:rPr>
          <w:rFonts w:ascii="Meiryo UI" w:eastAsia="Meiryo UI" w:hAnsi="Meiryo UI" w:cs="Meiryo UI" w:hint="eastAsia"/>
          <w:b/>
          <w:szCs w:val="36"/>
          <w:lang w:val="ja-JP"/>
        </w:rPr>
        <w:t>ア</w:t>
      </w:r>
      <w:r w:rsidRPr="00E76898">
        <w:rPr>
          <w:rFonts w:ascii="Meiryo UI" w:eastAsia="Meiryo UI" w:hAnsi="Meiryo UI" w:cs="Meiryo UI" w:hint="eastAsia"/>
          <w:b/>
          <w:szCs w:val="36"/>
          <w:lang w:val="ja-JP"/>
        </w:rPr>
        <w:t>）</w:t>
      </w:r>
      <w:r>
        <w:rPr>
          <w:rFonts w:ascii="Meiryo UI" w:eastAsia="Meiryo UI" w:hAnsi="Meiryo UI" w:cs="Meiryo UI" w:hint="eastAsia"/>
          <w:b/>
          <w:szCs w:val="36"/>
          <w:lang w:val="ja-JP"/>
        </w:rPr>
        <w:t>区域の設定</w:t>
      </w:r>
    </w:p>
    <w:p w14:paraId="0C879942" w14:textId="77777777" w:rsidR="0096372D" w:rsidRPr="0096372D" w:rsidRDefault="0096372D" w:rsidP="0096372D">
      <w:pPr>
        <w:spacing w:line="240" w:lineRule="auto"/>
        <w:ind w:firstLineChars="200" w:firstLine="400"/>
        <w:jc w:val="both"/>
        <w:rPr>
          <w:rFonts w:ascii="Meiryo UI" w:eastAsia="Meiryo UI" w:hAnsi="Meiryo UI" w:cs="Meiryo UI"/>
          <w:sz w:val="20"/>
          <w:szCs w:val="20"/>
          <w:lang w:val="ja-JP"/>
        </w:rPr>
      </w:pPr>
      <w:r w:rsidRPr="0096372D">
        <w:rPr>
          <w:rFonts w:ascii="Meiryo UI" w:eastAsia="Meiryo UI" w:hAnsi="Meiryo UI" w:cs="Meiryo UI" w:hint="eastAsia"/>
          <w:sz w:val="20"/>
          <w:szCs w:val="20"/>
          <w:lang w:val="ja-JP"/>
        </w:rPr>
        <w:t>当該森林の区域を</w:t>
      </w:r>
      <w:r w:rsidR="004011E8" w:rsidRPr="00F309C7">
        <w:rPr>
          <w:rFonts w:ascii="Meiryo UI" w:eastAsia="Meiryo UI" w:hAnsi="Meiryo UI" w:cs="Meiryo UI" w:hint="eastAsia"/>
          <w:sz w:val="20"/>
          <w:szCs w:val="20"/>
          <w:lang w:val="ja-JP"/>
        </w:rPr>
        <w:t>Ⅶ</w:t>
      </w:r>
      <w:r w:rsidRPr="00F309C7">
        <w:rPr>
          <w:rFonts w:ascii="Meiryo UI" w:eastAsia="Meiryo UI" w:hAnsi="Meiryo UI" w:cs="Meiryo UI" w:hint="eastAsia"/>
          <w:sz w:val="20"/>
          <w:szCs w:val="20"/>
          <w:lang w:val="ja-JP"/>
        </w:rPr>
        <w:t>付属資料２別表１</w:t>
      </w:r>
      <w:r w:rsidRPr="0096372D">
        <w:rPr>
          <w:rFonts w:ascii="Meiryo UI" w:eastAsia="Meiryo UI" w:hAnsi="Meiryo UI" w:cs="Meiryo UI" w:hint="eastAsia"/>
          <w:sz w:val="20"/>
          <w:szCs w:val="20"/>
          <w:lang w:val="ja-JP"/>
        </w:rPr>
        <w:t>により定めるものとします。</w:t>
      </w:r>
    </w:p>
    <w:p w14:paraId="490F3D29" w14:textId="77777777" w:rsidR="0096372D" w:rsidRPr="0096372D" w:rsidRDefault="0096372D" w:rsidP="0096372D">
      <w:pPr>
        <w:spacing w:line="240" w:lineRule="auto"/>
        <w:ind w:leftChars="100" w:left="210" w:firstLineChars="100" w:firstLine="200"/>
        <w:jc w:val="both"/>
        <w:rPr>
          <w:rFonts w:ascii="Meiryo UI" w:eastAsia="Meiryo UI" w:hAnsi="Meiryo UI" w:cs="Meiryo UI"/>
          <w:sz w:val="20"/>
          <w:szCs w:val="20"/>
          <w:lang w:val="ja-JP"/>
        </w:rPr>
      </w:pPr>
      <w:r w:rsidRPr="0096372D">
        <w:rPr>
          <w:rFonts w:ascii="Meiryo UI" w:eastAsia="Meiryo UI" w:hAnsi="Meiryo UI" w:cs="Meiryo UI" w:hint="eastAsia"/>
          <w:sz w:val="20"/>
          <w:szCs w:val="20"/>
          <w:lang w:val="ja-JP"/>
        </w:rPr>
        <w:t>なお、設定にあたっては、水質の保全又は水量の安定的確保のため伐採の方法を定める必要がある森林であって、次の条件のいずれかに該当する森林を設定することとします。</w:t>
      </w:r>
    </w:p>
    <w:p w14:paraId="68AA32F8" w14:textId="77777777" w:rsidR="0096372D" w:rsidRPr="0096372D" w:rsidRDefault="00A7749B" w:rsidP="0096372D">
      <w:pPr>
        <w:spacing w:line="240" w:lineRule="auto"/>
        <w:ind w:firstLineChars="200" w:firstLine="400"/>
        <w:jc w:val="both"/>
        <w:rPr>
          <w:rFonts w:ascii="Meiryo UI" w:eastAsia="Meiryo UI" w:hAnsi="Meiryo UI" w:cs="Meiryo UI"/>
          <w:sz w:val="20"/>
          <w:szCs w:val="20"/>
          <w:lang w:val="ja-JP"/>
        </w:rPr>
      </w:pPr>
      <w:r>
        <w:rPr>
          <w:rFonts w:ascii="Meiryo UI" w:eastAsia="Meiryo UI" w:hAnsi="Meiryo UI" w:cs="Meiryo UI" w:hint="eastAsia"/>
          <w:sz w:val="20"/>
          <w:szCs w:val="20"/>
          <w:lang w:val="ja-JP"/>
        </w:rPr>
        <w:t>ⅰ</w:t>
      </w:r>
      <w:r w:rsidR="0096372D" w:rsidRPr="0096372D">
        <w:rPr>
          <w:rFonts w:ascii="Meiryo UI" w:eastAsia="Meiryo UI" w:hAnsi="Meiryo UI" w:cs="Meiryo UI" w:hint="eastAsia"/>
          <w:sz w:val="20"/>
          <w:szCs w:val="20"/>
          <w:lang w:val="ja-JP"/>
        </w:rPr>
        <w:t xml:space="preserve">　地形について</w:t>
      </w:r>
    </w:p>
    <w:p w14:paraId="64725591" w14:textId="77777777" w:rsidR="0096372D" w:rsidRPr="0096372D" w:rsidRDefault="0096372D" w:rsidP="0096372D">
      <w:pPr>
        <w:spacing w:after="0" w:line="280" w:lineRule="exact"/>
        <w:ind w:firstLineChars="400" w:firstLine="800"/>
        <w:jc w:val="both"/>
        <w:rPr>
          <w:rFonts w:ascii="Meiryo UI" w:eastAsia="Meiryo UI" w:hAnsi="Meiryo UI" w:cs="Meiryo UI"/>
          <w:sz w:val="20"/>
          <w:szCs w:val="20"/>
          <w:lang w:val="ja-JP"/>
        </w:rPr>
      </w:pPr>
      <w:r w:rsidRPr="0096372D">
        <w:rPr>
          <w:rFonts w:ascii="Meiryo UI" w:eastAsia="Meiryo UI" w:hAnsi="Meiryo UI" w:cs="Meiryo UI" w:hint="eastAsia"/>
          <w:sz w:val="20"/>
          <w:szCs w:val="20"/>
          <w:lang w:val="ja-JP"/>
        </w:rPr>
        <w:t>ａ　標高の高い地域</w:t>
      </w:r>
    </w:p>
    <w:p w14:paraId="11499716" w14:textId="77777777" w:rsidR="0096372D" w:rsidRPr="0096372D" w:rsidRDefault="0096372D" w:rsidP="0096372D">
      <w:pPr>
        <w:spacing w:after="0" w:line="280" w:lineRule="exact"/>
        <w:ind w:firstLineChars="400" w:firstLine="800"/>
        <w:jc w:val="both"/>
        <w:rPr>
          <w:rFonts w:ascii="Meiryo UI" w:eastAsia="Meiryo UI" w:hAnsi="Meiryo UI" w:cs="Meiryo UI"/>
          <w:sz w:val="20"/>
          <w:szCs w:val="20"/>
          <w:lang w:val="ja-JP"/>
        </w:rPr>
      </w:pPr>
      <w:r w:rsidRPr="0096372D">
        <w:rPr>
          <w:rFonts w:ascii="Meiryo UI" w:eastAsia="Meiryo UI" w:hAnsi="Meiryo UI" w:cs="Meiryo UI" w:hint="eastAsia"/>
          <w:sz w:val="20"/>
          <w:szCs w:val="20"/>
          <w:lang w:val="ja-JP"/>
        </w:rPr>
        <w:t>ｂ　傾斜急峻な地域</w:t>
      </w:r>
    </w:p>
    <w:p w14:paraId="4F35E0B0" w14:textId="77777777" w:rsidR="0096372D" w:rsidRPr="0096372D" w:rsidRDefault="0096372D" w:rsidP="0096372D">
      <w:pPr>
        <w:spacing w:after="0" w:line="280" w:lineRule="exact"/>
        <w:ind w:firstLineChars="400" w:firstLine="800"/>
        <w:jc w:val="both"/>
        <w:rPr>
          <w:rFonts w:ascii="Meiryo UI" w:eastAsia="Meiryo UI" w:hAnsi="Meiryo UI" w:cs="Meiryo UI"/>
          <w:sz w:val="20"/>
          <w:szCs w:val="20"/>
          <w:lang w:val="ja-JP"/>
        </w:rPr>
      </w:pPr>
      <w:r w:rsidRPr="0096372D">
        <w:rPr>
          <w:rFonts w:ascii="Meiryo UI" w:eastAsia="Meiryo UI" w:hAnsi="Meiryo UI" w:cs="Meiryo UI" w:hint="eastAsia"/>
          <w:sz w:val="20"/>
          <w:szCs w:val="20"/>
          <w:lang w:val="ja-JP"/>
        </w:rPr>
        <w:t>ｃ　谷密度の大きい地域</w:t>
      </w:r>
    </w:p>
    <w:p w14:paraId="60F99488" w14:textId="77777777" w:rsidR="0096372D" w:rsidRPr="0096372D" w:rsidRDefault="0096372D" w:rsidP="0096372D">
      <w:pPr>
        <w:spacing w:after="0" w:line="280" w:lineRule="exact"/>
        <w:ind w:firstLineChars="400" w:firstLine="800"/>
        <w:jc w:val="both"/>
        <w:rPr>
          <w:rFonts w:ascii="Meiryo UI" w:eastAsia="Meiryo UI" w:hAnsi="Meiryo UI" w:cs="Meiryo UI"/>
          <w:sz w:val="20"/>
          <w:szCs w:val="20"/>
          <w:lang w:val="ja-JP"/>
        </w:rPr>
      </w:pPr>
      <w:r w:rsidRPr="0096372D">
        <w:rPr>
          <w:rFonts w:ascii="Meiryo UI" w:eastAsia="Meiryo UI" w:hAnsi="Meiryo UI" w:cs="Meiryo UI" w:hint="eastAsia"/>
          <w:sz w:val="20"/>
          <w:szCs w:val="20"/>
          <w:lang w:val="ja-JP"/>
        </w:rPr>
        <w:t>ｄ　起伏量の大きい地域</w:t>
      </w:r>
    </w:p>
    <w:p w14:paraId="61C40204" w14:textId="77777777" w:rsidR="0096372D" w:rsidRPr="0096372D" w:rsidRDefault="0096372D" w:rsidP="0096372D">
      <w:pPr>
        <w:spacing w:after="0" w:line="280" w:lineRule="exact"/>
        <w:ind w:firstLineChars="400" w:firstLine="800"/>
        <w:jc w:val="both"/>
        <w:rPr>
          <w:rFonts w:ascii="Meiryo UI" w:eastAsia="Meiryo UI" w:hAnsi="Meiryo UI" w:cs="Meiryo UI"/>
          <w:sz w:val="20"/>
          <w:szCs w:val="20"/>
          <w:lang w:val="ja-JP"/>
        </w:rPr>
      </w:pPr>
      <w:r w:rsidRPr="0096372D">
        <w:rPr>
          <w:rFonts w:ascii="Meiryo UI" w:eastAsia="Meiryo UI" w:hAnsi="Meiryo UI" w:cs="Meiryo UI" w:hint="eastAsia"/>
          <w:sz w:val="20"/>
          <w:szCs w:val="20"/>
          <w:lang w:val="ja-JP"/>
        </w:rPr>
        <w:t>ｅ　渓床又は河床勾配の急な地域</w:t>
      </w:r>
    </w:p>
    <w:p w14:paraId="378E40C6" w14:textId="77777777" w:rsidR="0096372D" w:rsidRPr="0096372D" w:rsidRDefault="0096372D" w:rsidP="0096372D">
      <w:pPr>
        <w:spacing w:line="240" w:lineRule="auto"/>
        <w:ind w:firstLineChars="400" w:firstLine="800"/>
        <w:jc w:val="both"/>
        <w:rPr>
          <w:rFonts w:ascii="Meiryo UI" w:eastAsia="Meiryo UI" w:hAnsi="Meiryo UI" w:cs="Meiryo UI"/>
          <w:sz w:val="20"/>
          <w:szCs w:val="20"/>
          <w:lang w:val="ja-JP"/>
        </w:rPr>
      </w:pPr>
      <w:r w:rsidRPr="0096372D">
        <w:rPr>
          <w:rFonts w:ascii="Meiryo UI" w:eastAsia="Meiryo UI" w:hAnsi="Meiryo UI" w:cs="Meiryo UI" w:hint="eastAsia"/>
          <w:sz w:val="20"/>
          <w:szCs w:val="20"/>
          <w:lang w:val="ja-JP"/>
        </w:rPr>
        <w:t xml:space="preserve">ｆ　</w:t>
      </w:r>
      <w:r w:rsidR="005551B7">
        <w:rPr>
          <w:rFonts w:ascii="Meiryo UI" w:eastAsia="Meiryo UI" w:hAnsi="Meiryo UI" w:cs="Meiryo UI" w:hint="eastAsia"/>
          <w:sz w:val="20"/>
          <w:szCs w:val="20"/>
          <w:lang w:val="ja-JP"/>
        </w:rPr>
        <w:t>掌状型集水区域</w:t>
      </w:r>
    </w:p>
    <w:p w14:paraId="6757C64B" w14:textId="77777777" w:rsidR="0096372D" w:rsidRPr="0096372D" w:rsidRDefault="00A7749B" w:rsidP="0096372D">
      <w:pPr>
        <w:spacing w:line="240" w:lineRule="auto"/>
        <w:ind w:firstLineChars="200" w:firstLine="400"/>
        <w:jc w:val="both"/>
        <w:rPr>
          <w:rFonts w:ascii="Meiryo UI" w:eastAsia="Meiryo UI" w:hAnsi="Meiryo UI" w:cs="Meiryo UI"/>
          <w:sz w:val="20"/>
          <w:szCs w:val="20"/>
          <w:lang w:val="ja-JP"/>
        </w:rPr>
      </w:pPr>
      <w:r>
        <w:rPr>
          <w:rFonts w:ascii="Meiryo UI" w:eastAsia="Meiryo UI" w:hAnsi="Meiryo UI" w:cs="Meiryo UI" w:hint="eastAsia"/>
          <w:sz w:val="20"/>
          <w:szCs w:val="20"/>
          <w:lang w:val="ja-JP"/>
        </w:rPr>
        <w:t>ⅱ</w:t>
      </w:r>
      <w:r w:rsidR="0096372D" w:rsidRPr="0096372D">
        <w:rPr>
          <w:rFonts w:ascii="Meiryo UI" w:eastAsia="Meiryo UI" w:hAnsi="Meiryo UI" w:cs="Meiryo UI" w:hint="eastAsia"/>
          <w:sz w:val="20"/>
          <w:szCs w:val="20"/>
          <w:lang w:val="ja-JP"/>
        </w:rPr>
        <w:t xml:space="preserve">　気象について</w:t>
      </w:r>
    </w:p>
    <w:p w14:paraId="2D5F0756" w14:textId="77777777" w:rsidR="0096372D" w:rsidRPr="0096372D" w:rsidRDefault="0096372D" w:rsidP="0096372D">
      <w:pPr>
        <w:spacing w:after="0" w:line="240" w:lineRule="exact"/>
        <w:ind w:firstLineChars="400" w:firstLine="800"/>
        <w:jc w:val="both"/>
        <w:rPr>
          <w:rFonts w:ascii="Meiryo UI" w:eastAsia="Meiryo UI" w:hAnsi="Meiryo UI" w:cs="Meiryo UI"/>
          <w:sz w:val="20"/>
          <w:szCs w:val="20"/>
          <w:lang w:val="ja-JP"/>
        </w:rPr>
      </w:pPr>
      <w:r w:rsidRPr="0096372D">
        <w:rPr>
          <w:rFonts w:ascii="Meiryo UI" w:eastAsia="Meiryo UI" w:hAnsi="Meiryo UI" w:cs="Meiryo UI" w:hint="eastAsia"/>
          <w:sz w:val="20"/>
          <w:szCs w:val="20"/>
          <w:lang w:val="ja-JP"/>
        </w:rPr>
        <w:t>ａ　年平均又は季節的降水量の多い地域</w:t>
      </w:r>
    </w:p>
    <w:p w14:paraId="31A92AC9" w14:textId="77777777" w:rsidR="0096372D" w:rsidRPr="0096372D" w:rsidRDefault="0096372D" w:rsidP="0096372D">
      <w:pPr>
        <w:spacing w:line="240" w:lineRule="auto"/>
        <w:ind w:firstLineChars="400" w:firstLine="800"/>
        <w:jc w:val="both"/>
        <w:rPr>
          <w:rFonts w:ascii="Meiryo UI" w:eastAsia="Meiryo UI" w:hAnsi="Meiryo UI" w:cs="Meiryo UI"/>
          <w:sz w:val="20"/>
          <w:szCs w:val="20"/>
          <w:lang w:val="ja-JP"/>
        </w:rPr>
      </w:pPr>
      <w:r w:rsidRPr="0096372D">
        <w:rPr>
          <w:rFonts w:ascii="Meiryo UI" w:eastAsia="Meiryo UI" w:hAnsi="Meiryo UI" w:cs="Meiryo UI" w:hint="eastAsia"/>
          <w:sz w:val="20"/>
          <w:szCs w:val="20"/>
          <w:lang w:val="ja-JP"/>
        </w:rPr>
        <w:t>ｂ　短時間に強い雨の降る頻度が高い地域</w:t>
      </w:r>
    </w:p>
    <w:p w14:paraId="41DB31DE" w14:textId="77777777" w:rsidR="0096372D" w:rsidRPr="0096372D" w:rsidRDefault="00A7749B" w:rsidP="0096372D">
      <w:pPr>
        <w:spacing w:line="240" w:lineRule="auto"/>
        <w:ind w:firstLineChars="200" w:firstLine="400"/>
        <w:jc w:val="both"/>
        <w:rPr>
          <w:rFonts w:ascii="Meiryo UI" w:eastAsia="Meiryo UI" w:hAnsi="Meiryo UI" w:cs="Meiryo UI"/>
          <w:sz w:val="20"/>
          <w:szCs w:val="20"/>
          <w:lang w:val="ja-JP"/>
        </w:rPr>
      </w:pPr>
      <w:r>
        <w:rPr>
          <w:rFonts w:ascii="Meiryo UI" w:eastAsia="Meiryo UI" w:hAnsi="Meiryo UI" w:cs="Meiryo UI" w:hint="eastAsia"/>
          <w:sz w:val="20"/>
          <w:szCs w:val="20"/>
          <w:lang w:val="ja-JP"/>
        </w:rPr>
        <w:t>ⅲ</w:t>
      </w:r>
      <w:r w:rsidR="0096372D" w:rsidRPr="0096372D">
        <w:rPr>
          <w:rFonts w:ascii="Meiryo UI" w:eastAsia="Meiryo UI" w:hAnsi="Meiryo UI" w:cs="Meiryo UI" w:hint="eastAsia"/>
          <w:sz w:val="20"/>
          <w:szCs w:val="20"/>
          <w:lang w:val="ja-JP"/>
        </w:rPr>
        <w:t xml:space="preserve">　その他</w:t>
      </w:r>
    </w:p>
    <w:p w14:paraId="1114EB1E" w14:textId="77777777" w:rsidR="0096372D" w:rsidRPr="0096372D" w:rsidRDefault="0096372D" w:rsidP="0096372D">
      <w:pPr>
        <w:spacing w:after="0" w:line="240" w:lineRule="exact"/>
        <w:ind w:firstLineChars="400" w:firstLine="800"/>
        <w:jc w:val="both"/>
        <w:rPr>
          <w:rFonts w:ascii="Meiryo UI" w:eastAsia="Meiryo UI" w:hAnsi="Meiryo UI" w:cs="Meiryo UI"/>
          <w:sz w:val="20"/>
          <w:szCs w:val="20"/>
          <w:lang w:val="ja-JP"/>
        </w:rPr>
      </w:pPr>
      <w:r w:rsidRPr="0096372D">
        <w:rPr>
          <w:rFonts w:ascii="Meiryo UI" w:eastAsia="Meiryo UI" w:hAnsi="Meiryo UI" w:cs="Meiryo UI" w:hint="eastAsia"/>
          <w:sz w:val="20"/>
          <w:szCs w:val="20"/>
          <w:lang w:val="ja-JP"/>
        </w:rPr>
        <w:t>ａ　大面積の伐採が行われがちな地域</w:t>
      </w:r>
    </w:p>
    <w:p w14:paraId="6A8C8CBA" w14:textId="77777777" w:rsidR="009541F4" w:rsidRPr="0096372D" w:rsidRDefault="0096372D" w:rsidP="0096372D">
      <w:pPr>
        <w:spacing w:line="240" w:lineRule="auto"/>
        <w:ind w:firstLineChars="400" w:firstLine="800"/>
        <w:jc w:val="both"/>
        <w:rPr>
          <w:rFonts w:ascii="Meiryo UI" w:eastAsia="Meiryo UI" w:hAnsi="Meiryo UI" w:cs="Meiryo UI"/>
          <w:sz w:val="20"/>
          <w:szCs w:val="20"/>
          <w:lang w:val="ja-JP"/>
        </w:rPr>
      </w:pPr>
      <w:r w:rsidRPr="0096372D">
        <w:rPr>
          <w:rFonts w:ascii="Meiryo UI" w:eastAsia="Meiryo UI" w:hAnsi="Meiryo UI" w:cs="Meiryo UI" w:hint="eastAsia"/>
          <w:sz w:val="20"/>
          <w:szCs w:val="20"/>
          <w:lang w:val="ja-JP"/>
        </w:rPr>
        <w:t>ｂ　水源林</w:t>
      </w:r>
    </w:p>
    <w:p w14:paraId="2CFFA991" w14:textId="77777777" w:rsidR="0096372D" w:rsidRPr="00E76898" w:rsidRDefault="0096372D" w:rsidP="0096372D">
      <w:pPr>
        <w:spacing w:line="240" w:lineRule="auto"/>
        <w:jc w:val="both"/>
        <w:rPr>
          <w:rFonts w:ascii="Meiryo UI" w:eastAsia="Meiryo UI" w:hAnsi="Meiryo UI" w:cs="Meiryo UI"/>
          <w:b/>
          <w:szCs w:val="36"/>
          <w:lang w:val="ja-JP"/>
        </w:rPr>
      </w:pPr>
      <w:r w:rsidRPr="00E76898">
        <w:rPr>
          <w:rFonts w:ascii="Meiryo UI" w:eastAsia="Meiryo UI" w:hAnsi="Meiryo UI" w:cs="Meiryo UI" w:hint="eastAsia"/>
          <w:b/>
          <w:szCs w:val="36"/>
          <w:lang w:val="ja-JP"/>
        </w:rPr>
        <w:t xml:space="preserve">　</w:t>
      </w:r>
      <w:r>
        <w:rPr>
          <w:rFonts w:ascii="Meiryo UI" w:eastAsia="Meiryo UI" w:hAnsi="Meiryo UI" w:cs="Meiryo UI" w:hint="eastAsia"/>
          <w:b/>
          <w:szCs w:val="36"/>
          <w:lang w:val="ja-JP"/>
        </w:rPr>
        <w:t>イ</w:t>
      </w:r>
      <w:r w:rsidRPr="00E76898">
        <w:rPr>
          <w:rFonts w:ascii="Meiryo UI" w:eastAsia="Meiryo UI" w:hAnsi="Meiryo UI" w:cs="Meiryo UI" w:hint="eastAsia"/>
          <w:b/>
          <w:szCs w:val="36"/>
          <w:lang w:val="ja-JP"/>
        </w:rPr>
        <w:t>）</w:t>
      </w:r>
      <w:r>
        <w:rPr>
          <w:rFonts w:ascii="Meiryo UI" w:eastAsia="Meiryo UI" w:hAnsi="Meiryo UI" w:cs="Meiryo UI" w:hint="eastAsia"/>
          <w:b/>
          <w:szCs w:val="36"/>
          <w:lang w:val="ja-JP"/>
        </w:rPr>
        <w:t>施業の方法</w:t>
      </w:r>
    </w:p>
    <w:p w14:paraId="6718EC07" w14:textId="22F8DD2B" w:rsidR="009541F4" w:rsidRPr="0096372D" w:rsidRDefault="0096372D" w:rsidP="0096372D">
      <w:pPr>
        <w:spacing w:line="240" w:lineRule="auto"/>
        <w:ind w:leftChars="100" w:left="210" w:firstLineChars="100" w:firstLine="200"/>
        <w:jc w:val="both"/>
        <w:rPr>
          <w:rFonts w:ascii="Meiryo UI" w:eastAsia="Meiryo UI" w:hAnsi="Meiryo UI" w:cs="Meiryo UI"/>
          <w:sz w:val="20"/>
          <w:szCs w:val="20"/>
          <w:lang w:val="ja-JP"/>
        </w:rPr>
      </w:pPr>
      <w:r w:rsidRPr="0096372D">
        <w:rPr>
          <w:rFonts w:ascii="Meiryo UI" w:eastAsia="Meiryo UI" w:hAnsi="Meiryo UI" w:cs="Meiryo UI" w:hint="eastAsia"/>
          <w:sz w:val="20"/>
          <w:szCs w:val="20"/>
          <w:lang w:val="ja-JP"/>
        </w:rPr>
        <w:t>伐期の間隔を拡大するとともに伐採面積の規模を縮小した皆伐を行うものとし、表Ⅱ-4-1-1に示す伐期齢の下限に従った森林施業を推進すべき森林の区域を</w:t>
      </w:r>
      <w:r w:rsidR="00F309C7" w:rsidRPr="00F309C7">
        <w:rPr>
          <w:rFonts w:ascii="Meiryo UI" w:eastAsia="Meiryo UI" w:hAnsi="Meiryo UI" w:cs="Meiryo UI" w:hint="eastAsia"/>
          <w:sz w:val="20"/>
          <w:szCs w:val="20"/>
          <w:lang w:val="ja-JP"/>
        </w:rPr>
        <w:t>Ⅶ</w:t>
      </w:r>
      <w:r w:rsidRPr="00F309C7">
        <w:rPr>
          <w:rFonts w:ascii="Meiryo UI" w:eastAsia="Meiryo UI" w:hAnsi="Meiryo UI" w:cs="Meiryo UI" w:hint="eastAsia"/>
          <w:sz w:val="20"/>
          <w:szCs w:val="20"/>
          <w:lang w:val="ja-JP"/>
        </w:rPr>
        <w:t>付属資料２別表２</w:t>
      </w:r>
      <w:r w:rsidRPr="0096372D">
        <w:rPr>
          <w:rFonts w:ascii="Meiryo UI" w:eastAsia="Meiryo UI" w:hAnsi="Meiryo UI" w:cs="Meiryo UI" w:hint="eastAsia"/>
          <w:sz w:val="20"/>
          <w:szCs w:val="20"/>
          <w:lang w:val="ja-JP"/>
        </w:rPr>
        <w:t>により定めるものとします。</w:t>
      </w:r>
    </w:p>
    <w:p w14:paraId="4223A5E7" w14:textId="77777777" w:rsidR="0096372D" w:rsidRPr="0096372D" w:rsidRDefault="0096372D" w:rsidP="0096372D">
      <w:pPr>
        <w:spacing w:line="240" w:lineRule="auto"/>
        <w:ind w:firstLineChars="100" w:firstLine="180"/>
        <w:jc w:val="center"/>
        <w:rPr>
          <w:rFonts w:ascii="ＭＳ ゴシック" w:eastAsia="ＭＳ ゴシック" w:hAnsi="ＭＳ ゴシック"/>
          <w:sz w:val="18"/>
          <w:szCs w:val="18"/>
        </w:rPr>
      </w:pPr>
      <w:r w:rsidRPr="0096372D">
        <w:rPr>
          <w:rFonts w:ascii="ＭＳ ゴシック" w:eastAsia="ＭＳ ゴシック" w:hAnsi="ＭＳ ゴシック" w:hint="eastAsia"/>
          <w:sz w:val="18"/>
          <w:szCs w:val="18"/>
        </w:rPr>
        <w:t>表Ⅱ-4-1-1 伐期の延長を行う場合の森林の伐期齢の下限</w:t>
      </w:r>
    </w:p>
    <w:p w14:paraId="6CA07531" w14:textId="77777777" w:rsidR="0096372D" w:rsidRPr="0096372D" w:rsidRDefault="0096372D" w:rsidP="0096372D">
      <w:pPr>
        <w:spacing w:line="240" w:lineRule="auto"/>
        <w:ind w:firstLineChars="100" w:firstLine="180"/>
        <w:jc w:val="right"/>
        <w:rPr>
          <w:rFonts w:ascii="ＭＳ ゴシック" w:eastAsia="ＭＳ ゴシック" w:hAnsi="ＭＳ ゴシック"/>
          <w:sz w:val="18"/>
          <w:szCs w:val="18"/>
        </w:rPr>
      </w:pPr>
      <w:r w:rsidRPr="0096372D">
        <w:rPr>
          <w:rFonts w:ascii="ＭＳ ゴシック" w:eastAsia="ＭＳ ゴシック" w:hAnsi="ＭＳ ゴシック" w:hint="eastAsia"/>
          <w:sz w:val="18"/>
          <w:szCs w:val="18"/>
        </w:rPr>
        <w:t>単位（伐期齢：年）</w:t>
      </w:r>
    </w:p>
    <w:tbl>
      <w:tblPr>
        <w:tblW w:w="8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1214"/>
        <w:gridCol w:w="1215"/>
        <w:gridCol w:w="1214"/>
        <w:gridCol w:w="1215"/>
        <w:gridCol w:w="1214"/>
        <w:gridCol w:w="1215"/>
        <w:gridCol w:w="1215"/>
      </w:tblGrid>
      <w:tr w:rsidR="0096372D" w:rsidRPr="0096372D" w14:paraId="0184B10C" w14:textId="77777777" w:rsidTr="003E4479">
        <w:tc>
          <w:tcPr>
            <w:tcW w:w="8502" w:type="dxa"/>
            <w:gridSpan w:val="7"/>
            <w:shd w:val="clear" w:color="auto" w:fill="FEF0CD" w:themeFill="accent3" w:themeFillTint="33"/>
          </w:tcPr>
          <w:p w14:paraId="62BCD6AE" w14:textId="77777777" w:rsidR="0096372D" w:rsidRPr="0096372D" w:rsidRDefault="0096372D" w:rsidP="0096372D">
            <w:pPr>
              <w:spacing w:after="0" w:line="240" w:lineRule="exact"/>
              <w:jc w:val="center"/>
              <w:rPr>
                <w:rFonts w:ascii="ＭＳ ゴシック" w:eastAsia="ＭＳ ゴシック" w:hAnsi="ＭＳ ゴシック"/>
                <w:sz w:val="18"/>
                <w:szCs w:val="18"/>
              </w:rPr>
            </w:pPr>
            <w:r w:rsidRPr="0096372D">
              <w:rPr>
                <w:rFonts w:ascii="ＭＳ ゴシック" w:eastAsia="ＭＳ ゴシック" w:hAnsi="ＭＳ ゴシック" w:hint="eastAsia"/>
                <w:sz w:val="18"/>
                <w:szCs w:val="18"/>
              </w:rPr>
              <w:t>樹種</w:t>
            </w:r>
          </w:p>
        </w:tc>
      </w:tr>
      <w:tr w:rsidR="0096372D" w:rsidRPr="0096372D" w14:paraId="2E22207B" w14:textId="77777777" w:rsidTr="00BA05DD">
        <w:tc>
          <w:tcPr>
            <w:tcW w:w="1214" w:type="dxa"/>
            <w:shd w:val="clear" w:color="auto" w:fill="FEF0CD" w:themeFill="accent3" w:themeFillTint="33"/>
          </w:tcPr>
          <w:p w14:paraId="5A88D90C" w14:textId="77777777" w:rsidR="0096372D" w:rsidRPr="0096372D" w:rsidRDefault="0096372D" w:rsidP="0096372D">
            <w:pPr>
              <w:spacing w:after="0" w:line="240" w:lineRule="exact"/>
              <w:jc w:val="center"/>
              <w:rPr>
                <w:rFonts w:ascii="ＭＳ ゴシック" w:eastAsia="ＭＳ ゴシック" w:hAnsi="ＭＳ ゴシック"/>
                <w:sz w:val="18"/>
                <w:szCs w:val="18"/>
              </w:rPr>
            </w:pPr>
            <w:r w:rsidRPr="0096372D">
              <w:rPr>
                <w:rFonts w:ascii="ＭＳ ゴシック" w:eastAsia="ＭＳ ゴシック" w:hAnsi="ＭＳ ゴシック" w:hint="eastAsia"/>
                <w:sz w:val="18"/>
                <w:szCs w:val="18"/>
              </w:rPr>
              <w:t>スギ</w:t>
            </w:r>
          </w:p>
        </w:tc>
        <w:tc>
          <w:tcPr>
            <w:tcW w:w="1215" w:type="dxa"/>
            <w:shd w:val="clear" w:color="auto" w:fill="FEF0CD" w:themeFill="accent3" w:themeFillTint="33"/>
          </w:tcPr>
          <w:p w14:paraId="4EFB8A56" w14:textId="77777777" w:rsidR="0096372D" w:rsidRPr="0096372D" w:rsidRDefault="0096372D" w:rsidP="0096372D">
            <w:pPr>
              <w:spacing w:after="0" w:line="240" w:lineRule="exact"/>
              <w:jc w:val="center"/>
              <w:rPr>
                <w:rFonts w:ascii="ＭＳ ゴシック" w:eastAsia="ＭＳ ゴシック" w:hAnsi="ＭＳ ゴシック"/>
                <w:sz w:val="18"/>
                <w:szCs w:val="18"/>
              </w:rPr>
            </w:pPr>
            <w:r w:rsidRPr="0096372D">
              <w:rPr>
                <w:rFonts w:ascii="ＭＳ ゴシック" w:eastAsia="ＭＳ ゴシック" w:hAnsi="ＭＳ ゴシック" w:hint="eastAsia"/>
                <w:sz w:val="18"/>
                <w:szCs w:val="18"/>
              </w:rPr>
              <w:t>ヒノキ</w:t>
            </w:r>
          </w:p>
        </w:tc>
        <w:tc>
          <w:tcPr>
            <w:tcW w:w="1214" w:type="dxa"/>
            <w:shd w:val="clear" w:color="auto" w:fill="FEF0CD" w:themeFill="accent3" w:themeFillTint="33"/>
          </w:tcPr>
          <w:p w14:paraId="22F6D68B" w14:textId="77777777" w:rsidR="0096372D" w:rsidRPr="0096372D" w:rsidRDefault="0096372D" w:rsidP="0096372D">
            <w:pPr>
              <w:spacing w:after="0" w:line="240" w:lineRule="exact"/>
              <w:jc w:val="center"/>
              <w:rPr>
                <w:rFonts w:ascii="ＭＳ ゴシック" w:eastAsia="ＭＳ ゴシック" w:hAnsi="ＭＳ ゴシック"/>
                <w:sz w:val="18"/>
                <w:szCs w:val="18"/>
              </w:rPr>
            </w:pPr>
            <w:r w:rsidRPr="0096372D">
              <w:rPr>
                <w:rFonts w:ascii="ＭＳ ゴシック" w:eastAsia="ＭＳ ゴシック" w:hAnsi="ＭＳ ゴシック" w:hint="eastAsia"/>
                <w:sz w:val="18"/>
                <w:szCs w:val="18"/>
              </w:rPr>
              <w:t>アカマツ</w:t>
            </w:r>
          </w:p>
          <w:p w14:paraId="7291490B" w14:textId="77777777" w:rsidR="0096372D" w:rsidRPr="0096372D" w:rsidRDefault="0096372D" w:rsidP="0096372D">
            <w:pPr>
              <w:spacing w:after="0" w:line="240" w:lineRule="exact"/>
              <w:jc w:val="center"/>
              <w:rPr>
                <w:rFonts w:ascii="ＭＳ ゴシック" w:eastAsia="ＭＳ ゴシック" w:hAnsi="ＭＳ ゴシック"/>
                <w:sz w:val="18"/>
                <w:szCs w:val="18"/>
              </w:rPr>
            </w:pPr>
            <w:r w:rsidRPr="0096372D">
              <w:rPr>
                <w:rFonts w:ascii="ＭＳ ゴシック" w:eastAsia="ＭＳ ゴシック" w:hAnsi="ＭＳ ゴシック" w:hint="eastAsia"/>
                <w:sz w:val="18"/>
                <w:szCs w:val="18"/>
              </w:rPr>
              <w:t>クロマツ</w:t>
            </w:r>
          </w:p>
        </w:tc>
        <w:tc>
          <w:tcPr>
            <w:tcW w:w="1215" w:type="dxa"/>
            <w:shd w:val="clear" w:color="auto" w:fill="FEF0CD" w:themeFill="accent3" w:themeFillTint="33"/>
          </w:tcPr>
          <w:p w14:paraId="4AAC0DD4" w14:textId="77777777" w:rsidR="0096372D" w:rsidRPr="0096372D" w:rsidRDefault="0096372D" w:rsidP="0096372D">
            <w:pPr>
              <w:spacing w:after="0" w:line="240" w:lineRule="exact"/>
              <w:jc w:val="center"/>
              <w:rPr>
                <w:rFonts w:ascii="ＭＳ ゴシック" w:eastAsia="ＭＳ ゴシック" w:hAnsi="ＭＳ ゴシック"/>
                <w:sz w:val="18"/>
                <w:szCs w:val="18"/>
              </w:rPr>
            </w:pPr>
            <w:r w:rsidRPr="0096372D">
              <w:rPr>
                <w:rFonts w:ascii="ＭＳ ゴシック" w:eastAsia="ＭＳ ゴシック" w:hAnsi="ＭＳ ゴシック" w:hint="eastAsia"/>
                <w:sz w:val="18"/>
                <w:szCs w:val="18"/>
              </w:rPr>
              <w:t>カラマツ</w:t>
            </w:r>
          </w:p>
        </w:tc>
        <w:tc>
          <w:tcPr>
            <w:tcW w:w="1214" w:type="dxa"/>
            <w:shd w:val="clear" w:color="auto" w:fill="FEF0CD" w:themeFill="accent3" w:themeFillTint="33"/>
          </w:tcPr>
          <w:p w14:paraId="459B47F8" w14:textId="77777777" w:rsidR="0096372D" w:rsidRPr="0096372D" w:rsidRDefault="0096372D" w:rsidP="0096372D">
            <w:pPr>
              <w:spacing w:after="0" w:line="240" w:lineRule="exact"/>
              <w:jc w:val="center"/>
              <w:rPr>
                <w:rFonts w:ascii="ＭＳ ゴシック" w:eastAsia="ＭＳ ゴシック" w:hAnsi="ＭＳ ゴシック"/>
                <w:sz w:val="18"/>
                <w:szCs w:val="18"/>
              </w:rPr>
            </w:pPr>
            <w:r w:rsidRPr="0096372D">
              <w:rPr>
                <w:rFonts w:ascii="ＭＳ ゴシック" w:eastAsia="ＭＳ ゴシック" w:hAnsi="ＭＳ ゴシック" w:hint="eastAsia"/>
                <w:sz w:val="18"/>
                <w:szCs w:val="18"/>
              </w:rPr>
              <w:t>その他</w:t>
            </w:r>
          </w:p>
          <w:p w14:paraId="7124D9A5" w14:textId="77777777" w:rsidR="0096372D" w:rsidRPr="0096372D" w:rsidRDefault="0096372D" w:rsidP="0096372D">
            <w:pPr>
              <w:spacing w:after="0" w:line="240" w:lineRule="exact"/>
              <w:jc w:val="center"/>
              <w:rPr>
                <w:rFonts w:ascii="ＭＳ ゴシック" w:eastAsia="ＭＳ ゴシック" w:hAnsi="ＭＳ ゴシック"/>
                <w:sz w:val="18"/>
                <w:szCs w:val="18"/>
              </w:rPr>
            </w:pPr>
            <w:r w:rsidRPr="0096372D">
              <w:rPr>
                <w:rFonts w:ascii="ＭＳ ゴシック" w:eastAsia="ＭＳ ゴシック" w:hAnsi="ＭＳ ゴシック" w:hint="eastAsia"/>
                <w:sz w:val="18"/>
                <w:szCs w:val="18"/>
              </w:rPr>
              <w:t>針葉樹</w:t>
            </w:r>
          </w:p>
        </w:tc>
        <w:tc>
          <w:tcPr>
            <w:tcW w:w="1215" w:type="dxa"/>
            <w:shd w:val="clear" w:color="auto" w:fill="FEF0CD" w:themeFill="accent3" w:themeFillTint="33"/>
          </w:tcPr>
          <w:p w14:paraId="2DBE8601" w14:textId="77777777" w:rsidR="0096372D" w:rsidRPr="0096372D" w:rsidRDefault="0096372D" w:rsidP="0096372D">
            <w:pPr>
              <w:spacing w:after="0" w:line="240" w:lineRule="exact"/>
              <w:jc w:val="center"/>
              <w:rPr>
                <w:rFonts w:ascii="ＭＳ ゴシック" w:eastAsia="ＭＳ ゴシック" w:hAnsi="ＭＳ ゴシック"/>
                <w:sz w:val="18"/>
                <w:szCs w:val="18"/>
              </w:rPr>
            </w:pPr>
            <w:r w:rsidRPr="0096372D">
              <w:rPr>
                <w:rFonts w:ascii="ＭＳ ゴシック" w:eastAsia="ＭＳ ゴシック" w:hAnsi="ＭＳ ゴシック" w:hint="eastAsia"/>
                <w:sz w:val="18"/>
                <w:szCs w:val="18"/>
              </w:rPr>
              <w:t>ブナ</w:t>
            </w:r>
          </w:p>
        </w:tc>
        <w:tc>
          <w:tcPr>
            <w:tcW w:w="1215" w:type="dxa"/>
            <w:shd w:val="clear" w:color="auto" w:fill="FEF0CD" w:themeFill="accent3" w:themeFillTint="33"/>
          </w:tcPr>
          <w:p w14:paraId="01279FF8" w14:textId="77777777" w:rsidR="0096372D" w:rsidRPr="0096372D" w:rsidRDefault="0096372D" w:rsidP="0096372D">
            <w:pPr>
              <w:spacing w:after="0" w:line="240" w:lineRule="exact"/>
              <w:jc w:val="center"/>
              <w:rPr>
                <w:rFonts w:ascii="ＭＳ ゴシック" w:eastAsia="ＭＳ ゴシック" w:hAnsi="ＭＳ ゴシック"/>
                <w:sz w:val="18"/>
                <w:szCs w:val="18"/>
              </w:rPr>
            </w:pPr>
            <w:r w:rsidRPr="0096372D">
              <w:rPr>
                <w:rFonts w:ascii="ＭＳ ゴシック" w:eastAsia="ＭＳ ゴシック" w:hAnsi="ＭＳ ゴシック" w:hint="eastAsia"/>
                <w:sz w:val="18"/>
                <w:szCs w:val="18"/>
              </w:rPr>
              <w:t>その他</w:t>
            </w:r>
          </w:p>
          <w:p w14:paraId="6830AB22" w14:textId="77777777" w:rsidR="0096372D" w:rsidRPr="0096372D" w:rsidRDefault="0096372D" w:rsidP="0096372D">
            <w:pPr>
              <w:spacing w:after="0" w:line="240" w:lineRule="exact"/>
              <w:jc w:val="center"/>
              <w:rPr>
                <w:rFonts w:ascii="ＭＳ ゴシック" w:eastAsia="ＭＳ ゴシック" w:hAnsi="ＭＳ ゴシック"/>
                <w:sz w:val="18"/>
                <w:szCs w:val="18"/>
              </w:rPr>
            </w:pPr>
            <w:r w:rsidRPr="0096372D">
              <w:rPr>
                <w:rFonts w:ascii="ＭＳ ゴシック" w:eastAsia="ＭＳ ゴシック" w:hAnsi="ＭＳ ゴシック" w:hint="eastAsia"/>
                <w:sz w:val="18"/>
                <w:szCs w:val="18"/>
              </w:rPr>
              <w:t>広葉樹</w:t>
            </w:r>
          </w:p>
        </w:tc>
      </w:tr>
      <w:tr w:rsidR="0096372D" w:rsidRPr="0096372D" w14:paraId="7033EA0B" w14:textId="77777777" w:rsidTr="00BA05DD">
        <w:tc>
          <w:tcPr>
            <w:tcW w:w="1214" w:type="dxa"/>
            <w:shd w:val="clear" w:color="auto" w:fill="FEF0CD" w:themeFill="accent3" w:themeFillTint="33"/>
          </w:tcPr>
          <w:p w14:paraId="6E44C78D" w14:textId="77777777" w:rsidR="0096372D" w:rsidRPr="0096372D" w:rsidRDefault="0096372D" w:rsidP="0096372D">
            <w:pPr>
              <w:spacing w:after="0" w:line="240" w:lineRule="exact"/>
              <w:jc w:val="center"/>
              <w:rPr>
                <w:rFonts w:ascii="ＭＳ ゴシック" w:eastAsia="ＭＳ ゴシック" w:hAnsi="ＭＳ ゴシック"/>
                <w:sz w:val="18"/>
                <w:szCs w:val="18"/>
              </w:rPr>
            </w:pPr>
            <w:r w:rsidRPr="0096372D">
              <w:rPr>
                <w:rFonts w:ascii="ＭＳ ゴシック" w:eastAsia="ＭＳ ゴシック" w:hAnsi="ＭＳ ゴシック" w:hint="eastAsia"/>
                <w:sz w:val="18"/>
                <w:szCs w:val="18"/>
              </w:rPr>
              <w:t>55</w:t>
            </w:r>
          </w:p>
        </w:tc>
        <w:tc>
          <w:tcPr>
            <w:tcW w:w="1215" w:type="dxa"/>
            <w:shd w:val="clear" w:color="auto" w:fill="FEF0CD" w:themeFill="accent3" w:themeFillTint="33"/>
          </w:tcPr>
          <w:p w14:paraId="5FA86741" w14:textId="77777777" w:rsidR="0096372D" w:rsidRPr="0096372D" w:rsidRDefault="0096372D" w:rsidP="0096372D">
            <w:pPr>
              <w:spacing w:after="0" w:line="240" w:lineRule="exact"/>
              <w:jc w:val="center"/>
              <w:rPr>
                <w:rFonts w:ascii="ＭＳ ゴシック" w:eastAsia="ＭＳ ゴシック" w:hAnsi="ＭＳ ゴシック"/>
                <w:sz w:val="18"/>
                <w:szCs w:val="18"/>
              </w:rPr>
            </w:pPr>
            <w:r w:rsidRPr="0096372D">
              <w:rPr>
                <w:rFonts w:ascii="ＭＳ ゴシック" w:eastAsia="ＭＳ ゴシック" w:hAnsi="ＭＳ ゴシック" w:hint="eastAsia"/>
                <w:sz w:val="18"/>
                <w:szCs w:val="18"/>
              </w:rPr>
              <w:t>60</w:t>
            </w:r>
          </w:p>
        </w:tc>
        <w:tc>
          <w:tcPr>
            <w:tcW w:w="1214" w:type="dxa"/>
            <w:shd w:val="clear" w:color="auto" w:fill="FEF0CD" w:themeFill="accent3" w:themeFillTint="33"/>
          </w:tcPr>
          <w:p w14:paraId="5A8E0C57" w14:textId="77777777" w:rsidR="0096372D" w:rsidRPr="0096372D" w:rsidRDefault="0096372D" w:rsidP="0096372D">
            <w:pPr>
              <w:spacing w:after="0" w:line="240" w:lineRule="exact"/>
              <w:jc w:val="center"/>
              <w:rPr>
                <w:rFonts w:ascii="ＭＳ ゴシック" w:eastAsia="ＭＳ ゴシック" w:hAnsi="ＭＳ ゴシック"/>
                <w:sz w:val="18"/>
                <w:szCs w:val="18"/>
              </w:rPr>
            </w:pPr>
            <w:r w:rsidRPr="0096372D">
              <w:rPr>
                <w:rFonts w:ascii="ＭＳ ゴシック" w:eastAsia="ＭＳ ゴシック" w:hAnsi="ＭＳ ゴシック" w:hint="eastAsia"/>
                <w:sz w:val="18"/>
                <w:szCs w:val="18"/>
              </w:rPr>
              <w:t>50</w:t>
            </w:r>
          </w:p>
        </w:tc>
        <w:tc>
          <w:tcPr>
            <w:tcW w:w="1215" w:type="dxa"/>
            <w:shd w:val="clear" w:color="auto" w:fill="FEF0CD" w:themeFill="accent3" w:themeFillTint="33"/>
          </w:tcPr>
          <w:p w14:paraId="167C5CBF" w14:textId="4E68018C" w:rsidR="0096372D" w:rsidRPr="0096372D" w:rsidRDefault="0096372D" w:rsidP="0096372D">
            <w:pPr>
              <w:spacing w:after="0" w:line="240" w:lineRule="exact"/>
              <w:jc w:val="center"/>
              <w:rPr>
                <w:rFonts w:ascii="ＭＳ ゴシック" w:eastAsia="ＭＳ ゴシック" w:hAnsi="ＭＳ ゴシック"/>
                <w:sz w:val="18"/>
                <w:szCs w:val="18"/>
              </w:rPr>
            </w:pPr>
            <w:r w:rsidRPr="0096372D">
              <w:rPr>
                <w:rFonts w:ascii="ＭＳ ゴシック" w:eastAsia="ＭＳ ゴシック" w:hAnsi="ＭＳ ゴシック" w:hint="eastAsia"/>
                <w:sz w:val="18"/>
                <w:szCs w:val="18"/>
              </w:rPr>
              <w:t>45</w:t>
            </w:r>
          </w:p>
        </w:tc>
        <w:tc>
          <w:tcPr>
            <w:tcW w:w="1214" w:type="dxa"/>
            <w:shd w:val="clear" w:color="auto" w:fill="FEF0CD" w:themeFill="accent3" w:themeFillTint="33"/>
          </w:tcPr>
          <w:p w14:paraId="3BFEB785" w14:textId="77777777" w:rsidR="0096372D" w:rsidRPr="0096372D" w:rsidRDefault="0096372D" w:rsidP="0096372D">
            <w:pPr>
              <w:spacing w:after="0" w:line="240" w:lineRule="exact"/>
              <w:jc w:val="center"/>
              <w:rPr>
                <w:rFonts w:ascii="ＭＳ ゴシック" w:eastAsia="ＭＳ ゴシック" w:hAnsi="ＭＳ ゴシック"/>
                <w:sz w:val="18"/>
                <w:szCs w:val="18"/>
              </w:rPr>
            </w:pPr>
            <w:r w:rsidRPr="0096372D">
              <w:rPr>
                <w:rFonts w:ascii="ＭＳ ゴシック" w:eastAsia="ＭＳ ゴシック" w:hAnsi="ＭＳ ゴシック" w:hint="eastAsia"/>
                <w:sz w:val="18"/>
                <w:szCs w:val="18"/>
              </w:rPr>
              <w:t>70</w:t>
            </w:r>
          </w:p>
        </w:tc>
        <w:tc>
          <w:tcPr>
            <w:tcW w:w="1215" w:type="dxa"/>
            <w:shd w:val="clear" w:color="auto" w:fill="FEF0CD" w:themeFill="accent3" w:themeFillTint="33"/>
          </w:tcPr>
          <w:p w14:paraId="35D342A2" w14:textId="77777777" w:rsidR="0096372D" w:rsidRPr="0096372D" w:rsidRDefault="0096372D" w:rsidP="0096372D">
            <w:pPr>
              <w:spacing w:after="0" w:line="240" w:lineRule="exact"/>
              <w:jc w:val="center"/>
              <w:rPr>
                <w:rFonts w:ascii="ＭＳ ゴシック" w:eastAsia="ＭＳ ゴシック" w:hAnsi="ＭＳ ゴシック"/>
                <w:sz w:val="18"/>
                <w:szCs w:val="18"/>
              </w:rPr>
            </w:pPr>
            <w:r w:rsidRPr="0096372D">
              <w:rPr>
                <w:rFonts w:ascii="ＭＳ ゴシック" w:eastAsia="ＭＳ ゴシック" w:hAnsi="ＭＳ ゴシック" w:hint="eastAsia"/>
                <w:sz w:val="18"/>
                <w:szCs w:val="18"/>
              </w:rPr>
              <w:t>80</w:t>
            </w:r>
          </w:p>
        </w:tc>
        <w:tc>
          <w:tcPr>
            <w:tcW w:w="1215" w:type="dxa"/>
            <w:shd w:val="clear" w:color="auto" w:fill="FEF0CD" w:themeFill="accent3" w:themeFillTint="33"/>
          </w:tcPr>
          <w:p w14:paraId="04B0081D" w14:textId="77777777" w:rsidR="0096372D" w:rsidRPr="0096372D" w:rsidRDefault="0096372D" w:rsidP="0096372D">
            <w:pPr>
              <w:spacing w:after="0" w:line="240" w:lineRule="exact"/>
              <w:jc w:val="center"/>
              <w:rPr>
                <w:rFonts w:ascii="ＭＳ ゴシック" w:eastAsia="ＭＳ ゴシック" w:hAnsi="ＭＳ ゴシック"/>
                <w:sz w:val="18"/>
                <w:szCs w:val="18"/>
              </w:rPr>
            </w:pPr>
            <w:r w:rsidRPr="0096372D">
              <w:rPr>
                <w:rFonts w:ascii="ＭＳ ゴシック" w:eastAsia="ＭＳ ゴシック" w:hAnsi="ＭＳ ゴシック" w:hint="eastAsia"/>
                <w:sz w:val="18"/>
                <w:szCs w:val="18"/>
              </w:rPr>
              <w:t>35</w:t>
            </w:r>
          </w:p>
        </w:tc>
      </w:tr>
    </w:tbl>
    <w:p w14:paraId="12A699F7" w14:textId="700A9E91" w:rsidR="009541F4" w:rsidRPr="0096372D" w:rsidRDefault="009541F4" w:rsidP="009D2AF5">
      <w:pPr>
        <w:spacing w:line="240" w:lineRule="auto"/>
        <w:jc w:val="both"/>
        <w:rPr>
          <w:rFonts w:ascii="Meiryo UI" w:eastAsia="Meiryo UI" w:hAnsi="Meiryo UI" w:cs="Meiryo UI"/>
          <w:sz w:val="20"/>
          <w:szCs w:val="20"/>
          <w:lang w:val="ja-JP"/>
        </w:rPr>
      </w:pPr>
    </w:p>
    <w:p w14:paraId="1C6D56D9" w14:textId="77777777" w:rsidR="0096372D" w:rsidRPr="006463D2" w:rsidRDefault="0096372D" w:rsidP="006463D2">
      <w:pPr>
        <w:pStyle w:val="4"/>
        <w:rPr>
          <w:rFonts w:ascii="Meiryo UI" w:eastAsia="Meiryo UI" w:hAnsi="Meiryo UI"/>
          <w:b/>
          <w:bCs/>
          <w:color w:val="0070C0"/>
          <w:sz w:val="22"/>
          <w:szCs w:val="22"/>
          <w:lang w:eastAsia="zh-TW"/>
        </w:rPr>
      </w:pPr>
      <w:bookmarkStart w:id="53" w:name="_Toc193272450"/>
      <w:r w:rsidRPr="006463D2">
        <w:rPr>
          <w:rFonts w:ascii="Meiryo UI" w:eastAsia="Meiryo UI" w:hAnsi="Meiryo UI" w:hint="eastAsia"/>
          <w:b/>
          <w:bCs/>
          <w:color w:val="0070C0"/>
          <w:sz w:val="22"/>
          <w:szCs w:val="22"/>
          <w:lang w:val="ja-JP" w:eastAsia="zh-TW"/>
        </w:rPr>
        <w:lastRenderedPageBreak/>
        <w:t>⑵　山地災害防止機能／土壌保全機能維持増進森林</w:t>
      </w:r>
      <w:r w:rsidR="00B309B4" w:rsidRPr="006463D2">
        <w:rPr>
          <w:rFonts w:ascii="Meiryo UI" w:eastAsia="Meiryo UI" w:hAnsi="Meiryo UI" w:hint="eastAsia"/>
          <w:b/>
          <w:bCs/>
          <w:color w:val="0070C0"/>
          <w:sz w:val="22"/>
          <w:szCs w:val="22"/>
          <w:lang w:val="ja-JP" w:eastAsia="zh-TW"/>
        </w:rPr>
        <w:t>、快適環境</w:t>
      </w:r>
      <w:r w:rsidR="00FE03A8" w:rsidRPr="006463D2">
        <w:rPr>
          <w:rFonts w:ascii="Meiryo UI" w:eastAsia="Meiryo UI" w:hAnsi="Meiryo UI" w:hint="eastAsia"/>
          <w:b/>
          <w:bCs/>
          <w:color w:val="0070C0"/>
          <w:sz w:val="22"/>
          <w:szCs w:val="22"/>
          <w:lang w:val="ja-JP" w:eastAsia="zh-TW"/>
        </w:rPr>
        <w:t>形成機能</w:t>
      </w:r>
      <w:r w:rsidR="00B309B4" w:rsidRPr="006463D2">
        <w:rPr>
          <w:rFonts w:ascii="Meiryo UI" w:eastAsia="Meiryo UI" w:hAnsi="Meiryo UI" w:hint="eastAsia"/>
          <w:b/>
          <w:bCs/>
          <w:color w:val="0070C0"/>
          <w:sz w:val="22"/>
          <w:szCs w:val="22"/>
          <w:lang w:val="ja-JP" w:eastAsia="zh-TW"/>
        </w:rPr>
        <w:t>維持増進森林、保健文化機能維持増進森林等</w:t>
      </w:r>
      <w:bookmarkEnd w:id="53"/>
    </w:p>
    <w:p w14:paraId="29A98C90" w14:textId="77777777" w:rsidR="009541F4" w:rsidRPr="0096372D" w:rsidRDefault="00B309B4" w:rsidP="009D2AF5">
      <w:pPr>
        <w:spacing w:line="240" w:lineRule="auto"/>
        <w:jc w:val="both"/>
        <w:rPr>
          <w:rFonts w:ascii="Meiryo UI" w:eastAsia="Meiryo UI" w:hAnsi="Meiryo UI" w:cs="Meiryo UI"/>
          <w:sz w:val="20"/>
          <w:szCs w:val="20"/>
          <w:lang w:eastAsia="zh-TW"/>
        </w:rPr>
      </w:pPr>
      <w:r w:rsidRPr="00BD506B">
        <w:rPr>
          <w:rFonts w:ascii="Meiryo UI" w:eastAsia="Meiryo UI" w:hAnsi="Meiryo UI" w:cs="Meiryo UI"/>
          <w:noProof/>
          <w:sz w:val="18"/>
        </w:rPr>
        <mc:AlternateContent>
          <mc:Choice Requires="wps">
            <w:drawing>
              <wp:anchor distT="118745" distB="118745" distL="114300" distR="114300" simplePos="0" relativeHeight="252186112" behindDoc="0" locked="0" layoutInCell="0" allowOverlap="1" wp14:anchorId="47CAABE5" wp14:editId="45315B1D">
                <wp:simplePos x="0" y="0"/>
                <wp:positionH relativeFrom="column">
                  <wp:posOffset>338455</wp:posOffset>
                </wp:positionH>
                <wp:positionV relativeFrom="paragraph">
                  <wp:posOffset>12065</wp:posOffset>
                </wp:positionV>
                <wp:extent cx="4941570" cy="947420"/>
                <wp:effectExtent l="0" t="0" r="0" b="0"/>
                <wp:wrapNone/>
                <wp:docPr id="10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1570" cy="947420"/>
                        </a:xfrm>
                        <a:prstGeom prst="rect">
                          <a:avLst/>
                        </a:prstGeom>
                        <a:noFill/>
                        <a:extLst>
                          <a:ext uri="{53640926-AAD7-44D8-BBD7-CCE9431645EC}">
                            <a14:shadowObscured xmlns:a14="http://schemas.microsoft.com/office/drawing/2010/main" val="1"/>
                          </a:ext>
                        </a:extLst>
                      </wps:spPr>
                      <wps:txbx>
                        <w:txbxContent>
                          <w:p w14:paraId="06AA7895" w14:textId="6CE25F36" w:rsidR="00B107C8" w:rsidRPr="00A83392" w:rsidRDefault="00B107C8" w:rsidP="00B309B4">
                            <w:pPr>
                              <w:pBdr>
                                <w:left w:val="single" w:sz="12" w:space="9" w:color="00A0B8" w:themeColor="accent1"/>
                              </w:pBdr>
                              <w:spacing w:after="0"/>
                              <w:jc w:val="both"/>
                              <w:rPr>
                                <w:rFonts w:ascii="Meiryo UI" w:eastAsia="Meiryo UI" w:hAnsi="Meiryo UI" w:cs="Meiryo UI"/>
                                <w:color w:val="138576" w:themeColor="accent6" w:themeShade="BF"/>
                                <w:sz w:val="16"/>
                              </w:rPr>
                            </w:pPr>
                            <w:r w:rsidRPr="00A7749B">
                              <w:rPr>
                                <w:rFonts w:ascii="Meiryo UI" w:eastAsia="Meiryo UI" w:hAnsi="Meiryo UI" w:cs="Meiryo UI" w:hint="eastAsia"/>
                                <w:iCs/>
                                <w:color w:val="138576" w:themeColor="accent6" w:themeShade="BF"/>
                                <w:sz w:val="20"/>
                                <w:szCs w:val="24"/>
                              </w:rPr>
                              <w:t>土地に関する災害の防止及び土壌の保全の機能、快適な環境の形成の機能又は保健文化機能の維持増進を図るための森林施業を推進すべき森林その他水源涵</w:t>
                            </w:r>
                            <w:r w:rsidR="00691C84">
                              <w:rPr>
                                <w:rFonts w:ascii="Meiryo UI" w:eastAsia="Meiryo UI" w:hAnsi="Meiryo UI" w:cs="Meiryo UI" w:hint="eastAsia"/>
                                <w:iCs/>
                                <w:color w:val="138576" w:themeColor="accent6" w:themeShade="BF"/>
                                <w:sz w:val="20"/>
                                <w:szCs w:val="24"/>
                              </w:rPr>
                              <w:t>（かん）</w:t>
                            </w:r>
                            <w:r w:rsidRPr="00A7749B">
                              <w:rPr>
                                <w:rFonts w:ascii="Meiryo UI" w:eastAsia="Meiryo UI" w:hAnsi="Meiryo UI" w:cs="Meiryo UI" w:hint="eastAsia"/>
                                <w:iCs/>
                                <w:color w:val="138576" w:themeColor="accent6" w:themeShade="BF"/>
                                <w:sz w:val="20"/>
                                <w:szCs w:val="24"/>
                              </w:rPr>
                              <w:t>養機能維持増進森林以外の森林</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47CAABE5" id="_x0000_s1424" type="#_x0000_t202" style="position:absolute;left:0;text-align:left;margin-left:26.65pt;margin-top:.95pt;width:389.1pt;height:74.6pt;z-index:252186112;visibility:visible;mso-wrap-style:square;mso-width-percent:0;mso-height-percent:200;mso-wrap-distance-left:9pt;mso-wrap-distance-top:9.35pt;mso-wrap-distance-right:9pt;mso-wrap-distance-bottom:9.35pt;mso-position-horizontal:absolute;mso-position-horizontal-relative:text;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" o:allowincell="f" filled="f" stroked="f">
                <v:textbox style="mso-fit-shape-to-text:t">
                  <w:txbxContent>
                    <w:p w14:paraId="06AA7895" w14:textId="6CE25F36" w:rsidR="00B107C8" w:rsidRPr="00A83392" w:rsidRDefault="00B107C8" w:rsidP="00B309B4">
                      <w:pPr>
                        <w:pBdr>
                          <w:left w:val="single" w:sz="12" w:space="9" w:color="00A0B8" w:themeColor="accent1"/>
                        </w:pBdr>
                        <w:spacing w:after="0"/>
                        <w:jc w:val="both"/>
                        <w:rPr>
                          <w:rFonts w:ascii="Meiryo UI" w:eastAsia="Meiryo UI" w:hAnsi="Meiryo UI" w:cs="Meiryo UI"/>
                          <w:color w:val="138576" w:themeColor="accent6" w:themeShade="BF"/>
                          <w:sz w:val="16"/>
                        </w:rPr>
                      </w:pPr>
                      <w:r w:rsidRPr="00A7749B">
                        <w:rPr>
                          <w:rFonts w:ascii="Meiryo UI" w:eastAsia="Meiryo UI" w:hAnsi="Meiryo UI" w:cs="Meiryo UI" w:hint="eastAsia"/>
                          <w:iCs/>
                          <w:color w:val="138576" w:themeColor="accent6" w:themeShade="BF"/>
                          <w:sz w:val="20"/>
                          <w:szCs w:val="24"/>
                        </w:rPr>
                        <w:t>土地に関する災害の防止及び土壌の保全の機能、快適な環境の形成の機能又は保健文化機能の維持増進を図るための森林施業を推進すべき森林その他水源涵</w:t>
                      </w:r>
                      <w:r w:rsidR="00691C84">
                        <w:rPr>
                          <w:rFonts w:ascii="Meiryo UI" w:eastAsia="Meiryo UI" w:hAnsi="Meiryo UI" w:cs="Meiryo UI" w:hint="eastAsia"/>
                          <w:iCs/>
                          <w:color w:val="138576" w:themeColor="accent6" w:themeShade="BF"/>
                          <w:sz w:val="20"/>
                          <w:szCs w:val="24"/>
                        </w:rPr>
                        <w:t>（かん）</w:t>
                      </w:r>
                      <w:r w:rsidRPr="00A7749B">
                        <w:rPr>
                          <w:rFonts w:ascii="Meiryo UI" w:eastAsia="Meiryo UI" w:hAnsi="Meiryo UI" w:cs="Meiryo UI" w:hint="eastAsia"/>
                          <w:iCs/>
                          <w:color w:val="138576" w:themeColor="accent6" w:themeShade="BF"/>
                          <w:sz w:val="20"/>
                          <w:szCs w:val="24"/>
                        </w:rPr>
                        <w:t>養機能維持増進森林以外の森林</w:t>
                      </w:r>
                    </w:p>
                  </w:txbxContent>
                </v:textbox>
              </v:shape>
            </w:pict>
          </mc:Fallback>
        </mc:AlternateContent>
      </w:r>
    </w:p>
    <w:p w14:paraId="68823FF6" w14:textId="77777777" w:rsidR="009541F4" w:rsidRDefault="009541F4" w:rsidP="009D2AF5">
      <w:pPr>
        <w:spacing w:line="240" w:lineRule="auto"/>
        <w:jc w:val="both"/>
        <w:rPr>
          <w:rFonts w:ascii="Meiryo UI" w:eastAsia="Meiryo UI" w:hAnsi="Meiryo UI" w:cs="Meiryo UI"/>
          <w:sz w:val="20"/>
          <w:szCs w:val="20"/>
          <w:lang w:val="ja-JP" w:eastAsia="zh-TW"/>
        </w:rPr>
      </w:pPr>
    </w:p>
    <w:p w14:paraId="67DC9D6D" w14:textId="77777777" w:rsidR="009541F4" w:rsidRDefault="009541F4" w:rsidP="009D2AF5">
      <w:pPr>
        <w:spacing w:line="240" w:lineRule="auto"/>
        <w:jc w:val="both"/>
        <w:rPr>
          <w:rFonts w:ascii="Meiryo UI" w:eastAsia="Meiryo UI" w:hAnsi="Meiryo UI" w:cs="Meiryo UI"/>
          <w:sz w:val="20"/>
          <w:szCs w:val="20"/>
          <w:lang w:val="ja-JP" w:eastAsia="zh-TW"/>
        </w:rPr>
      </w:pPr>
    </w:p>
    <w:p w14:paraId="15904F5E" w14:textId="77777777" w:rsidR="00A7749B" w:rsidRPr="00E76898" w:rsidRDefault="00A7749B" w:rsidP="00A7749B">
      <w:pPr>
        <w:spacing w:line="240" w:lineRule="auto"/>
        <w:jc w:val="both"/>
        <w:rPr>
          <w:rFonts w:ascii="Meiryo UI" w:eastAsia="Meiryo UI" w:hAnsi="Meiryo UI" w:cs="Meiryo UI"/>
          <w:b/>
          <w:szCs w:val="36"/>
          <w:lang w:val="ja-JP"/>
        </w:rPr>
      </w:pPr>
      <w:r w:rsidRPr="00E76898">
        <w:rPr>
          <w:rFonts w:ascii="Meiryo UI" w:eastAsia="Meiryo UI" w:hAnsi="Meiryo UI" w:cs="Meiryo UI" w:hint="eastAsia"/>
          <w:b/>
          <w:szCs w:val="36"/>
          <w:lang w:val="ja-JP" w:eastAsia="zh-TW"/>
        </w:rPr>
        <w:t xml:space="preserve">　</w:t>
      </w:r>
      <w:r>
        <w:rPr>
          <w:rFonts w:ascii="Meiryo UI" w:eastAsia="Meiryo UI" w:hAnsi="Meiryo UI" w:cs="Meiryo UI" w:hint="eastAsia"/>
          <w:b/>
          <w:szCs w:val="36"/>
          <w:lang w:val="ja-JP"/>
        </w:rPr>
        <w:t>ア</w:t>
      </w:r>
      <w:r w:rsidRPr="00E76898">
        <w:rPr>
          <w:rFonts w:ascii="Meiryo UI" w:eastAsia="Meiryo UI" w:hAnsi="Meiryo UI" w:cs="Meiryo UI" w:hint="eastAsia"/>
          <w:b/>
          <w:szCs w:val="36"/>
          <w:lang w:val="ja-JP"/>
        </w:rPr>
        <w:t>）</w:t>
      </w:r>
      <w:r>
        <w:rPr>
          <w:rFonts w:ascii="Meiryo UI" w:eastAsia="Meiryo UI" w:hAnsi="Meiryo UI" w:cs="Meiryo UI" w:hint="eastAsia"/>
          <w:b/>
          <w:szCs w:val="36"/>
          <w:lang w:val="ja-JP"/>
        </w:rPr>
        <w:t>区域の設定</w:t>
      </w:r>
    </w:p>
    <w:p w14:paraId="5C418AC9" w14:textId="77777777" w:rsidR="00A7749B" w:rsidRPr="00A7749B" w:rsidRDefault="00A7749B" w:rsidP="00A7749B">
      <w:pPr>
        <w:spacing w:line="240" w:lineRule="auto"/>
        <w:ind w:firstLineChars="200" w:firstLine="400"/>
        <w:jc w:val="both"/>
        <w:rPr>
          <w:rFonts w:ascii="Meiryo UI" w:eastAsia="Meiryo UI" w:hAnsi="Meiryo UI" w:cs="Meiryo UI"/>
          <w:sz w:val="20"/>
          <w:szCs w:val="20"/>
          <w:lang w:val="ja-JP"/>
        </w:rPr>
      </w:pPr>
      <w:r w:rsidRPr="00A7749B">
        <w:rPr>
          <w:rFonts w:ascii="Meiryo UI" w:eastAsia="Meiryo UI" w:hAnsi="Meiryo UI" w:cs="Meiryo UI" w:hint="eastAsia"/>
          <w:sz w:val="20"/>
          <w:szCs w:val="20"/>
          <w:lang w:val="ja-JP"/>
        </w:rPr>
        <w:t>次の①から③までに掲げる森林の区域を</w:t>
      </w:r>
      <w:r w:rsidR="00F309C7" w:rsidRPr="00F309C7">
        <w:rPr>
          <w:rFonts w:ascii="Meiryo UI" w:eastAsia="Meiryo UI" w:hAnsi="Meiryo UI" w:cs="Meiryo UI" w:hint="eastAsia"/>
          <w:sz w:val="20"/>
          <w:szCs w:val="20"/>
          <w:lang w:val="ja-JP"/>
        </w:rPr>
        <w:t>Ⅶ</w:t>
      </w:r>
      <w:r w:rsidRPr="00F309C7">
        <w:rPr>
          <w:rFonts w:ascii="Meiryo UI" w:eastAsia="Meiryo UI" w:hAnsi="Meiryo UI" w:cs="Meiryo UI" w:hint="eastAsia"/>
          <w:sz w:val="20"/>
          <w:szCs w:val="20"/>
          <w:lang w:val="ja-JP"/>
        </w:rPr>
        <w:t>付属資料２別表１</w:t>
      </w:r>
      <w:r w:rsidRPr="00A7749B">
        <w:rPr>
          <w:rFonts w:ascii="Meiryo UI" w:eastAsia="Meiryo UI" w:hAnsi="Meiryo UI" w:cs="Meiryo UI" w:hint="eastAsia"/>
          <w:sz w:val="20"/>
          <w:szCs w:val="20"/>
          <w:lang w:val="ja-JP"/>
        </w:rPr>
        <w:t>により定めるものとします。</w:t>
      </w:r>
    </w:p>
    <w:p w14:paraId="59761F5A" w14:textId="77777777" w:rsidR="00A7749B" w:rsidRPr="00A7749B" w:rsidRDefault="00A7749B" w:rsidP="00A7749B">
      <w:pPr>
        <w:pStyle w:val="afff0"/>
        <w:numPr>
          <w:ilvl w:val="0"/>
          <w:numId w:val="18"/>
        </w:numPr>
        <w:spacing w:line="240" w:lineRule="auto"/>
        <w:ind w:leftChars="200" w:left="840"/>
        <w:jc w:val="both"/>
        <w:rPr>
          <w:rFonts w:ascii="Meiryo UI" w:eastAsia="Meiryo UI" w:hAnsi="Meiryo UI" w:cs="Meiryo UI"/>
          <w:sz w:val="20"/>
          <w:szCs w:val="20"/>
          <w:lang w:val="ja-JP"/>
        </w:rPr>
      </w:pPr>
      <w:r w:rsidRPr="004273BF">
        <w:rPr>
          <w:rFonts w:ascii="Meiryo UI" w:eastAsia="Meiryo UI" w:hAnsi="Meiryo UI" w:cs="Meiryo UI" w:hint="eastAsia"/>
          <w:b/>
          <w:sz w:val="20"/>
          <w:szCs w:val="20"/>
          <w:lang w:val="ja-JP"/>
        </w:rPr>
        <w:t>山地災害防止機能／土壌保全機能維持増進森林</w:t>
      </w:r>
      <w:r w:rsidRPr="00A7749B">
        <w:rPr>
          <w:rFonts w:ascii="Meiryo UI" w:eastAsia="Meiryo UI" w:hAnsi="Meiryo UI" w:cs="Meiryo UI" w:hint="eastAsia"/>
          <w:sz w:val="20"/>
          <w:szCs w:val="20"/>
          <w:lang w:val="ja-JP"/>
        </w:rPr>
        <w:t>（土地に関する災害の防止及び土壌の保全の機能の維持増進を図るための森林施業を推進すべき森林）</w:t>
      </w:r>
    </w:p>
    <w:p w14:paraId="239DB3D6" w14:textId="77777777" w:rsidR="00A7749B" w:rsidRPr="00A7749B" w:rsidRDefault="00A7749B" w:rsidP="004273BF">
      <w:pPr>
        <w:spacing w:line="240" w:lineRule="auto"/>
        <w:ind w:leftChars="400" w:left="840" w:firstLineChars="100" w:firstLine="200"/>
        <w:jc w:val="both"/>
        <w:rPr>
          <w:rFonts w:ascii="Meiryo UI" w:eastAsia="Meiryo UI" w:hAnsi="Meiryo UI" w:cs="Meiryo UI"/>
          <w:sz w:val="20"/>
          <w:szCs w:val="20"/>
          <w:lang w:val="ja-JP"/>
        </w:rPr>
      </w:pPr>
      <w:r w:rsidRPr="00A7749B">
        <w:rPr>
          <w:rFonts w:ascii="Meiryo UI" w:eastAsia="Meiryo UI" w:hAnsi="Meiryo UI" w:cs="Meiryo UI" w:hint="eastAsia"/>
          <w:sz w:val="20"/>
          <w:szCs w:val="20"/>
          <w:lang w:val="ja-JP"/>
        </w:rPr>
        <w:t>人家、農地、森林の土地又は道路その他の施設の保全のため伐採の方法を定める必要がある森林であって、次の条件のいずれかに該当する森林を当該指定区域に設定します。</w:t>
      </w:r>
    </w:p>
    <w:p w14:paraId="7408E10C" w14:textId="77777777" w:rsidR="00A7749B" w:rsidRPr="00A7749B" w:rsidRDefault="004273BF" w:rsidP="004273BF">
      <w:pPr>
        <w:spacing w:line="240" w:lineRule="auto"/>
        <w:ind w:firstLineChars="300" w:firstLine="600"/>
        <w:jc w:val="both"/>
        <w:rPr>
          <w:rFonts w:ascii="Meiryo UI" w:eastAsia="Meiryo UI" w:hAnsi="Meiryo UI" w:cs="Meiryo UI"/>
          <w:sz w:val="20"/>
          <w:szCs w:val="20"/>
          <w:lang w:val="ja-JP"/>
        </w:rPr>
      </w:pPr>
      <w:r>
        <w:rPr>
          <w:rFonts w:ascii="Meiryo UI" w:eastAsia="Meiryo UI" w:hAnsi="Meiryo UI" w:cs="Meiryo UI" w:hint="eastAsia"/>
          <w:sz w:val="20"/>
          <w:szCs w:val="20"/>
          <w:lang w:val="ja-JP"/>
        </w:rPr>
        <w:t xml:space="preserve">ⅰ　</w:t>
      </w:r>
      <w:r w:rsidR="00A7749B" w:rsidRPr="00A7749B">
        <w:rPr>
          <w:rFonts w:ascii="Meiryo UI" w:eastAsia="Meiryo UI" w:hAnsi="Meiryo UI" w:cs="Meiryo UI" w:hint="eastAsia"/>
          <w:sz w:val="20"/>
          <w:szCs w:val="20"/>
          <w:lang w:val="ja-JP"/>
        </w:rPr>
        <w:t>地形</w:t>
      </w:r>
      <w:r>
        <w:rPr>
          <w:rFonts w:ascii="Meiryo UI" w:eastAsia="Meiryo UI" w:hAnsi="Meiryo UI" w:cs="Meiryo UI" w:hint="eastAsia"/>
          <w:sz w:val="20"/>
          <w:szCs w:val="20"/>
          <w:lang w:val="ja-JP"/>
        </w:rPr>
        <w:t>について</w:t>
      </w:r>
    </w:p>
    <w:p w14:paraId="13AE6E11" w14:textId="77777777" w:rsidR="00A7749B" w:rsidRPr="00A7749B" w:rsidRDefault="004273BF" w:rsidP="004273BF">
      <w:pPr>
        <w:spacing w:after="0" w:line="240" w:lineRule="exact"/>
        <w:ind w:firstLineChars="500" w:firstLine="1000"/>
        <w:jc w:val="both"/>
        <w:rPr>
          <w:rFonts w:ascii="Meiryo UI" w:eastAsia="Meiryo UI" w:hAnsi="Meiryo UI" w:cs="Meiryo UI"/>
          <w:sz w:val="20"/>
          <w:szCs w:val="20"/>
          <w:lang w:val="ja-JP"/>
        </w:rPr>
      </w:pPr>
      <w:r>
        <w:rPr>
          <w:rFonts w:ascii="Meiryo UI" w:eastAsia="Meiryo UI" w:hAnsi="Meiryo UI" w:cs="Meiryo UI" w:hint="eastAsia"/>
          <w:sz w:val="20"/>
          <w:szCs w:val="20"/>
          <w:lang w:val="ja-JP"/>
        </w:rPr>
        <w:t xml:space="preserve">ａ　</w:t>
      </w:r>
      <w:r w:rsidR="00A7749B" w:rsidRPr="00A7749B">
        <w:rPr>
          <w:rFonts w:ascii="Meiryo UI" w:eastAsia="Meiryo UI" w:hAnsi="Meiryo UI" w:cs="Meiryo UI" w:hint="eastAsia"/>
          <w:sz w:val="20"/>
          <w:szCs w:val="20"/>
          <w:lang w:val="ja-JP"/>
        </w:rPr>
        <w:t>傾斜が急な箇所であること。</w:t>
      </w:r>
    </w:p>
    <w:p w14:paraId="25C13A73" w14:textId="77777777" w:rsidR="00A7749B" w:rsidRPr="00A7749B" w:rsidRDefault="004273BF" w:rsidP="004273BF">
      <w:pPr>
        <w:spacing w:after="0" w:line="240" w:lineRule="exact"/>
        <w:ind w:firstLineChars="500" w:firstLine="1000"/>
        <w:jc w:val="both"/>
        <w:rPr>
          <w:rFonts w:ascii="Meiryo UI" w:eastAsia="Meiryo UI" w:hAnsi="Meiryo UI" w:cs="Meiryo UI"/>
          <w:sz w:val="20"/>
          <w:szCs w:val="20"/>
          <w:lang w:val="ja-JP"/>
        </w:rPr>
      </w:pPr>
      <w:r>
        <w:rPr>
          <w:rFonts w:ascii="Meiryo UI" w:eastAsia="Meiryo UI" w:hAnsi="Meiryo UI" w:cs="Meiryo UI" w:hint="eastAsia"/>
          <w:sz w:val="20"/>
          <w:szCs w:val="20"/>
          <w:lang w:val="ja-JP"/>
        </w:rPr>
        <w:t xml:space="preserve">ｂ　</w:t>
      </w:r>
      <w:r w:rsidR="00A7749B" w:rsidRPr="00A7749B">
        <w:rPr>
          <w:rFonts w:ascii="Meiryo UI" w:eastAsia="Meiryo UI" w:hAnsi="Meiryo UI" w:cs="Meiryo UI" w:hint="eastAsia"/>
          <w:sz w:val="20"/>
          <w:szCs w:val="20"/>
          <w:lang w:val="ja-JP"/>
        </w:rPr>
        <w:t>傾斜の著しい変移点をもっている箇所であること。</w:t>
      </w:r>
    </w:p>
    <w:p w14:paraId="00EC1111" w14:textId="77777777" w:rsidR="00A7749B" w:rsidRPr="00A7749B" w:rsidRDefault="004273BF" w:rsidP="004273BF">
      <w:pPr>
        <w:spacing w:line="240" w:lineRule="exact"/>
        <w:ind w:firstLineChars="500" w:firstLine="1000"/>
        <w:jc w:val="both"/>
        <w:rPr>
          <w:rFonts w:ascii="Meiryo UI" w:eastAsia="Meiryo UI" w:hAnsi="Meiryo UI" w:cs="Meiryo UI"/>
          <w:sz w:val="20"/>
          <w:szCs w:val="20"/>
          <w:lang w:val="ja-JP"/>
        </w:rPr>
      </w:pPr>
      <w:r>
        <w:rPr>
          <w:rFonts w:ascii="Meiryo UI" w:eastAsia="Meiryo UI" w:hAnsi="Meiryo UI" w:cs="Meiryo UI" w:hint="eastAsia"/>
          <w:sz w:val="20"/>
          <w:szCs w:val="20"/>
          <w:lang w:val="ja-JP"/>
        </w:rPr>
        <w:t xml:space="preserve">ｃ　</w:t>
      </w:r>
      <w:r w:rsidR="00A7749B" w:rsidRPr="00A7749B">
        <w:rPr>
          <w:rFonts w:ascii="Meiryo UI" w:eastAsia="Meiryo UI" w:hAnsi="Meiryo UI" w:cs="Meiryo UI" w:hint="eastAsia"/>
          <w:sz w:val="20"/>
          <w:szCs w:val="20"/>
          <w:lang w:val="ja-JP"/>
        </w:rPr>
        <w:t>山腹の凹曲部等地表流下水又は地中水の集中流下する部分をもっている箇所であること。</w:t>
      </w:r>
    </w:p>
    <w:p w14:paraId="7B5770FE" w14:textId="77777777" w:rsidR="00A7749B" w:rsidRPr="00A7749B" w:rsidRDefault="004273BF" w:rsidP="004273BF">
      <w:pPr>
        <w:spacing w:line="240" w:lineRule="auto"/>
        <w:ind w:firstLineChars="300" w:firstLine="600"/>
        <w:jc w:val="both"/>
        <w:rPr>
          <w:rFonts w:ascii="Meiryo UI" w:eastAsia="Meiryo UI" w:hAnsi="Meiryo UI" w:cs="Meiryo UI"/>
          <w:sz w:val="20"/>
          <w:szCs w:val="20"/>
          <w:lang w:val="ja-JP"/>
        </w:rPr>
      </w:pPr>
      <w:r>
        <w:rPr>
          <w:rFonts w:ascii="Meiryo UI" w:eastAsia="Meiryo UI" w:hAnsi="Meiryo UI" w:cs="Meiryo UI" w:hint="eastAsia"/>
          <w:sz w:val="20"/>
          <w:szCs w:val="20"/>
          <w:lang w:val="ja-JP"/>
        </w:rPr>
        <w:t xml:space="preserve">ⅱ　</w:t>
      </w:r>
      <w:r w:rsidR="00A7749B" w:rsidRPr="00A7749B">
        <w:rPr>
          <w:rFonts w:ascii="Meiryo UI" w:eastAsia="Meiryo UI" w:hAnsi="Meiryo UI" w:cs="Meiryo UI" w:hint="eastAsia"/>
          <w:sz w:val="20"/>
          <w:szCs w:val="20"/>
          <w:lang w:val="ja-JP"/>
        </w:rPr>
        <w:t>地質</w:t>
      </w:r>
      <w:r>
        <w:rPr>
          <w:rFonts w:ascii="Meiryo UI" w:eastAsia="Meiryo UI" w:hAnsi="Meiryo UI" w:cs="Meiryo UI" w:hint="eastAsia"/>
          <w:sz w:val="20"/>
          <w:szCs w:val="20"/>
          <w:lang w:val="ja-JP"/>
        </w:rPr>
        <w:t>について</w:t>
      </w:r>
    </w:p>
    <w:p w14:paraId="6496CCD7" w14:textId="77777777" w:rsidR="00A7749B" w:rsidRPr="00A7749B" w:rsidRDefault="004273BF" w:rsidP="004273BF">
      <w:pPr>
        <w:spacing w:after="0" w:line="240" w:lineRule="exact"/>
        <w:ind w:firstLineChars="500" w:firstLine="1000"/>
        <w:jc w:val="both"/>
        <w:rPr>
          <w:rFonts w:ascii="Meiryo UI" w:eastAsia="Meiryo UI" w:hAnsi="Meiryo UI" w:cs="Meiryo UI"/>
          <w:sz w:val="20"/>
          <w:szCs w:val="20"/>
          <w:lang w:val="ja-JP"/>
        </w:rPr>
      </w:pPr>
      <w:r>
        <w:rPr>
          <w:rFonts w:ascii="Meiryo UI" w:eastAsia="Meiryo UI" w:hAnsi="Meiryo UI" w:cs="Meiryo UI" w:hint="eastAsia"/>
          <w:sz w:val="20"/>
          <w:szCs w:val="20"/>
          <w:lang w:val="ja-JP"/>
        </w:rPr>
        <w:t xml:space="preserve">ａ　</w:t>
      </w:r>
      <w:r w:rsidR="00A7749B" w:rsidRPr="00A7749B">
        <w:rPr>
          <w:rFonts w:ascii="Meiryo UI" w:eastAsia="Meiryo UI" w:hAnsi="Meiryo UI" w:cs="Meiryo UI" w:hint="eastAsia"/>
          <w:sz w:val="20"/>
          <w:szCs w:val="20"/>
          <w:lang w:val="ja-JP"/>
        </w:rPr>
        <w:t>基岩の風化が異常に進んだ箇所であること。</w:t>
      </w:r>
    </w:p>
    <w:p w14:paraId="083D3032" w14:textId="77777777" w:rsidR="00A7749B" w:rsidRPr="00A7749B" w:rsidRDefault="004273BF" w:rsidP="004273BF">
      <w:pPr>
        <w:spacing w:after="0" w:line="240" w:lineRule="exact"/>
        <w:ind w:firstLineChars="500" w:firstLine="1000"/>
        <w:jc w:val="both"/>
        <w:rPr>
          <w:rFonts w:ascii="Meiryo UI" w:eastAsia="Meiryo UI" w:hAnsi="Meiryo UI" w:cs="Meiryo UI"/>
          <w:sz w:val="20"/>
          <w:szCs w:val="20"/>
          <w:lang w:val="ja-JP"/>
        </w:rPr>
      </w:pPr>
      <w:r>
        <w:rPr>
          <w:rFonts w:ascii="Meiryo UI" w:eastAsia="Meiryo UI" w:hAnsi="Meiryo UI" w:cs="Meiryo UI" w:hint="eastAsia"/>
          <w:sz w:val="20"/>
          <w:szCs w:val="20"/>
          <w:lang w:val="ja-JP"/>
        </w:rPr>
        <w:t xml:space="preserve">ｂ　</w:t>
      </w:r>
      <w:r w:rsidR="00A7749B" w:rsidRPr="00A7749B">
        <w:rPr>
          <w:rFonts w:ascii="Meiryo UI" w:eastAsia="Meiryo UI" w:hAnsi="Meiryo UI" w:cs="Meiryo UI" w:hint="eastAsia"/>
          <w:sz w:val="20"/>
          <w:szCs w:val="20"/>
          <w:lang w:val="ja-JP"/>
        </w:rPr>
        <w:t>基岩の節理又は片理が著しく進んだ箇所であること。</w:t>
      </w:r>
    </w:p>
    <w:p w14:paraId="2E6EAAB5" w14:textId="77777777" w:rsidR="00A7749B" w:rsidRPr="00A7749B" w:rsidRDefault="004273BF" w:rsidP="004273BF">
      <w:pPr>
        <w:spacing w:after="0" w:line="240" w:lineRule="exact"/>
        <w:ind w:firstLineChars="500" w:firstLine="1000"/>
        <w:jc w:val="both"/>
        <w:rPr>
          <w:rFonts w:ascii="Meiryo UI" w:eastAsia="Meiryo UI" w:hAnsi="Meiryo UI" w:cs="Meiryo UI"/>
          <w:sz w:val="20"/>
          <w:szCs w:val="20"/>
          <w:lang w:val="ja-JP"/>
        </w:rPr>
      </w:pPr>
      <w:r>
        <w:rPr>
          <w:rFonts w:ascii="Meiryo UI" w:eastAsia="Meiryo UI" w:hAnsi="Meiryo UI" w:cs="Meiryo UI" w:hint="eastAsia"/>
          <w:sz w:val="20"/>
          <w:szCs w:val="20"/>
          <w:lang w:val="ja-JP"/>
        </w:rPr>
        <w:t xml:space="preserve">ｃ　</w:t>
      </w:r>
      <w:r w:rsidR="00A7749B" w:rsidRPr="00A7749B">
        <w:rPr>
          <w:rFonts w:ascii="Meiryo UI" w:eastAsia="Meiryo UI" w:hAnsi="Meiryo UI" w:cs="Meiryo UI" w:hint="eastAsia"/>
          <w:sz w:val="20"/>
          <w:szCs w:val="20"/>
          <w:lang w:val="ja-JP"/>
        </w:rPr>
        <w:t>破砕帯又は断層線上にある箇所であること。</w:t>
      </w:r>
    </w:p>
    <w:p w14:paraId="6697B299" w14:textId="77777777" w:rsidR="00A7749B" w:rsidRPr="00A7749B" w:rsidRDefault="004273BF" w:rsidP="004273BF">
      <w:pPr>
        <w:spacing w:line="240" w:lineRule="exact"/>
        <w:ind w:firstLineChars="500" w:firstLine="1000"/>
        <w:jc w:val="both"/>
        <w:rPr>
          <w:rFonts w:ascii="Meiryo UI" w:eastAsia="Meiryo UI" w:hAnsi="Meiryo UI" w:cs="Meiryo UI"/>
          <w:sz w:val="20"/>
          <w:szCs w:val="20"/>
          <w:lang w:val="ja-JP"/>
        </w:rPr>
      </w:pPr>
      <w:r>
        <w:rPr>
          <w:rFonts w:ascii="Meiryo UI" w:eastAsia="Meiryo UI" w:hAnsi="Meiryo UI" w:cs="Meiryo UI" w:hint="eastAsia"/>
          <w:sz w:val="20"/>
          <w:szCs w:val="20"/>
          <w:lang w:val="ja-JP"/>
        </w:rPr>
        <w:t xml:space="preserve">ｄ　</w:t>
      </w:r>
      <w:r w:rsidR="00A7749B" w:rsidRPr="00A7749B">
        <w:rPr>
          <w:rFonts w:ascii="Meiryo UI" w:eastAsia="Meiryo UI" w:hAnsi="Meiryo UI" w:cs="Meiryo UI" w:hint="eastAsia"/>
          <w:sz w:val="20"/>
          <w:szCs w:val="20"/>
          <w:lang w:val="ja-JP"/>
        </w:rPr>
        <w:t>流れ盤となっている箇所であること。</w:t>
      </w:r>
    </w:p>
    <w:p w14:paraId="64AB9768" w14:textId="77777777" w:rsidR="00A7749B" w:rsidRPr="00A7749B" w:rsidRDefault="004273BF" w:rsidP="004273BF">
      <w:pPr>
        <w:spacing w:line="240" w:lineRule="auto"/>
        <w:ind w:firstLineChars="300" w:firstLine="600"/>
        <w:jc w:val="both"/>
        <w:rPr>
          <w:rFonts w:ascii="Meiryo UI" w:eastAsia="Meiryo UI" w:hAnsi="Meiryo UI" w:cs="Meiryo UI"/>
          <w:sz w:val="20"/>
          <w:szCs w:val="20"/>
          <w:lang w:val="ja-JP"/>
        </w:rPr>
      </w:pPr>
      <w:r>
        <w:rPr>
          <w:rFonts w:ascii="Meiryo UI" w:eastAsia="Meiryo UI" w:hAnsi="Meiryo UI" w:cs="Meiryo UI" w:hint="eastAsia"/>
          <w:sz w:val="20"/>
          <w:szCs w:val="20"/>
          <w:lang w:val="ja-JP"/>
        </w:rPr>
        <w:t xml:space="preserve">ⅲ　</w:t>
      </w:r>
      <w:r w:rsidR="00A7749B" w:rsidRPr="00A7749B">
        <w:rPr>
          <w:rFonts w:ascii="Meiryo UI" w:eastAsia="Meiryo UI" w:hAnsi="Meiryo UI" w:cs="Meiryo UI" w:hint="eastAsia"/>
          <w:sz w:val="20"/>
          <w:szCs w:val="20"/>
          <w:lang w:val="ja-JP"/>
        </w:rPr>
        <w:t>土壌等</w:t>
      </w:r>
      <w:r>
        <w:rPr>
          <w:rFonts w:ascii="Meiryo UI" w:eastAsia="Meiryo UI" w:hAnsi="Meiryo UI" w:cs="Meiryo UI" w:hint="eastAsia"/>
          <w:sz w:val="20"/>
          <w:szCs w:val="20"/>
          <w:lang w:val="ja-JP"/>
        </w:rPr>
        <w:t>について</w:t>
      </w:r>
    </w:p>
    <w:p w14:paraId="25DC6C57" w14:textId="77777777" w:rsidR="00A7749B" w:rsidRPr="00A7749B" w:rsidRDefault="004273BF" w:rsidP="004273BF">
      <w:pPr>
        <w:spacing w:after="0" w:line="240" w:lineRule="exact"/>
        <w:ind w:firstLineChars="500" w:firstLine="1000"/>
        <w:jc w:val="both"/>
        <w:rPr>
          <w:rFonts w:ascii="Meiryo UI" w:eastAsia="Meiryo UI" w:hAnsi="Meiryo UI" w:cs="Meiryo UI"/>
          <w:sz w:val="20"/>
          <w:szCs w:val="20"/>
          <w:lang w:val="ja-JP"/>
        </w:rPr>
      </w:pPr>
      <w:r>
        <w:rPr>
          <w:rFonts w:ascii="Meiryo UI" w:eastAsia="Meiryo UI" w:hAnsi="Meiryo UI" w:cs="Meiryo UI" w:hint="eastAsia"/>
          <w:sz w:val="20"/>
          <w:szCs w:val="20"/>
          <w:lang w:val="ja-JP"/>
        </w:rPr>
        <w:t xml:space="preserve">ａ　</w:t>
      </w:r>
      <w:r w:rsidR="00A7749B" w:rsidRPr="00A7749B">
        <w:rPr>
          <w:rFonts w:ascii="Meiryo UI" w:eastAsia="Meiryo UI" w:hAnsi="Meiryo UI" w:cs="Meiryo UI" w:hint="eastAsia"/>
          <w:sz w:val="20"/>
          <w:szCs w:val="20"/>
          <w:lang w:val="ja-JP"/>
        </w:rPr>
        <w:t>火山灰地帯等で表土が粗しょうで凝集力の極めて弱い土壌から成っている箇所であること。</w:t>
      </w:r>
    </w:p>
    <w:p w14:paraId="14350D3D" w14:textId="77777777" w:rsidR="00A7749B" w:rsidRPr="00A7749B" w:rsidRDefault="004273BF" w:rsidP="004273BF">
      <w:pPr>
        <w:spacing w:after="0" w:line="240" w:lineRule="exact"/>
        <w:ind w:firstLineChars="500" w:firstLine="1000"/>
        <w:jc w:val="both"/>
        <w:rPr>
          <w:rFonts w:ascii="Meiryo UI" w:eastAsia="Meiryo UI" w:hAnsi="Meiryo UI" w:cs="Meiryo UI"/>
          <w:sz w:val="20"/>
          <w:szCs w:val="20"/>
          <w:lang w:val="ja-JP"/>
        </w:rPr>
      </w:pPr>
      <w:r>
        <w:rPr>
          <w:rFonts w:ascii="Meiryo UI" w:eastAsia="Meiryo UI" w:hAnsi="Meiryo UI" w:cs="Meiryo UI" w:hint="eastAsia"/>
          <w:sz w:val="20"/>
          <w:szCs w:val="20"/>
          <w:lang w:val="ja-JP"/>
        </w:rPr>
        <w:t xml:space="preserve">ｂ　</w:t>
      </w:r>
      <w:r w:rsidR="00A7749B" w:rsidRPr="00A7749B">
        <w:rPr>
          <w:rFonts w:ascii="Meiryo UI" w:eastAsia="Meiryo UI" w:hAnsi="Meiryo UI" w:cs="Meiryo UI" w:hint="eastAsia"/>
          <w:sz w:val="20"/>
          <w:szCs w:val="20"/>
          <w:lang w:val="ja-JP"/>
        </w:rPr>
        <w:t>土層内に異常な滞水層がある箇所であること。</w:t>
      </w:r>
    </w:p>
    <w:p w14:paraId="5249A983" w14:textId="77777777" w:rsidR="00A7749B" w:rsidRPr="00A7749B" w:rsidRDefault="004273BF" w:rsidP="004273BF">
      <w:pPr>
        <w:spacing w:after="0" w:line="240" w:lineRule="exact"/>
        <w:ind w:firstLineChars="500" w:firstLine="1000"/>
        <w:jc w:val="both"/>
        <w:rPr>
          <w:rFonts w:ascii="Meiryo UI" w:eastAsia="Meiryo UI" w:hAnsi="Meiryo UI" w:cs="Meiryo UI"/>
          <w:sz w:val="20"/>
          <w:szCs w:val="20"/>
          <w:lang w:val="ja-JP"/>
        </w:rPr>
      </w:pPr>
      <w:r>
        <w:rPr>
          <w:rFonts w:ascii="Meiryo UI" w:eastAsia="Meiryo UI" w:hAnsi="Meiryo UI" w:cs="Meiryo UI" w:hint="eastAsia"/>
          <w:sz w:val="20"/>
          <w:szCs w:val="20"/>
          <w:lang w:val="ja-JP"/>
        </w:rPr>
        <w:t xml:space="preserve">ｃ　</w:t>
      </w:r>
      <w:r w:rsidR="00A7749B" w:rsidRPr="00A7749B">
        <w:rPr>
          <w:rFonts w:ascii="Meiryo UI" w:eastAsia="Meiryo UI" w:hAnsi="Meiryo UI" w:cs="Meiryo UI" w:hint="eastAsia"/>
          <w:sz w:val="20"/>
          <w:szCs w:val="20"/>
          <w:lang w:val="ja-JP"/>
        </w:rPr>
        <w:t>石礫地から成っている箇所であること。</w:t>
      </w:r>
    </w:p>
    <w:p w14:paraId="6EF8E3F3" w14:textId="77777777" w:rsidR="00A7749B" w:rsidRPr="00A7749B" w:rsidRDefault="004273BF" w:rsidP="004273BF">
      <w:pPr>
        <w:spacing w:line="240" w:lineRule="exact"/>
        <w:ind w:firstLineChars="500" w:firstLine="1000"/>
        <w:jc w:val="both"/>
        <w:rPr>
          <w:rFonts w:ascii="Meiryo UI" w:eastAsia="Meiryo UI" w:hAnsi="Meiryo UI" w:cs="Meiryo UI"/>
          <w:sz w:val="20"/>
          <w:szCs w:val="20"/>
          <w:lang w:val="ja-JP"/>
        </w:rPr>
      </w:pPr>
      <w:r>
        <w:rPr>
          <w:rFonts w:ascii="Meiryo UI" w:eastAsia="Meiryo UI" w:hAnsi="Meiryo UI" w:cs="Meiryo UI" w:hint="eastAsia"/>
          <w:sz w:val="20"/>
          <w:szCs w:val="20"/>
          <w:lang w:val="ja-JP"/>
        </w:rPr>
        <w:t xml:space="preserve">ｄ　</w:t>
      </w:r>
      <w:r w:rsidR="00A7749B" w:rsidRPr="00A7749B">
        <w:rPr>
          <w:rFonts w:ascii="Meiryo UI" w:eastAsia="Meiryo UI" w:hAnsi="Meiryo UI" w:cs="Meiryo UI" w:hint="eastAsia"/>
          <w:sz w:val="20"/>
          <w:szCs w:val="20"/>
          <w:lang w:val="ja-JP"/>
        </w:rPr>
        <w:t>表土が薄く乾性な土壌から成っている箇所であること。</w:t>
      </w:r>
    </w:p>
    <w:p w14:paraId="5D4DC78E" w14:textId="77777777" w:rsidR="00A7749B" w:rsidRPr="00A7749B" w:rsidRDefault="004273BF" w:rsidP="004273BF">
      <w:pPr>
        <w:spacing w:line="240" w:lineRule="auto"/>
        <w:ind w:firstLineChars="300" w:firstLine="600"/>
        <w:jc w:val="both"/>
        <w:rPr>
          <w:rFonts w:ascii="Meiryo UI" w:eastAsia="Meiryo UI" w:hAnsi="Meiryo UI" w:cs="Meiryo UI"/>
          <w:sz w:val="20"/>
          <w:szCs w:val="20"/>
          <w:lang w:val="ja-JP"/>
        </w:rPr>
      </w:pPr>
      <w:r>
        <w:rPr>
          <w:rFonts w:ascii="Meiryo UI" w:eastAsia="Meiryo UI" w:hAnsi="Meiryo UI" w:cs="Meiryo UI" w:hint="eastAsia"/>
          <w:sz w:val="20"/>
          <w:szCs w:val="20"/>
          <w:lang w:val="ja-JP"/>
        </w:rPr>
        <w:t xml:space="preserve">ⅳ　</w:t>
      </w:r>
      <w:r w:rsidR="00A7749B" w:rsidRPr="00A7749B">
        <w:rPr>
          <w:rFonts w:ascii="Meiryo UI" w:eastAsia="Meiryo UI" w:hAnsi="Meiryo UI" w:cs="Meiryo UI" w:hint="eastAsia"/>
          <w:sz w:val="20"/>
          <w:szCs w:val="20"/>
          <w:lang w:val="ja-JP"/>
        </w:rPr>
        <w:t>その他</w:t>
      </w:r>
      <w:r>
        <w:rPr>
          <w:rFonts w:ascii="Meiryo UI" w:eastAsia="Meiryo UI" w:hAnsi="Meiryo UI" w:cs="Meiryo UI" w:hint="eastAsia"/>
          <w:sz w:val="20"/>
          <w:szCs w:val="20"/>
          <w:lang w:val="ja-JP"/>
        </w:rPr>
        <w:t>について</w:t>
      </w:r>
    </w:p>
    <w:p w14:paraId="2E0F2727" w14:textId="6C9008FE" w:rsidR="00A7749B" w:rsidRPr="00A7749B" w:rsidRDefault="004273BF">
      <w:pPr>
        <w:spacing w:line="240" w:lineRule="auto"/>
        <w:jc w:val="both"/>
        <w:rPr>
          <w:rFonts w:ascii="Meiryo UI" w:eastAsia="Meiryo UI" w:hAnsi="Meiryo UI" w:cs="Meiryo UI"/>
          <w:sz w:val="20"/>
          <w:szCs w:val="20"/>
          <w:lang w:val="ja-JP"/>
        </w:rPr>
      </w:pPr>
      <w:r>
        <w:rPr>
          <w:rFonts w:ascii="Meiryo UI" w:eastAsia="Meiryo UI" w:hAnsi="Meiryo UI" w:cs="Meiryo UI" w:hint="eastAsia"/>
          <w:sz w:val="20"/>
          <w:szCs w:val="20"/>
          <w:lang w:val="ja-JP"/>
        </w:rPr>
        <w:t xml:space="preserve">ａ　</w:t>
      </w:r>
      <w:r w:rsidR="00A7749B" w:rsidRPr="00A7749B">
        <w:rPr>
          <w:rFonts w:ascii="Meiryo UI" w:eastAsia="Meiryo UI" w:hAnsi="Meiryo UI" w:cs="Meiryo UI" w:hint="eastAsia"/>
          <w:sz w:val="20"/>
          <w:szCs w:val="20"/>
          <w:lang w:val="ja-JP"/>
        </w:rPr>
        <w:t>流木災害の恐れがあるところ。</w:t>
      </w:r>
    </w:p>
    <w:p w14:paraId="165DBEBD" w14:textId="77777777" w:rsidR="00A7749B" w:rsidRPr="004273BF" w:rsidRDefault="004273BF" w:rsidP="004273BF">
      <w:pPr>
        <w:pStyle w:val="afff0"/>
        <w:numPr>
          <w:ilvl w:val="0"/>
          <w:numId w:val="18"/>
        </w:numPr>
        <w:spacing w:line="240" w:lineRule="auto"/>
        <w:ind w:leftChars="200" w:left="840"/>
        <w:jc w:val="both"/>
        <w:rPr>
          <w:rFonts w:ascii="Meiryo UI" w:eastAsia="Meiryo UI" w:hAnsi="Meiryo UI" w:cs="Meiryo UI"/>
          <w:sz w:val="20"/>
          <w:szCs w:val="20"/>
          <w:lang w:val="ja-JP"/>
        </w:rPr>
      </w:pPr>
      <w:r w:rsidRPr="004273BF">
        <w:rPr>
          <w:rFonts w:ascii="Meiryo UI" w:eastAsia="Meiryo UI" w:hAnsi="Meiryo UI" w:cs="Meiryo UI" w:hint="eastAsia"/>
          <w:b/>
          <w:sz w:val="20"/>
          <w:szCs w:val="20"/>
          <w:lang w:val="ja-JP"/>
        </w:rPr>
        <w:t>快適環境形成機能維持増進森林</w:t>
      </w:r>
      <w:r w:rsidRPr="004273BF">
        <w:rPr>
          <w:rFonts w:ascii="Meiryo UI" w:eastAsia="Meiryo UI" w:hAnsi="Meiryo UI" w:cs="Meiryo UI" w:hint="eastAsia"/>
          <w:sz w:val="20"/>
          <w:szCs w:val="20"/>
          <w:lang w:val="ja-JP"/>
        </w:rPr>
        <w:t>（</w:t>
      </w:r>
      <w:r w:rsidR="00A7749B" w:rsidRPr="004273BF">
        <w:rPr>
          <w:rFonts w:ascii="Meiryo UI" w:eastAsia="Meiryo UI" w:hAnsi="Meiryo UI" w:cs="Meiryo UI" w:hint="eastAsia"/>
          <w:sz w:val="20"/>
          <w:szCs w:val="20"/>
          <w:lang w:val="ja-JP"/>
        </w:rPr>
        <w:t>快適な環境の形成の機能の維持増進を図るための森林施業を推進すべき森林）</w:t>
      </w:r>
    </w:p>
    <w:p w14:paraId="256B1BA6" w14:textId="77777777" w:rsidR="00A7749B" w:rsidRPr="00A7749B" w:rsidRDefault="00A7749B" w:rsidP="004273BF">
      <w:pPr>
        <w:spacing w:line="240" w:lineRule="auto"/>
        <w:ind w:leftChars="400" w:left="840" w:firstLineChars="100" w:firstLine="200"/>
        <w:jc w:val="both"/>
        <w:rPr>
          <w:rFonts w:ascii="Meiryo UI" w:eastAsia="Meiryo UI" w:hAnsi="Meiryo UI" w:cs="Meiryo UI"/>
          <w:sz w:val="20"/>
          <w:szCs w:val="20"/>
          <w:lang w:val="ja-JP"/>
        </w:rPr>
      </w:pPr>
      <w:r w:rsidRPr="00A7749B">
        <w:rPr>
          <w:rFonts w:ascii="Meiryo UI" w:eastAsia="Meiryo UI" w:hAnsi="Meiryo UI" w:cs="Meiryo UI" w:hint="eastAsia"/>
          <w:sz w:val="20"/>
          <w:szCs w:val="20"/>
          <w:lang w:val="ja-JP"/>
        </w:rPr>
        <w:t>生活環境の保全及び形成のため伐採の方法を定める必要がある森林であって、次のいずれかに該当する森林を当該指定区域に設定します。</w:t>
      </w:r>
    </w:p>
    <w:p w14:paraId="1910719E" w14:textId="77777777" w:rsidR="00A7749B" w:rsidRPr="00A7749B" w:rsidRDefault="004273BF" w:rsidP="004273BF">
      <w:pPr>
        <w:spacing w:line="240" w:lineRule="auto"/>
        <w:ind w:firstLineChars="300" w:firstLine="600"/>
        <w:jc w:val="both"/>
        <w:rPr>
          <w:rFonts w:ascii="Meiryo UI" w:eastAsia="Meiryo UI" w:hAnsi="Meiryo UI" w:cs="Meiryo UI"/>
          <w:sz w:val="20"/>
          <w:szCs w:val="20"/>
          <w:lang w:val="ja-JP"/>
        </w:rPr>
      </w:pPr>
      <w:r>
        <w:rPr>
          <w:rFonts w:ascii="Meiryo UI" w:eastAsia="Meiryo UI" w:hAnsi="Meiryo UI" w:cs="Meiryo UI" w:hint="eastAsia"/>
          <w:sz w:val="20"/>
          <w:szCs w:val="20"/>
          <w:lang w:val="ja-JP"/>
        </w:rPr>
        <w:t xml:space="preserve">ⅰ　</w:t>
      </w:r>
      <w:r w:rsidR="00A7749B" w:rsidRPr="00A7749B">
        <w:rPr>
          <w:rFonts w:ascii="Meiryo UI" w:eastAsia="Meiryo UI" w:hAnsi="Meiryo UI" w:cs="Meiryo UI" w:hint="eastAsia"/>
          <w:sz w:val="20"/>
          <w:szCs w:val="20"/>
          <w:lang w:val="ja-JP"/>
        </w:rPr>
        <w:t>都市近郊林等に所在する森林であって郷土樹種を中心とした安定した林相をなしている森林</w:t>
      </w:r>
    </w:p>
    <w:p w14:paraId="26E38AB9" w14:textId="77777777" w:rsidR="00A7749B" w:rsidRPr="00A7749B" w:rsidRDefault="004273BF" w:rsidP="004273BF">
      <w:pPr>
        <w:spacing w:line="240" w:lineRule="auto"/>
        <w:ind w:firstLineChars="300" w:firstLine="600"/>
        <w:jc w:val="both"/>
        <w:rPr>
          <w:rFonts w:ascii="Meiryo UI" w:eastAsia="Meiryo UI" w:hAnsi="Meiryo UI" w:cs="Meiryo UI"/>
          <w:sz w:val="20"/>
          <w:szCs w:val="20"/>
          <w:lang w:val="ja-JP"/>
        </w:rPr>
      </w:pPr>
      <w:r>
        <w:rPr>
          <w:rFonts w:ascii="Meiryo UI" w:eastAsia="Meiryo UI" w:hAnsi="Meiryo UI" w:cs="Meiryo UI" w:hint="eastAsia"/>
          <w:sz w:val="20"/>
          <w:szCs w:val="20"/>
          <w:lang w:val="ja-JP"/>
        </w:rPr>
        <w:t xml:space="preserve">ⅱ　</w:t>
      </w:r>
      <w:r w:rsidR="00A7749B" w:rsidRPr="00A7749B">
        <w:rPr>
          <w:rFonts w:ascii="Meiryo UI" w:eastAsia="Meiryo UI" w:hAnsi="Meiryo UI" w:cs="Meiryo UI" w:hint="eastAsia"/>
          <w:sz w:val="20"/>
          <w:szCs w:val="20"/>
          <w:lang w:val="ja-JP"/>
        </w:rPr>
        <w:t>市街地道路等と一体となって優れた景観美を構成する森林</w:t>
      </w:r>
    </w:p>
    <w:p w14:paraId="788971A7" w14:textId="6CB5DE66" w:rsidR="00A7749B" w:rsidRPr="00A7749B" w:rsidRDefault="004273BF" w:rsidP="003E4479">
      <w:pPr>
        <w:spacing w:line="240" w:lineRule="auto"/>
        <w:ind w:firstLineChars="300" w:firstLine="600"/>
        <w:jc w:val="both"/>
        <w:rPr>
          <w:rFonts w:ascii="Meiryo UI" w:eastAsia="Meiryo UI" w:hAnsi="Meiryo UI" w:cs="Meiryo UI"/>
          <w:sz w:val="20"/>
          <w:szCs w:val="20"/>
          <w:lang w:val="ja-JP"/>
        </w:rPr>
      </w:pPr>
      <w:r>
        <w:rPr>
          <w:rFonts w:ascii="Meiryo UI" w:eastAsia="Meiryo UI" w:hAnsi="Meiryo UI" w:cs="Meiryo UI" w:hint="eastAsia"/>
          <w:sz w:val="20"/>
          <w:szCs w:val="20"/>
          <w:lang w:val="ja-JP"/>
        </w:rPr>
        <w:t xml:space="preserve">ⅲ　</w:t>
      </w:r>
      <w:r w:rsidR="00A7749B" w:rsidRPr="00A7749B">
        <w:rPr>
          <w:rFonts w:ascii="Meiryo UI" w:eastAsia="Meiryo UI" w:hAnsi="Meiryo UI" w:cs="Meiryo UI" w:hint="eastAsia"/>
          <w:sz w:val="20"/>
          <w:szCs w:val="20"/>
          <w:lang w:val="ja-JP"/>
        </w:rPr>
        <w:t>気象緩和、騒音防止等の機能を発揮している森林</w:t>
      </w:r>
    </w:p>
    <w:p w14:paraId="4BD9FF0B" w14:textId="77777777" w:rsidR="00A7749B" w:rsidRPr="004273BF" w:rsidRDefault="004273BF" w:rsidP="004273BF">
      <w:pPr>
        <w:pStyle w:val="afff0"/>
        <w:numPr>
          <w:ilvl w:val="0"/>
          <w:numId w:val="18"/>
        </w:numPr>
        <w:spacing w:line="240" w:lineRule="auto"/>
        <w:ind w:leftChars="200" w:left="840"/>
        <w:jc w:val="both"/>
        <w:rPr>
          <w:rFonts w:ascii="Meiryo UI" w:eastAsia="Meiryo UI" w:hAnsi="Meiryo UI" w:cs="Meiryo UI"/>
          <w:sz w:val="20"/>
          <w:szCs w:val="20"/>
          <w:lang w:val="ja-JP"/>
        </w:rPr>
      </w:pPr>
      <w:r w:rsidRPr="004273BF">
        <w:rPr>
          <w:rFonts w:ascii="Meiryo UI" w:eastAsia="Meiryo UI" w:hAnsi="Meiryo UI" w:cs="Meiryo UI" w:hint="eastAsia"/>
          <w:b/>
          <w:sz w:val="20"/>
          <w:szCs w:val="20"/>
          <w:lang w:val="ja-JP"/>
        </w:rPr>
        <w:lastRenderedPageBreak/>
        <w:t>保健文化機能維持増進森林</w:t>
      </w:r>
      <w:r w:rsidRPr="004273BF">
        <w:rPr>
          <w:rFonts w:ascii="Meiryo UI" w:eastAsia="Meiryo UI" w:hAnsi="Meiryo UI" w:cs="Meiryo UI" w:hint="eastAsia"/>
          <w:sz w:val="20"/>
          <w:szCs w:val="20"/>
          <w:lang w:val="ja-JP"/>
        </w:rPr>
        <w:t>（</w:t>
      </w:r>
      <w:r w:rsidR="00A7749B" w:rsidRPr="004273BF">
        <w:rPr>
          <w:rFonts w:ascii="Meiryo UI" w:eastAsia="Meiryo UI" w:hAnsi="Meiryo UI" w:cs="Meiryo UI" w:hint="eastAsia"/>
          <w:sz w:val="20"/>
          <w:szCs w:val="20"/>
          <w:lang w:val="ja-JP"/>
        </w:rPr>
        <w:t>保健文化機能の維持増進を図るための森林施業を推進すべき森林）</w:t>
      </w:r>
    </w:p>
    <w:p w14:paraId="051A1EA5" w14:textId="77777777" w:rsidR="00A7749B" w:rsidRPr="00A7749B" w:rsidRDefault="00A7749B" w:rsidP="004273BF">
      <w:pPr>
        <w:spacing w:line="240" w:lineRule="auto"/>
        <w:ind w:leftChars="400" w:left="840" w:firstLineChars="100" w:firstLine="200"/>
        <w:jc w:val="both"/>
        <w:rPr>
          <w:rFonts w:ascii="Meiryo UI" w:eastAsia="Meiryo UI" w:hAnsi="Meiryo UI" w:cs="Meiryo UI"/>
          <w:sz w:val="20"/>
          <w:szCs w:val="20"/>
          <w:lang w:val="ja-JP"/>
        </w:rPr>
      </w:pPr>
      <w:r w:rsidRPr="00A7749B">
        <w:rPr>
          <w:rFonts w:ascii="Meiryo UI" w:eastAsia="Meiryo UI" w:hAnsi="Meiryo UI" w:cs="Meiryo UI" w:hint="eastAsia"/>
          <w:sz w:val="20"/>
          <w:szCs w:val="20"/>
          <w:lang w:val="ja-JP"/>
        </w:rPr>
        <w:t>自然環境の保全及び形成並びに保健・文化・教育的利用のため伐採の方法を定める必要がある森林であって、次のいずれかに該当する森林を当該指定区域に設定します。</w:t>
      </w:r>
    </w:p>
    <w:p w14:paraId="561644A8" w14:textId="77777777" w:rsidR="00A7749B" w:rsidRPr="00A7749B" w:rsidRDefault="004273BF" w:rsidP="004273BF">
      <w:pPr>
        <w:spacing w:line="240" w:lineRule="auto"/>
        <w:ind w:firstLineChars="300" w:firstLine="600"/>
        <w:jc w:val="both"/>
        <w:rPr>
          <w:rFonts w:ascii="Meiryo UI" w:eastAsia="Meiryo UI" w:hAnsi="Meiryo UI" w:cs="Meiryo UI"/>
          <w:sz w:val="20"/>
          <w:szCs w:val="20"/>
          <w:lang w:val="ja-JP"/>
        </w:rPr>
      </w:pPr>
      <w:r>
        <w:rPr>
          <w:rFonts w:ascii="Meiryo UI" w:eastAsia="Meiryo UI" w:hAnsi="Meiryo UI" w:cs="Meiryo UI" w:hint="eastAsia"/>
          <w:sz w:val="20"/>
          <w:szCs w:val="20"/>
          <w:lang w:val="ja-JP"/>
        </w:rPr>
        <w:t xml:space="preserve">ⅰ　</w:t>
      </w:r>
      <w:r w:rsidR="00A7749B" w:rsidRPr="00A7749B">
        <w:rPr>
          <w:rFonts w:ascii="Meiryo UI" w:eastAsia="Meiryo UI" w:hAnsi="Meiryo UI" w:cs="Meiryo UI" w:hint="eastAsia"/>
          <w:sz w:val="20"/>
          <w:szCs w:val="20"/>
          <w:lang w:val="ja-JP"/>
        </w:rPr>
        <w:t>湖沼、瀑布、渓谷等の景観と一体となって優れた自然美を構成する森林</w:t>
      </w:r>
    </w:p>
    <w:p w14:paraId="2F54BB05" w14:textId="77777777" w:rsidR="00A7749B" w:rsidRPr="00A7749B" w:rsidRDefault="004273BF" w:rsidP="004273BF">
      <w:pPr>
        <w:spacing w:line="240" w:lineRule="auto"/>
        <w:ind w:firstLineChars="300" w:firstLine="600"/>
        <w:jc w:val="both"/>
        <w:rPr>
          <w:rFonts w:ascii="Meiryo UI" w:eastAsia="Meiryo UI" w:hAnsi="Meiryo UI" w:cs="Meiryo UI"/>
          <w:sz w:val="20"/>
          <w:szCs w:val="20"/>
          <w:lang w:val="ja-JP"/>
        </w:rPr>
      </w:pPr>
      <w:r>
        <w:rPr>
          <w:rFonts w:ascii="Meiryo UI" w:eastAsia="Meiryo UI" w:hAnsi="Meiryo UI" w:cs="Meiryo UI" w:hint="eastAsia"/>
          <w:sz w:val="20"/>
          <w:szCs w:val="20"/>
          <w:lang w:val="ja-JP"/>
        </w:rPr>
        <w:t xml:space="preserve">ⅱ　</w:t>
      </w:r>
      <w:r w:rsidR="00A7749B" w:rsidRPr="00A7749B">
        <w:rPr>
          <w:rFonts w:ascii="Meiryo UI" w:eastAsia="Meiryo UI" w:hAnsi="Meiryo UI" w:cs="Meiryo UI" w:hint="eastAsia"/>
          <w:sz w:val="20"/>
          <w:szCs w:val="20"/>
          <w:lang w:val="ja-JP"/>
        </w:rPr>
        <w:t>紅葉等の優れた森林美を有する森林であって主要な眺望点から望見されるもの</w:t>
      </w:r>
    </w:p>
    <w:p w14:paraId="60978E6C" w14:textId="77777777" w:rsidR="00A7749B" w:rsidRPr="00A7749B" w:rsidRDefault="004273BF" w:rsidP="004273BF">
      <w:pPr>
        <w:spacing w:line="240" w:lineRule="auto"/>
        <w:ind w:firstLineChars="300" w:firstLine="600"/>
        <w:jc w:val="both"/>
        <w:rPr>
          <w:rFonts w:ascii="Meiryo UI" w:eastAsia="Meiryo UI" w:hAnsi="Meiryo UI" w:cs="Meiryo UI"/>
          <w:sz w:val="20"/>
          <w:szCs w:val="20"/>
          <w:lang w:val="ja-JP"/>
        </w:rPr>
      </w:pPr>
      <w:r>
        <w:rPr>
          <w:rFonts w:ascii="Meiryo UI" w:eastAsia="Meiryo UI" w:hAnsi="Meiryo UI" w:cs="Meiryo UI" w:hint="eastAsia"/>
          <w:sz w:val="20"/>
          <w:szCs w:val="20"/>
          <w:lang w:val="ja-JP"/>
        </w:rPr>
        <w:t xml:space="preserve">ⅲ　</w:t>
      </w:r>
      <w:r w:rsidR="00A7749B" w:rsidRPr="00A7749B">
        <w:rPr>
          <w:rFonts w:ascii="Meiryo UI" w:eastAsia="Meiryo UI" w:hAnsi="Meiryo UI" w:cs="Meiryo UI" w:hint="eastAsia"/>
          <w:sz w:val="20"/>
          <w:szCs w:val="20"/>
          <w:lang w:val="ja-JP"/>
        </w:rPr>
        <w:t>ハイキング、キャンプ等の保健・文化・教育的利用の場として特に利用されている森林</w:t>
      </w:r>
    </w:p>
    <w:p w14:paraId="313FBCBF" w14:textId="77777777" w:rsidR="009541F4" w:rsidRDefault="004273BF" w:rsidP="004273BF">
      <w:pPr>
        <w:spacing w:line="240" w:lineRule="auto"/>
        <w:ind w:firstLineChars="300" w:firstLine="600"/>
        <w:jc w:val="both"/>
        <w:rPr>
          <w:rFonts w:ascii="Meiryo UI" w:eastAsia="Meiryo UI" w:hAnsi="Meiryo UI" w:cs="Meiryo UI"/>
          <w:sz w:val="20"/>
          <w:szCs w:val="20"/>
          <w:lang w:val="ja-JP"/>
        </w:rPr>
      </w:pPr>
      <w:r>
        <w:rPr>
          <w:rFonts w:ascii="Meiryo UI" w:eastAsia="Meiryo UI" w:hAnsi="Meiryo UI" w:cs="Meiryo UI" w:hint="eastAsia"/>
          <w:sz w:val="20"/>
          <w:szCs w:val="20"/>
          <w:lang w:val="ja-JP"/>
        </w:rPr>
        <w:t xml:space="preserve">ⅳ　</w:t>
      </w:r>
      <w:r w:rsidR="00AB57D5">
        <w:rPr>
          <w:rFonts w:ascii="Meiryo UI" w:eastAsia="Meiryo UI" w:hAnsi="Meiryo UI" w:cs="Meiryo UI" w:hint="eastAsia"/>
          <w:sz w:val="20"/>
          <w:szCs w:val="20"/>
          <w:lang w:val="ja-JP"/>
        </w:rPr>
        <w:t>希少</w:t>
      </w:r>
      <w:r w:rsidR="00A7749B" w:rsidRPr="00A7749B">
        <w:rPr>
          <w:rFonts w:ascii="Meiryo UI" w:eastAsia="Meiryo UI" w:hAnsi="Meiryo UI" w:cs="Meiryo UI" w:hint="eastAsia"/>
          <w:sz w:val="20"/>
          <w:szCs w:val="20"/>
          <w:lang w:val="ja-JP"/>
        </w:rPr>
        <w:t>な動植物の保護のため必要な森林（択伐に限る。）</w:t>
      </w:r>
    </w:p>
    <w:p w14:paraId="7538BA5C" w14:textId="77777777" w:rsidR="004273BF" w:rsidRPr="00E76898" w:rsidRDefault="004273BF" w:rsidP="004273BF">
      <w:pPr>
        <w:spacing w:line="240" w:lineRule="auto"/>
        <w:jc w:val="both"/>
        <w:rPr>
          <w:rFonts w:ascii="Meiryo UI" w:eastAsia="Meiryo UI" w:hAnsi="Meiryo UI" w:cs="Meiryo UI"/>
          <w:b/>
          <w:szCs w:val="36"/>
          <w:lang w:val="ja-JP"/>
        </w:rPr>
      </w:pPr>
      <w:r w:rsidRPr="00E76898">
        <w:rPr>
          <w:rFonts w:ascii="Meiryo UI" w:eastAsia="Meiryo UI" w:hAnsi="Meiryo UI" w:cs="Meiryo UI" w:hint="eastAsia"/>
          <w:b/>
          <w:szCs w:val="36"/>
          <w:lang w:val="ja-JP"/>
        </w:rPr>
        <w:t xml:space="preserve">　</w:t>
      </w:r>
      <w:r>
        <w:rPr>
          <w:rFonts w:ascii="Meiryo UI" w:eastAsia="Meiryo UI" w:hAnsi="Meiryo UI" w:cs="Meiryo UI" w:hint="eastAsia"/>
          <w:b/>
          <w:szCs w:val="36"/>
          <w:lang w:val="ja-JP"/>
        </w:rPr>
        <w:t>イ</w:t>
      </w:r>
      <w:r w:rsidRPr="00E76898">
        <w:rPr>
          <w:rFonts w:ascii="Meiryo UI" w:eastAsia="Meiryo UI" w:hAnsi="Meiryo UI" w:cs="Meiryo UI" w:hint="eastAsia"/>
          <w:b/>
          <w:szCs w:val="36"/>
          <w:lang w:val="ja-JP"/>
        </w:rPr>
        <w:t>）</w:t>
      </w:r>
      <w:r>
        <w:rPr>
          <w:rFonts w:ascii="Meiryo UI" w:eastAsia="Meiryo UI" w:hAnsi="Meiryo UI" w:cs="Meiryo UI" w:hint="eastAsia"/>
          <w:b/>
          <w:szCs w:val="36"/>
          <w:lang w:val="ja-JP"/>
        </w:rPr>
        <w:t>施業の方法</w:t>
      </w:r>
    </w:p>
    <w:p w14:paraId="1C52467F" w14:textId="77777777" w:rsidR="004273BF" w:rsidRPr="004273BF" w:rsidRDefault="004273BF" w:rsidP="00DC169F">
      <w:pPr>
        <w:spacing w:line="240" w:lineRule="auto"/>
        <w:ind w:firstLineChars="200" w:firstLine="400"/>
        <w:jc w:val="both"/>
        <w:rPr>
          <w:rFonts w:ascii="Meiryo UI" w:eastAsia="Meiryo UI" w:hAnsi="Meiryo UI" w:cs="Meiryo UI"/>
          <w:sz w:val="20"/>
          <w:szCs w:val="20"/>
          <w:lang w:val="ja-JP"/>
        </w:rPr>
      </w:pPr>
      <w:r w:rsidRPr="004273BF">
        <w:rPr>
          <w:rFonts w:ascii="Meiryo UI" w:eastAsia="Meiryo UI" w:hAnsi="Meiryo UI" w:cs="Meiryo UI" w:hint="eastAsia"/>
          <w:sz w:val="20"/>
          <w:szCs w:val="20"/>
          <w:lang w:val="ja-JP"/>
        </w:rPr>
        <w:t>アの①及び②に掲げる森林においては、以下によるものとします。</w:t>
      </w:r>
    </w:p>
    <w:p w14:paraId="1B673F58" w14:textId="77777777" w:rsidR="00DC169F" w:rsidRDefault="004273BF" w:rsidP="006039D8">
      <w:pPr>
        <w:pStyle w:val="afff0"/>
        <w:numPr>
          <w:ilvl w:val="0"/>
          <w:numId w:val="19"/>
        </w:numPr>
        <w:spacing w:line="240" w:lineRule="auto"/>
        <w:ind w:leftChars="0"/>
        <w:jc w:val="both"/>
        <w:rPr>
          <w:rFonts w:ascii="Meiryo UI" w:eastAsia="Meiryo UI" w:hAnsi="Meiryo UI" w:cs="Meiryo UI"/>
          <w:sz w:val="20"/>
          <w:szCs w:val="20"/>
          <w:lang w:val="ja-JP"/>
        </w:rPr>
      </w:pPr>
      <w:r w:rsidRPr="00DC169F">
        <w:rPr>
          <w:rFonts w:ascii="Meiryo UI" w:eastAsia="Meiryo UI" w:hAnsi="Meiryo UI" w:cs="Meiryo UI" w:hint="eastAsia"/>
          <w:sz w:val="20"/>
          <w:szCs w:val="20"/>
          <w:lang w:val="ja-JP"/>
        </w:rPr>
        <w:t>特に機能の発揮を図る必要がある森林については、択伐による複層林施業を行う。</w:t>
      </w:r>
    </w:p>
    <w:p w14:paraId="62F5D833" w14:textId="77777777" w:rsidR="00DC169F" w:rsidRDefault="004273BF" w:rsidP="006039D8">
      <w:pPr>
        <w:pStyle w:val="afff0"/>
        <w:numPr>
          <w:ilvl w:val="0"/>
          <w:numId w:val="19"/>
        </w:numPr>
        <w:spacing w:line="240" w:lineRule="auto"/>
        <w:ind w:leftChars="0"/>
        <w:jc w:val="both"/>
        <w:rPr>
          <w:rFonts w:ascii="Meiryo UI" w:eastAsia="Meiryo UI" w:hAnsi="Meiryo UI" w:cs="Meiryo UI"/>
          <w:sz w:val="20"/>
          <w:szCs w:val="20"/>
          <w:lang w:val="ja-JP"/>
        </w:rPr>
      </w:pPr>
      <w:r w:rsidRPr="00DC169F">
        <w:rPr>
          <w:rFonts w:ascii="Meiryo UI" w:eastAsia="Meiryo UI" w:hAnsi="Meiryo UI" w:cs="Meiryo UI" w:hint="eastAsia"/>
          <w:sz w:val="20"/>
          <w:szCs w:val="20"/>
          <w:lang w:val="ja-JP"/>
        </w:rPr>
        <w:t>それ以外の森林については、択伐以外の方法による複層林施業を行う。</w:t>
      </w:r>
    </w:p>
    <w:p w14:paraId="0C741670" w14:textId="77777777" w:rsidR="004273BF" w:rsidRPr="00DC169F" w:rsidRDefault="004273BF" w:rsidP="006039D8">
      <w:pPr>
        <w:pStyle w:val="afff0"/>
        <w:numPr>
          <w:ilvl w:val="0"/>
          <w:numId w:val="19"/>
        </w:numPr>
        <w:spacing w:line="240" w:lineRule="auto"/>
        <w:ind w:leftChars="0"/>
        <w:jc w:val="both"/>
        <w:rPr>
          <w:rFonts w:ascii="Meiryo UI" w:eastAsia="Meiryo UI" w:hAnsi="Meiryo UI" w:cs="Meiryo UI"/>
          <w:sz w:val="20"/>
          <w:szCs w:val="20"/>
          <w:lang w:val="ja-JP"/>
        </w:rPr>
      </w:pPr>
      <w:r w:rsidRPr="00DC169F">
        <w:rPr>
          <w:rFonts w:ascii="Meiryo UI" w:eastAsia="Meiryo UI" w:hAnsi="Meiryo UI" w:cs="Meiryo UI" w:hint="eastAsia"/>
          <w:sz w:val="20"/>
          <w:szCs w:val="20"/>
          <w:lang w:val="ja-JP"/>
        </w:rPr>
        <w:t>適切な伐区の形状・配置等により、伐採後の林分の保全機能等の確保が可能な場合には、長伐期施業を行うことができる。なお、皆伐による場合は伐採に伴い発生する裸地の縮小及び分散を図る。</w:t>
      </w:r>
    </w:p>
    <w:p w14:paraId="5C8D8E78" w14:textId="77777777" w:rsidR="004273BF" w:rsidRPr="004273BF" w:rsidRDefault="004273BF" w:rsidP="00DC169F">
      <w:pPr>
        <w:spacing w:line="240" w:lineRule="auto"/>
        <w:ind w:firstLineChars="200" w:firstLine="400"/>
        <w:jc w:val="both"/>
        <w:rPr>
          <w:rFonts w:ascii="Meiryo UI" w:eastAsia="Meiryo UI" w:hAnsi="Meiryo UI" w:cs="Meiryo UI"/>
          <w:sz w:val="20"/>
          <w:szCs w:val="20"/>
          <w:lang w:val="ja-JP"/>
        </w:rPr>
      </w:pPr>
      <w:r w:rsidRPr="004273BF">
        <w:rPr>
          <w:rFonts w:ascii="Meiryo UI" w:eastAsia="Meiryo UI" w:hAnsi="Meiryo UI" w:cs="Meiryo UI" w:hint="eastAsia"/>
          <w:sz w:val="20"/>
          <w:szCs w:val="20"/>
          <w:lang w:val="ja-JP"/>
        </w:rPr>
        <w:t>アの③に掲げる森林においては、以下によるものとします。</w:t>
      </w:r>
    </w:p>
    <w:p w14:paraId="3D9F6BE2" w14:textId="77777777" w:rsidR="00DC169F" w:rsidRDefault="004273BF" w:rsidP="006039D8">
      <w:pPr>
        <w:pStyle w:val="afff0"/>
        <w:numPr>
          <w:ilvl w:val="0"/>
          <w:numId w:val="20"/>
        </w:numPr>
        <w:spacing w:line="240" w:lineRule="auto"/>
        <w:ind w:leftChars="0"/>
        <w:jc w:val="both"/>
        <w:rPr>
          <w:rFonts w:ascii="Meiryo UI" w:eastAsia="Meiryo UI" w:hAnsi="Meiryo UI" w:cs="Meiryo UI"/>
          <w:sz w:val="20"/>
          <w:szCs w:val="20"/>
          <w:lang w:val="ja-JP"/>
        </w:rPr>
      </w:pPr>
      <w:r w:rsidRPr="00DC169F">
        <w:rPr>
          <w:rFonts w:ascii="Meiryo UI" w:eastAsia="Meiryo UI" w:hAnsi="Meiryo UI" w:cs="Meiryo UI" w:hint="eastAsia"/>
          <w:sz w:val="20"/>
          <w:szCs w:val="20"/>
          <w:lang w:val="ja-JP"/>
        </w:rPr>
        <w:t>特に機能の発揮を図る必要がある森林については、択伐による複層林施業を行う。</w:t>
      </w:r>
    </w:p>
    <w:p w14:paraId="27FA9239" w14:textId="77777777" w:rsidR="00DC169F" w:rsidRDefault="00AB57D5" w:rsidP="006039D8">
      <w:pPr>
        <w:pStyle w:val="afff0"/>
        <w:numPr>
          <w:ilvl w:val="0"/>
          <w:numId w:val="20"/>
        </w:numPr>
        <w:spacing w:line="240" w:lineRule="auto"/>
        <w:ind w:leftChars="0"/>
        <w:jc w:val="both"/>
        <w:rPr>
          <w:rFonts w:ascii="Meiryo UI" w:eastAsia="Meiryo UI" w:hAnsi="Meiryo UI" w:cs="Meiryo UI"/>
          <w:sz w:val="20"/>
          <w:szCs w:val="20"/>
          <w:lang w:val="ja-JP"/>
        </w:rPr>
      </w:pPr>
      <w:r>
        <w:rPr>
          <w:rFonts w:ascii="Meiryo UI" w:eastAsia="Meiryo UI" w:hAnsi="Meiryo UI" w:cs="Meiryo UI" w:hint="eastAsia"/>
          <w:sz w:val="20"/>
          <w:szCs w:val="20"/>
          <w:lang w:val="ja-JP"/>
        </w:rPr>
        <w:t>それ</w:t>
      </w:r>
      <w:r w:rsidR="004273BF" w:rsidRPr="00DC169F">
        <w:rPr>
          <w:rFonts w:ascii="Meiryo UI" w:eastAsia="Meiryo UI" w:hAnsi="Meiryo UI" w:cs="Meiryo UI" w:hint="eastAsia"/>
          <w:sz w:val="20"/>
          <w:szCs w:val="20"/>
          <w:lang w:val="ja-JP"/>
        </w:rPr>
        <w:t>以外の森林については、択伐以外の方法による複層林施業を行う。</w:t>
      </w:r>
    </w:p>
    <w:p w14:paraId="52C8555F" w14:textId="77777777" w:rsidR="004273BF" w:rsidRDefault="004273BF" w:rsidP="006039D8">
      <w:pPr>
        <w:pStyle w:val="afff0"/>
        <w:numPr>
          <w:ilvl w:val="0"/>
          <w:numId w:val="20"/>
        </w:numPr>
        <w:spacing w:line="240" w:lineRule="auto"/>
        <w:ind w:leftChars="0"/>
        <w:jc w:val="both"/>
        <w:rPr>
          <w:rFonts w:ascii="Meiryo UI" w:eastAsia="Meiryo UI" w:hAnsi="Meiryo UI" w:cs="Meiryo UI"/>
          <w:sz w:val="20"/>
          <w:szCs w:val="20"/>
          <w:lang w:val="ja-JP"/>
        </w:rPr>
      </w:pPr>
      <w:r w:rsidRPr="00DC169F">
        <w:rPr>
          <w:rFonts w:ascii="Meiryo UI" w:eastAsia="Meiryo UI" w:hAnsi="Meiryo UI" w:cs="Meiryo UI" w:hint="eastAsia"/>
          <w:sz w:val="20"/>
          <w:szCs w:val="20"/>
          <w:lang w:val="ja-JP"/>
        </w:rPr>
        <w:t>適切な伐区の形状・配置等により、伐採後の風致の維持等の確保が可能な場合には、長伐期施業を行うことができる。なお、皆伐による場合は伐採に伴い発生する裸地の縮小及び分散を図る。</w:t>
      </w:r>
    </w:p>
    <w:p w14:paraId="6A7FEDFC" w14:textId="77777777" w:rsidR="00AB57D5" w:rsidRPr="00AB57D5" w:rsidRDefault="00AB57D5" w:rsidP="006039D8">
      <w:pPr>
        <w:pStyle w:val="afff0"/>
        <w:numPr>
          <w:ilvl w:val="0"/>
          <w:numId w:val="20"/>
        </w:numPr>
        <w:spacing w:line="240" w:lineRule="auto"/>
        <w:ind w:leftChars="0"/>
        <w:jc w:val="both"/>
        <w:rPr>
          <w:rFonts w:ascii="Meiryo UI" w:eastAsia="Meiryo UI" w:hAnsi="Meiryo UI" w:cs="Meiryo UI"/>
          <w:sz w:val="20"/>
          <w:szCs w:val="20"/>
          <w:lang w:val="ja-JP"/>
        </w:rPr>
      </w:pPr>
      <w:r w:rsidRPr="00AB57D5">
        <w:rPr>
          <w:rFonts w:ascii="Meiryo UI" w:eastAsia="Meiryo UI" w:hAnsi="Meiryo UI" w:cs="Meiryo UI" w:hint="eastAsia"/>
          <w:sz w:val="20"/>
          <w:szCs w:val="20"/>
        </w:rPr>
        <w:t>特定広葉樹の育成を行う森林施業を行う。</w:t>
      </w:r>
    </w:p>
    <w:p w14:paraId="48D9B988" w14:textId="77777777" w:rsidR="009541F4" w:rsidRDefault="004273BF" w:rsidP="00DC169F">
      <w:pPr>
        <w:spacing w:line="240" w:lineRule="auto"/>
        <w:ind w:leftChars="100" w:left="210" w:firstLineChars="100" w:firstLine="200"/>
        <w:jc w:val="both"/>
        <w:rPr>
          <w:rFonts w:ascii="Meiryo UI" w:eastAsia="Meiryo UI" w:hAnsi="Meiryo UI" w:cs="Meiryo UI"/>
          <w:sz w:val="20"/>
          <w:szCs w:val="20"/>
          <w:lang w:val="ja-JP"/>
        </w:rPr>
      </w:pPr>
      <w:r w:rsidRPr="004273BF">
        <w:rPr>
          <w:rFonts w:ascii="Meiryo UI" w:eastAsia="Meiryo UI" w:hAnsi="Meiryo UI" w:cs="Meiryo UI" w:hint="eastAsia"/>
          <w:sz w:val="20"/>
          <w:szCs w:val="20"/>
          <w:lang w:val="ja-JP"/>
        </w:rPr>
        <w:t>なお、長伐期施業を行う場合の森林の伐期齢の下限については表Ⅱ-4-1-2のとおりとし、それぞれの森林の区域については、Ⅵ付属資料２別表２により定めるものとします。</w:t>
      </w:r>
    </w:p>
    <w:p w14:paraId="65A2EA80" w14:textId="77777777" w:rsidR="00B26917" w:rsidRDefault="00B26917" w:rsidP="00DC169F">
      <w:pPr>
        <w:spacing w:line="240" w:lineRule="auto"/>
        <w:ind w:leftChars="100" w:left="210" w:firstLineChars="100" w:firstLine="200"/>
        <w:jc w:val="both"/>
        <w:rPr>
          <w:rFonts w:ascii="Meiryo UI" w:eastAsia="Meiryo UI" w:hAnsi="Meiryo UI" w:cs="Meiryo UI"/>
          <w:sz w:val="20"/>
          <w:szCs w:val="20"/>
          <w:lang w:val="ja-JP"/>
        </w:rPr>
      </w:pPr>
    </w:p>
    <w:p w14:paraId="5ED63703" w14:textId="1821DF13" w:rsidR="00DC169F" w:rsidRPr="00DC169F" w:rsidRDefault="00DC169F" w:rsidP="00B26917">
      <w:pPr>
        <w:spacing w:line="240" w:lineRule="auto"/>
        <w:jc w:val="center"/>
        <w:rPr>
          <w:rFonts w:ascii="ＭＳ ゴシック" w:eastAsia="ＭＳ ゴシック" w:hAnsi="ＭＳ ゴシック"/>
          <w:sz w:val="18"/>
          <w:szCs w:val="18"/>
        </w:rPr>
      </w:pPr>
      <w:r w:rsidRPr="00DC169F">
        <w:rPr>
          <w:rFonts w:ascii="ＭＳ ゴシック" w:eastAsia="ＭＳ ゴシック" w:hAnsi="ＭＳ ゴシック" w:hint="eastAsia"/>
          <w:sz w:val="18"/>
          <w:szCs w:val="18"/>
        </w:rPr>
        <w:t>表Ⅱ-4-1-2 長伐期施業を行う場合の森林の伐期齢の下限</w:t>
      </w:r>
    </w:p>
    <w:p w14:paraId="5B094C0C" w14:textId="77777777" w:rsidR="00DC169F" w:rsidRPr="00DC169F" w:rsidRDefault="00DC169F" w:rsidP="00DC169F">
      <w:pPr>
        <w:spacing w:line="240" w:lineRule="auto"/>
        <w:ind w:firstLineChars="100" w:firstLine="180"/>
        <w:jc w:val="right"/>
        <w:rPr>
          <w:rFonts w:ascii="ＭＳ ゴシック" w:eastAsia="ＭＳ ゴシック" w:hAnsi="ＭＳ ゴシック"/>
          <w:sz w:val="18"/>
          <w:szCs w:val="18"/>
        </w:rPr>
      </w:pPr>
      <w:r w:rsidRPr="00DC169F">
        <w:rPr>
          <w:rFonts w:ascii="ＭＳ ゴシック" w:eastAsia="ＭＳ ゴシック" w:hAnsi="ＭＳ ゴシック" w:hint="eastAsia"/>
          <w:sz w:val="18"/>
          <w:szCs w:val="18"/>
        </w:rPr>
        <w:t>単位（伐期齢：年）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1197"/>
        <w:gridCol w:w="1197"/>
        <w:gridCol w:w="1198"/>
        <w:gridCol w:w="1198"/>
        <w:gridCol w:w="1198"/>
        <w:gridCol w:w="1207"/>
        <w:gridCol w:w="1198"/>
      </w:tblGrid>
      <w:tr w:rsidR="00DC169F" w:rsidRPr="00DC169F" w14:paraId="2BEB7CBB" w14:textId="77777777" w:rsidTr="003E4479">
        <w:tc>
          <w:tcPr>
            <w:tcW w:w="8395" w:type="dxa"/>
            <w:gridSpan w:val="7"/>
            <w:shd w:val="clear" w:color="auto" w:fill="FEF0CD" w:themeFill="accent3" w:themeFillTint="33"/>
          </w:tcPr>
          <w:p w14:paraId="0EB76006" w14:textId="77777777" w:rsidR="00DC169F" w:rsidRPr="00DC169F" w:rsidRDefault="00DC169F" w:rsidP="00DC169F">
            <w:pPr>
              <w:spacing w:after="0" w:line="240" w:lineRule="exact"/>
              <w:jc w:val="center"/>
              <w:rPr>
                <w:rFonts w:ascii="ＭＳ ゴシック" w:eastAsia="ＭＳ ゴシック" w:hAnsi="ＭＳ ゴシック"/>
                <w:sz w:val="18"/>
                <w:szCs w:val="18"/>
              </w:rPr>
            </w:pPr>
            <w:r w:rsidRPr="00DC169F">
              <w:rPr>
                <w:rFonts w:ascii="ＭＳ ゴシック" w:eastAsia="ＭＳ ゴシック" w:hAnsi="ＭＳ ゴシック" w:hint="eastAsia"/>
                <w:sz w:val="18"/>
                <w:szCs w:val="18"/>
              </w:rPr>
              <w:t>樹種</w:t>
            </w:r>
          </w:p>
        </w:tc>
      </w:tr>
      <w:tr w:rsidR="00DC169F" w:rsidRPr="00DC169F" w14:paraId="013CA6A5" w14:textId="77777777" w:rsidTr="003E4479">
        <w:tc>
          <w:tcPr>
            <w:tcW w:w="1198" w:type="dxa"/>
            <w:shd w:val="clear" w:color="auto" w:fill="FEF0CD" w:themeFill="accent3" w:themeFillTint="33"/>
          </w:tcPr>
          <w:p w14:paraId="041CCE68" w14:textId="77777777" w:rsidR="00DC169F" w:rsidRPr="00DC169F" w:rsidRDefault="00DC169F" w:rsidP="00DC169F">
            <w:pPr>
              <w:spacing w:after="0" w:line="240" w:lineRule="exact"/>
              <w:jc w:val="center"/>
              <w:rPr>
                <w:rFonts w:ascii="ＭＳ ゴシック" w:eastAsia="ＭＳ ゴシック" w:hAnsi="ＭＳ ゴシック"/>
                <w:sz w:val="18"/>
                <w:szCs w:val="18"/>
              </w:rPr>
            </w:pPr>
            <w:r w:rsidRPr="00DC169F">
              <w:rPr>
                <w:rFonts w:ascii="ＭＳ ゴシック" w:eastAsia="ＭＳ ゴシック" w:hAnsi="ＭＳ ゴシック" w:hint="eastAsia"/>
                <w:sz w:val="18"/>
                <w:szCs w:val="18"/>
              </w:rPr>
              <w:t>スギ</w:t>
            </w:r>
          </w:p>
        </w:tc>
        <w:tc>
          <w:tcPr>
            <w:tcW w:w="1198" w:type="dxa"/>
            <w:shd w:val="clear" w:color="auto" w:fill="FEF0CD" w:themeFill="accent3" w:themeFillTint="33"/>
          </w:tcPr>
          <w:p w14:paraId="60270F4C" w14:textId="77777777" w:rsidR="00DC169F" w:rsidRPr="00DC169F" w:rsidRDefault="00DC169F" w:rsidP="00DC169F">
            <w:pPr>
              <w:spacing w:after="0" w:line="240" w:lineRule="exact"/>
              <w:jc w:val="center"/>
              <w:rPr>
                <w:rFonts w:ascii="ＭＳ ゴシック" w:eastAsia="ＭＳ ゴシック" w:hAnsi="ＭＳ ゴシック"/>
                <w:sz w:val="18"/>
                <w:szCs w:val="18"/>
              </w:rPr>
            </w:pPr>
            <w:r w:rsidRPr="00DC169F">
              <w:rPr>
                <w:rFonts w:ascii="ＭＳ ゴシック" w:eastAsia="ＭＳ ゴシック" w:hAnsi="ＭＳ ゴシック" w:hint="eastAsia"/>
                <w:sz w:val="18"/>
                <w:szCs w:val="18"/>
              </w:rPr>
              <w:t>ヒノキ</w:t>
            </w:r>
          </w:p>
        </w:tc>
        <w:tc>
          <w:tcPr>
            <w:tcW w:w="1198" w:type="dxa"/>
            <w:shd w:val="clear" w:color="auto" w:fill="FEF0CD" w:themeFill="accent3" w:themeFillTint="33"/>
          </w:tcPr>
          <w:p w14:paraId="5582B432" w14:textId="77777777" w:rsidR="00DC169F" w:rsidRPr="00DC169F" w:rsidRDefault="00DC169F" w:rsidP="00DC169F">
            <w:pPr>
              <w:spacing w:after="0" w:line="240" w:lineRule="exact"/>
              <w:jc w:val="center"/>
              <w:rPr>
                <w:rFonts w:ascii="ＭＳ ゴシック" w:eastAsia="ＭＳ ゴシック" w:hAnsi="ＭＳ ゴシック"/>
                <w:sz w:val="18"/>
                <w:szCs w:val="18"/>
              </w:rPr>
            </w:pPr>
            <w:r w:rsidRPr="00DC169F">
              <w:rPr>
                <w:rFonts w:ascii="ＭＳ ゴシック" w:eastAsia="ＭＳ ゴシック" w:hAnsi="ＭＳ ゴシック" w:hint="eastAsia"/>
                <w:sz w:val="18"/>
                <w:szCs w:val="18"/>
              </w:rPr>
              <w:t>アカマツ</w:t>
            </w:r>
          </w:p>
          <w:p w14:paraId="1247B6FC" w14:textId="77777777" w:rsidR="00DC169F" w:rsidRPr="00DC169F" w:rsidRDefault="00DC169F" w:rsidP="00DC169F">
            <w:pPr>
              <w:spacing w:after="0" w:line="240" w:lineRule="exact"/>
              <w:jc w:val="center"/>
              <w:rPr>
                <w:rFonts w:ascii="ＭＳ ゴシック" w:eastAsia="ＭＳ ゴシック" w:hAnsi="ＭＳ ゴシック"/>
                <w:sz w:val="18"/>
                <w:szCs w:val="18"/>
              </w:rPr>
            </w:pPr>
            <w:r w:rsidRPr="00DC169F">
              <w:rPr>
                <w:rFonts w:ascii="ＭＳ ゴシック" w:eastAsia="ＭＳ ゴシック" w:hAnsi="ＭＳ ゴシック" w:hint="eastAsia"/>
                <w:sz w:val="18"/>
                <w:szCs w:val="18"/>
              </w:rPr>
              <w:t>クロマツ</w:t>
            </w:r>
          </w:p>
        </w:tc>
        <w:tc>
          <w:tcPr>
            <w:tcW w:w="1198" w:type="dxa"/>
            <w:shd w:val="clear" w:color="auto" w:fill="FEF0CD" w:themeFill="accent3" w:themeFillTint="33"/>
          </w:tcPr>
          <w:p w14:paraId="6443ACB3" w14:textId="77777777" w:rsidR="00DC169F" w:rsidRPr="00DC169F" w:rsidRDefault="00DC169F" w:rsidP="00DC169F">
            <w:pPr>
              <w:spacing w:after="0" w:line="240" w:lineRule="exact"/>
              <w:jc w:val="center"/>
              <w:rPr>
                <w:rFonts w:ascii="ＭＳ ゴシック" w:eastAsia="ＭＳ ゴシック" w:hAnsi="ＭＳ ゴシック"/>
                <w:sz w:val="18"/>
                <w:szCs w:val="18"/>
              </w:rPr>
            </w:pPr>
            <w:r w:rsidRPr="00DC169F">
              <w:rPr>
                <w:rFonts w:ascii="ＭＳ ゴシック" w:eastAsia="ＭＳ ゴシック" w:hAnsi="ＭＳ ゴシック" w:hint="eastAsia"/>
                <w:sz w:val="18"/>
                <w:szCs w:val="18"/>
              </w:rPr>
              <w:t>カラマツ</w:t>
            </w:r>
          </w:p>
        </w:tc>
        <w:tc>
          <w:tcPr>
            <w:tcW w:w="1198" w:type="dxa"/>
            <w:shd w:val="clear" w:color="auto" w:fill="FEF0CD" w:themeFill="accent3" w:themeFillTint="33"/>
          </w:tcPr>
          <w:p w14:paraId="13452FFD" w14:textId="77777777" w:rsidR="00DC169F" w:rsidRPr="00DC169F" w:rsidRDefault="00DC169F" w:rsidP="00DC169F">
            <w:pPr>
              <w:spacing w:after="0" w:line="240" w:lineRule="exact"/>
              <w:jc w:val="center"/>
              <w:rPr>
                <w:rFonts w:ascii="ＭＳ ゴシック" w:eastAsia="ＭＳ ゴシック" w:hAnsi="ＭＳ ゴシック"/>
                <w:sz w:val="18"/>
                <w:szCs w:val="18"/>
              </w:rPr>
            </w:pPr>
            <w:r w:rsidRPr="00DC169F">
              <w:rPr>
                <w:rFonts w:ascii="ＭＳ ゴシック" w:eastAsia="ＭＳ ゴシック" w:hAnsi="ＭＳ ゴシック" w:hint="eastAsia"/>
                <w:sz w:val="18"/>
                <w:szCs w:val="18"/>
              </w:rPr>
              <w:t>その他</w:t>
            </w:r>
          </w:p>
          <w:p w14:paraId="604EB208" w14:textId="77777777" w:rsidR="00DC169F" w:rsidRPr="00DC169F" w:rsidRDefault="00DC169F" w:rsidP="00DC169F">
            <w:pPr>
              <w:spacing w:after="0" w:line="240" w:lineRule="exact"/>
              <w:jc w:val="center"/>
              <w:rPr>
                <w:rFonts w:ascii="ＭＳ ゴシック" w:eastAsia="ＭＳ ゴシック" w:hAnsi="ＭＳ ゴシック"/>
                <w:sz w:val="18"/>
                <w:szCs w:val="18"/>
              </w:rPr>
            </w:pPr>
            <w:r w:rsidRPr="00DC169F">
              <w:rPr>
                <w:rFonts w:ascii="ＭＳ ゴシック" w:eastAsia="ＭＳ ゴシック" w:hAnsi="ＭＳ ゴシック" w:hint="eastAsia"/>
                <w:sz w:val="18"/>
                <w:szCs w:val="18"/>
              </w:rPr>
              <w:t>針葉樹</w:t>
            </w:r>
          </w:p>
        </w:tc>
        <w:tc>
          <w:tcPr>
            <w:tcW w:w="1207" w:type="dxa"/>
            <w:shd w:val="clear" w:color="auto" w:fill="FEF0CD" w:themeFill="accent3" w:themeFillTint="33"/>
          </w:tcPr>
          <w:p w14:paraId="4610D4CB" w14:textId="77777777" w:rsidR="00DC169F" w:rsidRPr="00DC169F" w:rsidRDefault="00DC169F" w:rsidP="00DC169F">
            <w:pPr>
              <w:spacing w:after="0" w:line="240" w:lineRule="exact"/>
              <w:jc w:val="center"/>
              <w:rPr>
                <w:rFonts w:ascii="ＭＳ ゴシック" w:eastAsia="ＭＳ ゴシック" w:hAnsi="ＭＳ ゴシック"/>
                <w:sz w:val="18"/>
                <w:szCs w:val="18"/>
              </w:rPr>
            </w:pPr>
            <w:r w:rsidRPr="00DC169F">
              <w:rPr>
                <w:rFonts w:ascii="ＭＳ ゴシック" w:eastAsia="ＭＳ ゴシック" w:hAnsi="ＭＳ ゴシック" w:hint="eastAsia"/>
                <w:sz w:val="18"/>
                <w:szCs w:val="18"/>
              </w:rPr>
              <w:t>ブナ</w:t>
            </w:r>
          </w:p>
        </w:tc>
        <w:tc>
          <w:tcPr>
            <w:tcW w:w="1198" w:type="dxa"/>
            <w:shd w:val="clear" w:color="auto" w:fill="FEF0CD" w:themeFill="accent3" w:themeFillTint="33"/>
          </w:tcPr>
          <w:p w14:paraId="0EC03B34" w14:textId="77777777" w:rsidR="00DC169F" w:rsidRPr="00DC169F" w:rsidRDefault="00DC169F" w:rsidP="00DC169F">
            <w:pPr>
              <w:spacing w:after="0" w:line="240" w:lineRule="exact"/>
              <w:jc w:val="center"/>
              <w:rPr>
                <w:rFonts w:ascii="ＭＳ ゴシック" w:eastAsia="ＭＳ ゴシック" w:hAnsi="ＭＳ ゴシック"/>
                <w:sz w:val="18"/>
                <w:szCs w:val="18"/>
              </w:rPr>
            </w:pPr>
            <w:r w:rsidRPr="00DC169F">
              <w:rPr>
                <w:rFonts w:ascii="ＭＳ ゴシック" w:eastAsia="ＭＳ ゴシック" w:hAnsi="ＭＳ ゴシック" w:hint="eastAsia"/>
                <w:sz w:val="18"/>
                <w:szCs w:val="18"/>
              </w:rPr>
              <w:t>その他</w:t>
            </w:r>
          </w:p>
          <w:p w14:paraId="7FABE9FE" w14:textId="77777777" w:rsidR="00DC169F" w:rsidRPr="00DC169F" w:rsidRDefault="00DC169F" w:rsidP="00DC169F">
            <w:pPr>
              <w:spacing w:after="0" w:line="240" w:lineRule="exact"/>
              <w:jc w:val="center"/>
              <w:rPr>
                <w:rFonts w:ascii="ＭＳ ゴシック" w:eastAsia="ＭＳ ゴシック" w:hAnsi="ＭＳ ゴシック"/>
                <w:sz w:val="18"/>
                <w:szCs w:val="18"/>
              </w:rPr>
            </w:pPr>
            <w:r w:rsidRPr="00DC169F">
              <w:rPr>
                <w:rFonts w:ascii="ＭＳ ゴシック" w:eastAsia="ＭＳ ゴシック" w:hAnsi="ＭＳ ゴシック" w:hint="eastAsia"/>
                <w:sz w:val="18"/>
                <w:szCs w:val="18"/>
              </w:rPr>
              <w:t>広葉樹</w:t>
            </w:r>
          </w:p>
        </w:tc>
      </w:tr>
      <w:tr w:rsidR="00DC169F" w:rsidRPr="00DC169F" w14:paraId="69EF0D6B" w14:textId="77777777" w:rsidTr="003E4479">
        <w:tc>
          <w:tcPr>
            <w:tcW w:w="1198" w:type="dxa"/>
            <w:shd w:val="clear" w:color="auto" w:fill="FEF0CD" w:themeFill="accent3" w:themeFillTint="33"/>
          </w:tcPr>
          <w:p w14:paraId="0ED1B4AD" w14:textId="77777777" w:rsidR="00DC169F" w:rsidRPr="00DC169F" w:rsidRDefault="00DC169F" w:rsidP="00DC169F">
            <w:pPr>
              <w:spacing w:after="0" w:line="240" w:lineRule="exact"/>
              <w:jc w:val="center"/>
              <w:rPr>
                <w:rFonts w:ascii="ＭＳ ゴシック" w:eastAsia="ＭＳ ゴシック" w:hAnsi="ＭＳ ゴシック"/>
                <w:sz w:val="18"/>
                <w:szCs w:val="18"/>
              </w:rPr>
            </w:pPr>
            <w:r w:rsidRPr="00DC169F">
              <w:rPr>
                <w:rFonts w:ascii="ＭＳ ゴシック" w:eastAsia="ＭＳ ゴシック" w:hAnsi="ＭＳ ゴシック" w:hint="eastAsia"/>
                <w:sz w:val="18"/>
                <w:szCs w:val="18"/>
              </w:rPr>
              <w:t>72</w:t>
            </w:r>
          </w:p>
        </w:tc>
        <w:tc>
          <w:tcPr>
            <w:tcW w:w="1198" w:type="dxa"/>
            <w:shd w:val="clear" w:color="auto" w:fill="FEF0CD" w:themeFill="accent3" w:themeFillTint="33"/>
          </w:tcPr>
          <w:p w14:paraId="1E0D1530" w14:textId="77777777" w:rsidR="00DC169F" w:rsidRPr="00DC169F" w:rsidRDefault="00DC169F" w:rsidP="00DC169F">
            <w:pPr>
              <w:spacing w:after="0" w:line="240" w:lineRule="exact"/>
              <w:jc w:val="center"/>
              <w:rPr>
                <w:rFonts w:ascii="ＭＳ ゴシック" w:eastAsia="ＭＳ ゴシック" w:hAnsi="ＭＳ ゴシック"/>
                <w:sz w:val="18"/>
                <w:szCs w:val="18"/>
              </w:rPr>
            </w:pPr>
            <w:r w:rsidRPr="00DC169F">
              <w:rPr>
                <w:rFonts w:ascii="ＭＳ ゴシック" w:eastAsia="ＭＳ ゴシック" w:hAnsi="ＭＳ ゴシック" w:hint="eastAsia"/>
                <w:sz w:val="18"/>
                <w:szCs w:val="18"/>
              </w:rPr>
              <w:t>80</w:t>
            </w:r>
          </w:p>
        </w:tc>
        <w:tc>
          <w:tcPr>
            <w:tcW w:w="1198" w:type="dxa"/>
            <w:shd w:val="clear" w:color="auto" w:fill="FEF0CD" w:themeFill="accent3" w:themeFillTint="33"/>
          </w:tcPr>
          <w:p w14:paraId="76F28439" w14:textId="77777777" w:rsidR="00DC169F" w:rsidRPr="00DC169F" w:rsidRDefault="00DC169F" w:rsidP="00DC169F">
            <w:pPr>
              <w:spacing w:after="0" w:line="240" w:lineRule="exact"/>
              <w:jc w:val="center"/>
              <w:rPr>
                <w:rFonts w:ascii="ＭＳ ゴシック" w:eastAsia="ＭＳ ゴシック" w:hAnsi="ＭＳ ゴシック"/>
                <w:sz w:val="18"/>
                <w:szCs w:val="18"/>
              </w:rPr>
            </w:pPr>
            <w:r w:rsidRPr="00DC169F">
              <w:rPr>
                <w:rFonts w:ascii="ＭＳ ゴシック" w:eastAsia="ＭＳ ゴシック" w:hAnsi="ＭＳ ゴシック" w:hint="eastAsia"/>
                <w:sz w:val="18"/>
                <w:szCs w:val="18"/>
              </w:rPr>
              <w:t>64</w:t>
            </w:r>
          </w:p>
        </w:tc>
        <w:tc>
          <w:tcPr>
            <w:tcW w:w="1198" w:type="dxa"/>
            <w:shd w:val="clear" w:color="auto" w:fill="FEF0CD" w:themeFill="accent3" w:themeFillTint="33"/>
          </w:tcPr>
          <w:p w14:paraId="50C78697" w14:textId="77777777" w:rsidR="00DC169F" w:rsidRPr="00DC169F" w:rsidRDefault="00DC169F" w:rsidP="00DC169F">
            <w:pPr>
              <w:spacing w:after="0" w:line="240" w:lineRule="exact"/>
              <w:jc w:val="center"/>
              <w:rPr>
                <w:rFonts w:ascii="ＭＳ ゴシック" w:eastAsia="ＭＳ ゴシック" w:hAnsi="ＭＳ ゴシック"/>
                <w:sz w:val="18"/>
                <w:szCs w:val="18"/>
              </w:rPr>
            </w:pPr>
            <w:r w:rsidRPr="00DC169F">
              <w:rPr>
                <w:rFonts w:ascii="ＭＳ ゴシック" w:eastAsia="ＭＳ ゴシック" w:hAnsi="ＭＳ ゴシック" w:hint="eastAsia"/>
                <w:sz w:val="18"/>
                <w:szCs w:val="18"/>
              </w:rPr>
              <w:t>56</w:t>
            </w:r>
          </w:p>
        </w:tc>
        <w:tc>
          <w:tcPr>
            <w:tcW w:w="1198" w:type="dxa"/>
            <w:shd w:val="clear" w:color="auto" w:fill="FEF0CD" w:themeFill="accent3" w:themeFillTint="33"/>
          </w:tcPr>
          <w:p w14:paraId="1183251A" w14:textId="77777777" w:rsidR="00DC169F" w:rsidRPr="00DC169F" w:rsidRDefault="00DC169F" w:rsidP="00DC169F">
            <w:pPr>
              <w:spacing w:after="0" w:line="240" w:lineRule="exact"/>
              <w:jc w:val="center"/>
              <w:rPr>
                <w:rFonts w:ascii="ＭＳ ゴシック" w:eastAsia="ＭＳ ゴシック" w:hAnsi="ＭＳ ゴシック"/>
                <w:sz w:val="18"/>
                <w:szCs w:val="18"/>
              </w:rPr>
            </w:pPr>
            <w:r w:rsidRPr="00DC169F">
              <w:rPr>
                <w:rFonts w:ascii="ＭＳ ゴシック" w:eastAsia="ＭＳ ゴシック" w:hAnsi="ＭＳ ゴシック" w:hint="eastAsia"/>
                <w:sz w:val="18"/>
                <w:szCs w:val="18"/>
              </w:rPr>
              <w:t>96</w:t>
            </w:r>
          </w:p>
        </w:tc>
        <w:tc>
          <w:tcPr>
            <w:tcW w:w="1207" w:type="dxa"/>
            <w:shd w:val="clear" w:color="auto" w:fill="FEF0CD" w:themeFill="accent3" w:themeFillTint="33"/>
          </w:tcPr>
          <w:p w14:paraId="6F330C8A" w14:textId="77777777" w:rsidR="00DC169F" w:rsidRPr="00DC169F" w:rsidRDefault="00DC169F" w:rsidP="00DC169F">
            <w:pPr>
              <w:spacing w:after="0" w:line="240" w:lineRule="exact"/>
              <w:jc w:val="center"/>
              <w:rPr>
                <w:rFonts w:ascii="ＭＳ ゴシック" w:eastAsia="ＭＳ ゴシック" w:hAnsi="ＭＳ ゴシック"/>
                <w:sz w:val="18"/>
                <w:szCs w:val="18"/>
              </w:rPr>
            </w:pPr>
            <w:r w:rsidRPr="00DC169F">
              <w:rPr>
                <w:rFonts w:ascii="ＭＳ ゴシック" w:eastAsia="ＭＳ ゴシック" w:hAnsi="ＭＳ ゴシック" w:hint="eastAsia"/>
                <w:sz w:val="18"/>
                <w:szCs w:val="18"/>
              </w:rPr>
              <w:t>112</w:t>
            </w:r>
          </w:p>
        </w:tc>
        <w:tc>
          <w:tcPr>
            <w:tcW w:w="1198" w:type="dxa"/>
            <w:shd w:val="clear" w:color="auto" w:fill="FEF0CD" w:themeFill="accent3" w:themeFillTint="33"/>
          </w:tcPr>
          <w:p w14:paraId="14750FE2" w14:textId="77777777" w:rsidR="00DC169F" w:rsidRPr="00DC169F" w:rsidRDefault="00DC169F" w:rsidP="00DC169F">
            <w:pPr>
              <w:spacing w:after="0" w:line="240" w:lineRule="exact"/>
              <w:jc w:val="center"/>
              <w:rPr>
                <w:rFonts w:ascii="ＭＳ ゴシック" w:eastAsia="ＭＳ ゴシック" w:hAnsi="ＭＳ ゴシック"/>
                <w:sz w:val="18"/>
                <w:szCs w:val="18"/>
              </w:rPr>
            </w:pPr>
            <w:r w:rsidRPr="00DC169F">
              <w:rPr>
                <w:rFonts w:ascii="ＭＳ ゴシック" w:eastAsia="ＭＳ ゴシック" w:hAnsi="ＭＳ ゴシック" w:hint="eastAsia"/>
                <w:sz w:val="18"/>
                <w:szCs w:val="18"/>
              </w:rPr>
              <w:t>40</w:t>
            </w:r>
          </w:p>
        </w:tc>
      </w:tr>
    </w:tbl>
    <w:p w14:paraId="5058E9E5" w14:textId="77777777" w:rsidR="00F331C2" w:rsidRDefault="00F331C2" w:rsidP="003E4479">
      <w:pPr>
        <w:rPr>
          <w:lang w:val="ja-JP"/>
        </w:rPr>
      </w:pPr>
    </w:p>
    <w:p w14:paraId="0E497EDB" w14:textId="77777777" w:rsidR="00F331C2" w:rsidRDefault="00F331C2">
      <w:pPr>
        <w:rPr>
          <w:rFonts w:ascii="Meiryo UI" w:eastAsia="Meiryo UI" w:hAnsi="Meiryo UI" w:cs="Times New Roman"/>
          <w:b/>
          <w:bCs/>
          <w:color w:val="0D0D0D" w:themeColor="text1" w:themeTint="F2"/>
          <w:sz w:val="24"/>
          <w:szCs w:val="24"/>
          <w:lang w:val="ja-JP"/>
        </w:rPr>
      </w:pPr>
      <w:r>
        <w:rPr>
          <w:rFonts w:ascii="Meiryo UI" w:eastAsia="Meiryo UI" w:hAnsi="Meiryo UI"/>
          <w:b/>
          <w:bCs/>
          <w:color w:val="0D0D0D" w:themeColor="text1" w:themeTint="F2"/>
          <w:sz w:val="24"/>
          <w:szCs w:val="24"/>
          <w:lang w:val="ja-JP"/>
        </w:rPr>
        <w:br w:type="page"/>
      </w:r>
    </w:p>
    <w:p w14:paraId="11F1DD12" w14:textId="082BFE12" w:rsidR="00DC169F" w:rsidRDefault="00DC169F" w:rsidP="003E4479">
      <w:pPr>
        <w:pStyle w:val="3"/>
        <w:rPr>
          <w:rFonts w:ascii="Meiryo UI" w:eastAsia="Meiryo UI" w:hAnsi="Meiryo UI"/>
          <w:b/>
          <w:bCs/>
          <w:color w:val="0D0D0D" w:themeColor="text1" w:themeTint="F2"/>
          <w:lang w:val="ja-JP"/>
        </w:rPr>
      </w:pPr>
      <w:bookmarkStart w:id="54" w:name="_Toc193272451"/>
      <w:r w:rsidRPr="003E4479">
        <w:rPr>
          <w:rFonts w:ascii="Meiryo UI" w:eastAsia="Meiryo UI" w:hAnsi="Meiryo UI" w:hint="eastAsia"/>
          <w:b/>
          <w:bCs/>
          <w:color w:val="0D0D0D" w:themeColor="text1" w:themeTint="F2"/>
          <w:lang w:val="ja-JP"/>
        </w:rPr>
        <w:lastRenderedPageBreak/>
        <w:t>２　木材の生産機能の維持増進を図るための森林施業を推進すべき森林の区域及び当該区域内における施業の方法</w:t>
      </w:r>
      <w:bookmarkEnd w:id="54"/>
    </w:p>
    <w:p w14:paraId="06BAB8FC" w14:textId="381A6D55" w:rsidR="00DC169F" w:rsidRPr="00CE42DF" w:rsidRDefault="00CE42DF" w:rsidP="003E4479">
      <w:pPr>
        <w:pStyle w:val="4"/>
        <w:rPr>
          <w:rFonts w:ascii="Meiryo UI" w:eastAsia="Meiryo UI" w:hAnsi="Meiryo UI"/>
          <w:b/>
          <w:bCs/>
          <w:color w:val="0070C0"/>
          <w:sz w:val="22"/>
          <w:szCs w:val="22"/>
        </w:rPr>
      </w:pPr>
      <w:bookmarkStart w:id="55" w:name="_Toc193272452"/>
      <w:r w:rsidRPr="00BE6D6A">
        <w:rPr>
          <w:rFonts w:ascii="Meiryo UI" w:eastAsia="Meiryo UI" w:hAnsi="Meiryo UI" w:hint="eastAsia"/>
          <w:b/>
          <w:bCs/>
          <w:color w:val="0070C0"/>
          <w:sz w:val="22"/>
          <w:szCs w:val="22"/>
        </w:rPr>
        <w:t>⑴</w:t>
      </w:r>
      <w:r w:rsidRPr="00BE6D6A">
        <w:rPr>
          <w:rFonts w:ascii="Meiryo UI" w:eastAsia="Meiryo UI" w:hAnsi="Meiryo UI" w:hint="eastAsia"/>
          <w:b/>
          <w:bCs/>
          <w:color w:val="0070C0"/>
          <w:sz w:val="22"/>
          <w:szCs w:val="22"/>
          <w:lang w:val="ja-JP"/>
        </w:rPr>
        <w:t xml:space="preserve">　</w:t>
      </w:r>
      <w:r w:rsidRPr="00CE42DF">
        <w:rPr>
          <w:rFonts w:ascii="Meiryo UI" w:eastAsia="Meiryo UI" w:hAnsi="Meiryo UI" w:hint="eastAsia"/>
          <w:b/>
          <w:bCs/>
          <w:color w:val="0070C0"/>
          <w:sz w:val="22"/>
          <w:szCs w:val="22"/>
          <w:lang w:val="ja-JP"/>
        </w:rPr>
        <w:t>区域の設定</w:t>
      </w:r>
      <w:bookmarkEnd w:id="55"/>
    </w:p>
    <w:p w14:paraId="44574CED" w14:textId="1C7A2731" w:rsidR="001C2D66" w:rsidRPr="001C2D66" w:rsidRDefault="005B4EE2" w:rsidP="00DF2CE6">
      <w:pPr>
        <w:spacing w:line="240" w:lineRule="auto"/>
        <w:ind w:leftChars="100" w:left="210"/>
        <w:jc w:val="both"/>
        <w:rPr>
          <w:rFonts w:ascii="ＭＳ 明朝" w:eastAsia="ＭＳ 明朝" w:hAnsi="ＭＳ 明朝" w:cs="Times New Roman"/>
          <w:bCs/>
          <w:color w:val="FF0000"/>
          <w:spacing w:val="3"/>
          <w:kern w:val="2"/>
          <w:sz w:val="22"/>
          <w:szCs w:val="22"/>
          <w:u w:val="single"/>
        </w:rPr>
      </w:pPr>
      <w:r>
        <w:rPr>
          <w:rFonts w:ascii="Meiryo UI" w:eastAsia="Meiryo UI" w:hAnsi="Meiryo UI" w:cs="Meiryo UI" w:hint="eastAsia"/>
          <w:b/>
          <w:szCs w:val="36"/>
          <w:lang w:val="ja-JP"/>
        </w:rPr>
        <w:t xml:space="preserve">　</w:t>
      </w:r>
      <w:r w:rsidR="007E26AE" w:rsidRPr="007E26AE">
        <w:rPr>
          <w:rFonts w:ascii="Meiryo UI" w:eastAsia="Meiryo UI" w:hAnsi="Meiryo UI" w:cs="Meiryo UI" w:hint="eastAsia"/>
          <w:sz w:val="20"/>
          <w:szCs w:val="20"/>
        </w:rPr>
        <w:t>木材の生産機能の維持増進を図るための森林施業を推進すべき森林の区域については、林木の生育が良好な森林で地形、地理等から効率的な森林施業が可能な森林の区域について設定します。このうち、林地生産力や傾斜等の自然的条件、林道等や集落からの距離等の社会的条件等を勘案し、森林の一体性も踏まえつつ、特に効率的な森林施業が可能な森林の区域を設定します。</w:t>
      </w:r>
      <w:r w:rsidR="001C2D66" w:rsidRPr="001C2D66">
        <w:rPr>
          <w:rFonts w:ascii="Meiryo UI" w:eastAsia="Meiryo UI" w:hAnsi="Meiryo UI" w:cs="Times New Roman" w:hint="eastAsia"/>
          <w:bCs/>
          <w:spacing w:val="3"/>
          <w:kern w:val="2"/>
          <w:sz w:val="20"/>
          <w:szCs w:val="20"/>
        </w:rPr>
        <w:t>特に効率的な施業が可能な森林の区域は、原則として第５「森林配置計画の将来目標区分に関する事項」において設定する「木材生産林」の区域内において設定するものとします。</w:t>
      </w:r>
    </w:p>
    <w:p w14:paraId="642EEE79" w14:textId="77777777" w:rsidR="007E26AE" w:rsidRPr="007E26AE" w:rsidRDefault="007E26AE" w:rsidP="007E26AE">
      <w:pPr>
        <w:spacing w:line="240" w:lineRule="auto"/>
        <w:ind w:leftChars="100" w:left="210" w:firstLineChars="100" w:firstLine="200"/>
        <w:jc w:val="both"/>
        <w:rPr>
          <w:rFonts w:ascii="Meiryo UI" w:eastAsia="Meiryo UI" w:hAnsi="Meiryo UI" w:cs="Meiryo UI"/>
          <w:sz w:val="20"/>
          <w:szCs w:val="20"/>
        </w:rPr>
      </w:pPr>
      <w:r w:rsidRPr="007E26AE">
        <w:rPr>
          <w:rFonts w:ascii="Meiryo UI" w:eastAsia="Meiryo UI" w:hAnsi="Meiryo UI" w:cs="Meiryo UI" w:hint="eastAsia"/>
          <w:sz w:val="20"/>
          <w:szCs w:val="20"/>
        </w:rPr>
        <w:t>なお、これらの区域が公益的機能別施業森林の区域と重複する場合には、それぞれの機能の発揮に支障がないよう定めるものとします。</w:t>
      </w:r>
    </w:p>
    <w:p w14:paraId="777F71A5" w14:textId="77777777" w:rsidR="007E26AE" w:rsidRPr="007E26AE" w:rsidRDefault="007E26AE" w:rsidP="007E26AE">
      <w:pPr>
        <w:spacing w:line="240" w:lineRule="auto"/>
        <w:ind w:leftChars="100" w:left="210" w:firstLineChars="100" w:firstLine="200"/>
        <w:jc w:val="both"/>
        <w:rPr>
          <w:rFonts w:ascii="Meiryo UI" w:eastAsia="Meiryo UI" w:hAnsi="Meiryo UI" w:cs="Meiryo UI"/>
          <w:sz w:val="20"/>
          <w:szCs w:val="20"/>
        </w:rPr>
      </w:pPr>
      <w:r w:rsidRPr="007E26AE">
        <w:rPr>
          <w:rFonts w:ascii="Meiryo UI" w:eastAsia="Meiryo UI" w:hAnsi="Meiryo UI" w:cs="Meiryo UI" w:hint="eastAsia"/>
          <w:sz w:val="20"/>
          <w:szCs w:val="20"/>
        </w:rPr>
        <w:t>それぞれの森林の区域については、Ⅶ付属資料２別表１により定めるものとします。</w:t>
      </w:r>
    </w:p>
    <w:p w14:paraId="468FAE44" w14:textId="03444484" w:rsidR="009541F4" w:rsidRPr="007E26AE" w:rsidRDefault="00CE42DF" w:rsidP="00CE42DF">
      <w:pPr>
        <w:spacing w:line="240" w:lineRule="auto"/>
        <w:ind w:left="319" w:hangingChars="145" w:hanging="319"/>
        <w:rPr>
          <w:rFonts w:ascii="Meiryo UI" w:eastAsia="Meiryo UI" w:hAnsi="Meiryo UI" w:cs="Meiryo UI"/>
          <w:sz w:val="20"/>
          <w:szCs w:val="20"/>
          <w:lang w:val="ja-JP"/>
        </w:rPr>
      </w:pPr>
      <w:bookmarkStart w:id="56" w:name="_Toc193272453"/>
      <w:r w:rsidRPr="006F77FC">
        <w:rPr>
          <w:rStyle w:val="40"/>
          <w:rFonts w:ascii="Meiryo UI" w:eastAsia="Meiryo UI" w:hAnsi="Meiryo UI" w:hint="eastAsia"/>
          <w:b/>
          <w:bCs/>
          <w:color w:val="0070C0"/>
          <w:sz w:val="22"/>
          <w:szCs w:val="22"/>
        </w:rPr>
        <w:t>⑵　施業の方法</w:t>
      </w:r>
      <w:bookmarkEnd w:id="56"/>
      <w:r w:rsidRPr="006F77FC">
        <w:rPr>
          <w:rStyle w:val="40"/>
          <w:rFonts w:ascii="Meiryo UI" w:eastAsia="Meiryo UI" w:hAnsi="Meiryo UI"/>
          <w:b/>
          <w:bCs/>
          <w:color w:val="0070C0"/>
          <w:sz w:val="22"/>
          <w:szCs w:val="22"/>
        </w:rPr>
        <w:br/>
      </w:r>
      <w:r>
        <w:rPr>
          <w:rFonts w:ascii="Meiryo UI" w:eastAsia="Meiryo UI" w:hAnsi="Meiryo UI" w:hint="eastAsia"/>
          <w:b/>
          <w:bCs/>
          <w:color w:val="0070C0"/>
          <w:sz w:val="22"/>
          <w:szCs w:val="22"/>
          <w:lang w:val="ja-JP"/>
        </w:rPr>
        <w:t xml:space="preserve">　</w:t>
      </w:r>
      <w:r w:rsidR="007E26AE" w:rsidRPr="007E26AE">
        <w:rPr>
          <w:rFonts w:ascii="Meiryo UI" w:eastAsia="Meiryo UI" w:hAnsi="Meiryo UI" w:cs="Meiryo UI" w:hint="eastAsia"/>
          <w:sz w:val="20"/>
          <w:szCs w:val="20"/>
        </w:rPr>
        <w:t>木材生産機能の維持増進を図る森林については、森林の公益的機能の発揮に留意しつつ、植栽による確実な更新、保育及び間伐等の実施、路網整備、森林施業の集約化・機械化等を通じた効率的な森林整備を推進します。さらに、地域における森林資源の保続に配慮しつつ、多様な木材需要に応じた持続的・安定的な木材等の生産が可能な資源構成となるよう、計画的な主伐と植栽による確実な更新に努め、特に効率的な森林施業が可能な森林の区域のうち人工林においては、原則として植栽による更新を行います。</w:t>
      </w:r>
    </w:p>
    <w:p w14:paraId="111D3442" w14:textId="77777777" w:rsidR="009541F4" w:rsidRDefault="009541F4" w:rsidP="009D2AF5">
      <w:pPr>
        <w:spacing w:line="240" w:lineRule="auto"/>
        <w:jc w:val="both"/>
        <w:rPr>
          <w:rFonts w:ascii="Meiryo UI" w:eastAsia="Meiryo UI" w:hAnsi="Meiryo UI" w:cs="Meiryo UI"/>
          <w:sz w:val="20"/>
          <w:szCs w:val="20"/>
          <w:lang w:val="ja-JP"/>
        </w:rPr>
      </w:pPr>
    </w:p>
    <w:p w14:paraId="286A7B61" w14:textId="77777777" w:rsidR="009541F4" w:rsidRPr="005B4EE2" w:rsidRDefault="005551B7" w:rsidP="005B4EE2">
      <w:pPr>
        <w:pStyle w:val="3"/>
        <w:rPr>
          <w:rFonts w:ascii="Meiryo UI" w:eastAsia="Meiryo UI" w:hAnsi="Meiryo UI"/>
          <w:b/>
          <w:bCs/>
          <w:color w:val="0D0D0D" w:themeColor="text1" w:themeTint="F2"/>
          <w:sz w:val="18"/>
          <w:szCs w:val="18"/>
          <w:lang w:val="ja-JP"/>
        </w:rPr>
      </w:pPr>
      <w:bookmarkStart w:id="57" w:name="_Toc193272454"/>
      <w:r w:rsidRPr="005B4EE2">
        <w:rPr>
          <w:rFonts w:ascii="Meiryo UI" w:eastAsia="Meiryo UI" w:hAnsi="Meiryo UI" w:hint="eastAsia"/>
          <w:b/>
          <w:bCs/>
          <w:color w:val="0D0D0D" w:themeColor="text1" w:themeTint="F2"/>
          <w:sz w:val="24"/>
          <w:szCs w:val="24"/>
          <w:lang w:val="ja-JP"/>
        </w:rPr>
        <w:t>３　その他必要な事項</w:t>
      </w:r>
      <w:bookmarkEnd w:id="57"/>
    </w:p>
    <w:p w14:paraId="180C02F2" w14:textId="447AED1B" w:rsidR="009541F4" w:rsidRDefault="005551B7" w:rsidP="005551B7">
      <w:pPr>
        <w:spacing w:line="240" w:lineRule="auto"/>
        <w:ind w:firstLineChars="100" w:firstLine="200"/>
        <w:jc w:val="both"/>
        <w:rPr>
          <w:rFonts w:ascii="Meiryo UI" w:eastAsia="Meiryo UI" w:hAnsi="Meiryo UI" w:cs="Meiryo UI"/>
          <w:sz w:val="20"/>
          <w:szCs w:val="20"/>
          <w:lang w:val="ja-JP"/>
        </w:rPr>
      </w:pPr>
      <w:r w:rsidRPr="005551B7">
        <w:rPr>
          <w:rFonts w:ascii="Meiryo UI" w:eastAsia="Meiryo UI" w:hAnsi="Meiryo UI" w:cs="Meiryo UI" w:hint="eastAsia"/>
          <w:sz w:val="20"/>
          <w:szCs w:val="20"/>
          <w:lang w:val="ja-JP"/>
        </w:rPr>
        <w:t>水源の涵</w:t>
      </w:r>
      <w:r w:rsidR="00691C84">
        <w:rPr>
          <w:rFonts w:ascii="Meiryo UI" w:eastAsia="Meiryo UI" w:hAnsi="Meiryo UI" w:cs="Meiryo UI" w:hint="eastAsia"/>
          <w:sz w:val="20"/>
          <w:szCs w:val="20"/>
          <w:lang w:val="ja-JP"/>
        </w:rPr>
        <w:t>（かん）</w:t>
      </w:r>
      <w:r w:rsidRPr="005551B7">
        <w:rPr>
          <w:rFonts w:ascii="Meiryo UI" w:eastAsia="Meiryo UI" w:hAnsi="Meiryo UI" w:cs="Meiryo UI" w:hint="eastAsia"/>
          <w:sz w:val="20"/>
          <w:szCs w:val="20"/>
          <w:lang w:val="ja-JP"/>
        </w:rPr>
        <w:t>養の機能の維持増進を図るための森林施業を推進すべき森林のうち、特に機能の発揮に必要のある場合については、長伐期施業を推進すべき森林とし、主伐の時期を標準伐期齢のおおむね２倍以上とするとともに、伐採に伴って発生する裸地の縮小及び分散を図るものとします。</w:t>
      </w:r>
    </w:p>
    <w:p w14:paraId="1FD9B510" w14:textId="77777777" w:rsidR="00490B87" w:rsidRDefault="00490B87">
      <w:pPr>
        <w:rPr>
          <w:rFonts w:ascii="Meiryo UI" w:eastAsia="Meiryo UI" w:hAnsi="Meiryo UI" w:cs="Meiryo UI"/>
          <w:sz w:val="20"/>
          <w:szCs w:val="20"/>
          <w:lang w:val="ja-JP"/>
        </w:rPr>
      </w:pPr>
      <w:r>
        <w:rPr>
          <w:rFonts w:ascii="Meiryo UI" w:eastAsia="Meiryo UI" w:hAnsi="Meiryo UI" w:cs="Meiryo UI"/>
          <w:sz w:val="20"/>
          <w:szCs w:val="20"/>
          <w:lang w:val="ja-JP"/>
        </w:rPr>
        <w:br w:type="page"/>
      </w:r>
    </w:p>
    <w:p w14:paraId="3ABC563C" w14:textId="754A27BE" w:rsidR="00F4774E" w:rsidRPr="003E4479" w:rsidRDefault="00523912" w:rsidP="003E4479">
      <w:pPr>
        <w:pStyle w:val="2"/>
        <w:pBdr>
          <w:top w:val="single" w:sz="4" w:space="1" w:color="1AB39F" w:themeColor="accent6"/>
          <w:left w:val="single" w:sz="4" w:space="4" w:color="1AB39F" w:themeColor="accent6"/>
          <w:bottom w:val="single" w:sz="4" w:space="1" w:color="1AB39F" w:themeColor="accent6"/>
          <w:right w:val="single" w:sz="4" w:space="4" w:color="1AB39F" w:themeColor="accent6"/>
        </w:pBdr>
        <w:rPr>
          <w:rFonts w:ascii="Meiryo UI" w:eastAsia="Meiryo UI" w:hAnsi="Meiryo UI" w:cs="Meiryo UI"/>
          <w:b/>
          <w:bCs/>
          <w:color w:val="1AB39F" w:themeColor="accent6"/>
          <w:sz w:val="18"/>
        </w:rPr>
      </w:pPr>
      <w:bookmarkStart w:id="58" w:name="_Toc193272455"/>
      <w:r w:rsidRPr="003E4479">
        <w:rPr>
          <w:rFonts w:ascii="Meiryo UI" w:eastAsia="Meiryo UI" w:hAnsi="Meiryo UI" w:hint="eastAsia"/>
          <w:b/>
          <w:bCs/>
          <w:color w:val="1AB39F" w:themeColor="accent6"/>
        </w:rPr>
        <w:lastRenderedPageBreak/>
        <w:t>第５　森林配置計画の将来目標区分に関する事項</w:t>
      </w:r>
      <w:bookmarkEnd w:id="58"/>
    </w:p>
    <w:p w14:paraId="664520A6" w14:textId="77777777" w:rsidR="00490B87" w:rsidRPr="003E4479" w:rsidRDefault="00490B87" w:rsidP="00B01B53">
      <w:pPr>
        <w:pStyle w:val="3"/>
        <w:rPr>
          <w:rFonts w:ascii="Meiryo UI" w:eastAsia="Meiryo UI" w:hAnsi="Meiryo UI"/>
          <w:b/>
          <w:bCs/>
          <w:color w:val="0D0D0D" w:themeColor="text1" w:themeTint="F2"/>
          <w:lang w:val="ja-JP"/>
        </w:rPr>
      </w:pPr>
      <w:bookmarkStart w:id="59" w:name="_Toc193272456"/>
      <w:r w:rsidRPr="003E4479">
        <w:rPr>
          <w:rFonts w:ascii="Meiryo UI" w:eastAsia="Meiryo UI" w:hAnsi="Meiryo UI" w:hint="eastAsia"/>
          <w:b/>
          <w:bCs/>
          <w:color w:val="0D0D0D" w:themeColor="text1" w:themeTint="F2"/>
          <w:lang w:val="ja-JP"/>
        </w:rPr>
        <w:t>１　基本的な考え方</w:t>
      </w:r>
      <w:bookmarkEnd w:id="59"/>
    </w:p>
    <w:p w14:paraId="05026CE1" w14:textId="77777777" w:rsidR="00216DB5" w:rsidRPr="008975C4" w:rsidRDefault="00216DB5" w:rsidP="00216DB5">
      <w:pPr>
        <w:spacing w:line="240" w:lineRule="auto"/>
        <w:ind w:firstLineChars="100" w:firstLine="200"/>
        <w:jc w:val="both"/>
        <w:rPr>
          <w:rFonts w:ascii="Meiryo UI" w:eastAsia="Meiryo UI" w:hAnsi="Meiryo UI" w:cs="Meiryo UI"/>
          <w:sz w:val="20"/>
        </w:rPr>
      </w:pPr>
      <w:r w:rsidRPr="008975C4">
        <w:rPr>
          <w:rFonts w:ascii="Meiryo UI" w:eastAsia="Meiryo UI" w:hAnsi="Meiryo UI" w:cs="Meiryo UI" w:hint="eastAsia"/>
          <w:sz w:val="20"/>
        </w:rPr>
        <w:t>森林配置計画に関する基本的な考え方は、次のとおりとします。</w:t>
      </w:r>
    </w:p>
    <w:p w14:paraId="4917AEC8" w14:textId="7F42A84F" w:rsidR="008975C4" w:rsidRPr="008975C4" w:rsidRDefault="00216DB5" w:rsidP="006039D8">
      <w:pPr>
        <w:pStyle w:val="afff0"/>
        <w:numPr>
          <w:ilvl w:val="0"/>
          <w:numId w:val="21"/>
        </w:numPr>
        <w:spacing w:line="240" w:lineRule="auto"/>
        <w:ind w:leftChars="0"/>
        <w:jc w:val="both"/>
        <w:rPr>
          <w:rFonts w:ascii="Meiryo UI" w:eastAsia="Meiryo UI" w:hAnsi="Meiryo UI" w:cs="Meiryo UI"/>
          <w:sz w:val="20"/>
        </w:rPr>
      </w:pPr>
      <w:r w:rsidRPr="008975C4">
        <w:rPr>
          <w:rFonts w:ascii="Meiryo UI" w:eastAsia="Meiryo UI" w:hAnsi="Meiryo UI" w:cs="Meiryo UI" w:hint="eastAsia"/>
          <w:sz w:val="20"/>
        </w:rPr>
        <w:t>森林配置計画は</w:t>
      </w:r>
      <w:r w:rsidR="001422B3" w:rsidRPr="001422B3">
        <w:rPr>
          <w:rFonts w:ascii="Meiryo UI" w:eastAsia="Meiryo UI" w:hAnsi="Meiryo UI" w:cs="Meiryo UI" w:hint="eastAsia"/>
          <w:sz w:val="20"/>
        </w:rPr>
        <w:t>宮・庄川地域森林計画</w:t>
      </w:r>
      <w:r w:rsidRPr="008975C4">
        <w:rPr>
          <w:rFonts w:ascii="Meiryo UI" w:eastAsia="Meiryo UI" w:hAnsi="Meiryo UI" w:cs="Meiryo UI" w:hint="eastAsia"/>
          <w:sz w:val="20"/>
        </w:rPr>
        <w:t>の対象となる民有林を対象とする。</w:t>
      </w:r>
    </w:p>
    <w:p w14:paraId="2C990D98" w14:textId="77777777" w:rsidR="008975C4" w:rsidRDefault="00216DB5" w:rsidP="006039D8">
      <w:pPr>
        <w:pStyle w:val="afff0"/>
        <w:numPr>
          <w:ilvl w:val="0"/>
          <w:numId w:val="21"/>
        </w:numPr>
        <w:spacing w:line="240" w:lineRule="auto"/>
        <w:ind w:leftChars="0"/>
        <w:jc w:val="both"/>
        <w:rPr>
          <w:rFonts w:ascii="Meiryo UI" w:eastAsia="Meiryo UI" w:hAnsi="Meiryo UI" w:cs="Meiryo UI"/>
          <w:sz w:val="20"/>
        </w:rPr>
      </w:pPr>
      <w:r w:rsidRPr="008975C4">
        <w:rPr>
          <w:rFonts w:ascii="Meiryo UI" w:eastAsia="Meiryo UI" w:hAnsi="Meiryo UI" w:cs="Meiryo UI" w:hint="eastAsia"/>
          <w:sz w:val="20"/>
        </w:rPr>
        <w:t>将来目標区分は、原則林班を単位として設定するものとする。</w:t>
      </w:r>
    </w:p>
    <w:p w14:paraId="06AB3905" w14:textId="77777777" w:rsidR="008975C4" w:rsidRDefault="00216DB5" w:rsidP="006039D8">
      <w:pPr>
        <w:pStyle w:val="afff0"/>
        <w:numPr>
          <w:ilvl w:val="0"/>
          <w:numId w:val="21"/>
        </w:numPr>
        <w:spacing w:line="240" w:lineRule="auto"/>
        <w:ind w:leftChars="0"/>
        <w:jc w:val="both"/>
        <w:rPr>
          <w:rFonts w:ascii="Meiryo UI" w:eastAsia="Meiryo UI" w:hAnsi="Meiryo UI" w:cs="Meiryo UI"/>
          <w:sz w:val="20"/>
        </w:rPr>
      </w:pPr>
      <w:r w:rsidRPr="008975C4">
        <w:rPr>
          <w:rFonts w:ascii="Meiryo UI" w:eastAsia="Meiryo UI" w:hAnsi="Meiryo UI" w:cs="Meiryo UI" w:hint="eastAsia"/>
          <w:sz w:val="20"/>
        </w:rPr>
        <w:t>林班ごとの将来目標区分は、第２項に示す設定に関する基準に基づき、地域の実情を踏まえて設定する。</w:t>
      </w:r>
    </w:p>
    <w:p w14:paraId="71B71C27" w14:textId="77777777" w:rsidR="008975C4" w:rsidRDefault="00216DB5" w:rsidP="006039D8">
      <w:pPr>
        <w:pStyle w:val="afff0"/>
        <w:numPr>
          <w:ilvl w:val="0"/>
          <w:numId w:val="21"/>
        </w:numPr>
        <w:spacing w:line="240" w:lineRule="auto"/>
        <w:ind w:leftChars="0"/>
        <w:jc w:val="both"/>
        <w:rPr>
          <w:rFonts w:ascii="Meiryo UI" w:eastAsia="Meiryo UI" w:hAnsi="Meiryo UI" w:cs="Meiryo UI"/>
          <w:sz w:val="20"/>
        </w:rPr>
      </w:pPr>
      <w:r w:rsidRPr="008975C4">
        <w:rPr>
          <w:rFonts w:ascii="Meiryo UI" w:eastAsia="Meiryo UI" w:hAnsi="Meiryo UI" w:cs="Meiryo UI" w:hint="eastAsia"/>
          <w:sz w:val="20"/>
        </w:rPr>
        <w:t>将来目標区分が定まらない林班は白地とすることができる。</w:t>
      </w:r>
    </w:p>
    <w:p w14:paraId="49C1DC37" w14:textId="77777777" w:rsidR="008975C4" w:rsidRPr="003E4479" w:rsidRDefault="008975C4" w:rsidP="00B01B53">
      <w:pPr>
        <w:pStyle w:val="3"/>
        <w:rPr>
          <w:rFonts w:ascii="Meiryo UI" w:eastAsia="Meiryo UI" w:hAnsi="Meiryo UI"/>
          <w:b/>
          <w:color w:val="0D0D0D" w:themeColor="text1" w:themeTint="F2"/>
          <w:lang w:val="ja-JP"/>
        </w:rPr>
      </w:pPr>
      <w:bookmarkStart w:id="60" w:name="_Toc193272457"/>
      <w:r w:rsidRPr="003E4479">
        <w:rPr>
          <w:rFonts w:ascii="Meiryo UI" w:eastAsia="Meiryo UI" w:hAnsi="Meiryo UI" w:hint="eastAsia"/>
          <w:b/>
          <w:color w:val="0D0D0D" w:themeColor="text1" w:themeTint="F2"/>
          <w:lang w:val="ja-JP"/>
        </w:rPr>
        <w:t>２　将来目標区分の設定に関する基準</w:t>
      </w:r>
      <w:bookmarkEnd w:id="60"/>
    </w:p>
    <w:p w14:paraId="2D2A1727" w14:textId="77777777" w:rsidR="00490B87" w:rsidRPr="00D17935" w:rsidRDefault="003A66FD" w:rsidP="003A66FD">
      <w:pPr>
        <w:spacing w:line="240" w:lineRule="auto"/>
        <w:ind w:firstLineChars="100" w:firstLine="200"/>
        <w:jc w:val="both"/>
        <w:rPr>
          <w:rFonts w:ascii="Meiryo UI" w:eastAsia="Meiryo UI" w:hAnsi="Meiryo UI" w:cs="Meiryo UI"/>
          <w:sz w:val="20"/>
        </w:rPr>
      </w:pPr>
      <w:r w:rsidRPr="00D17935">
        <w:rPr>
          <w:rFonts w:ascii="Meiryo UI" w:eastAsia="Meiryo UI" w:hAnsi="Meiryo UI" w:cs="Meiryo UI" w:hint="eastAsia"/>
          <w:sz w:val="20"/>
        </w:rPr>
        <w:t>将来目標区分の設定に関する基準については、以下の基準で定めることとします。</w:t>
      </w:r>
    </w:p>
    <w:p w14:paraId="42C6FF98" w14:textId="77777777" w:rsidR="006039D8" w:rsidRPr="00B01B53" w:rsidRDefault="006039D8" w:rsidP="00B01B53">
      <w:pPr>
        <w:pStyle w:val="4"/>
        <w:rPr>
          <w:rFonts w:ascii="Meiryo UI" w:eastAsia="Meiryo UI" w:hAnsi="Meiryo UI"/>
          <w:b/>
          <w:bCs/>
          <w:color w:val="0070C0"/>
          <w:sz w:val="22"/>
          <w:szCs w:val="22"/>
        </w:rPr>
      </w:pPr>
      <w:bookmarkStart w:id="61" w:name="_Toc193272458"/>
      <w:r w:rsidRPr="00B01B53">
        <w:rPr>
          <w:rFonts w:ascii="Meiryo UI" w:eastAsia="Meiryo UI" w:hAnsi="Meiryo UI" w:hint="eastAsia"/>
          <w:b/>
          <w:bCs/>
          <w:color w:val="0070C0"/>
          <w:sz w:val="22"/>
          <w:szCs w:val="22"/>
        </w:rPr>
        <w:t>⑴</w:t>
      </w:r>
      <w:r w:rsidRPr="00B01B53">
        <w:rPr>
          <w:rFonts w:ascii="Meiryo UI" w:eastAsia="Meiryo UI" w:hAnsi="Meiryo UI" w:hint="eastAsia"/>
          <w:b/>
          <w:bCs/>
          <w:color w:val="0070C0"/>
          <w:sz w:val="22"/>
          <w:szCs w:val="22"/>
          <w:lang w:val="ja-JP"/>
        </w:rPr>
        <w:t xml:space="preserve">　木材生産林</w:t>
      </w:r>
      <w:bookmarkEnd w:id="61"/>
    </w:p>
    <w:p w14:paraId="5BFA3304" w14:textId="26218DD6" w:rsidR="006039D8" w:rsidRDefault="006039D8" w:rsidP="00523912">
      <w:pPr>
        <w:spacing w:line="240" w:lineRule="auto"/>
        <w:ind w:firstLineChars="100" w:firstLine="200"/>
        <w:jc w:val="both"/>
        <w:rPr>
          <w:rFonts w:ascii="Meiryo UI" w:eastAsia="Meiryo UI" w:hAnsi="Meiryo UI" w:cs="Meiryo UI"/>
          <w:sz w:val="18"/>
        </w:rPr>
      </w:pPr>
      <w:r w:rsidRPr="00D17935">
        <w:rPr>
          <w:rFonts w:ascii="Meiryo UI" w:eastAsia="Meiryo UI" w:hAnsi="Meiryo UI" w:cs="Meiryo UI" w:hint="eastAsia"/>
          <w:sz w:val="20"/>
          <w:szCs w:val="20"/>
        </w:rPr>
        <w:t>木材生産林の設定にあたっては、客観的に木材生産に適した森林であることを基本とし、長期的な木材生産に関する計画の有無についても考慮したうえで</w:t>
      </w:r>
      <w:r w:rsidRPr="00D17935">
        <w:rPr>
          <w:rFonts w:ascii="Meiryo UI" w:eastAsia="Meiryo UI" w:hAnsi="Meiryo UI" w:cs="Meiryo UI" w:hint="eastAsia"/>
          <w:sz w:val="20"/>
          <w:szCs w:val="20"/>
          <w:lang w:val="ja-JP"/>
        </w:rPr>
        <w:t>表Ⅱ-5-2-1により定めるものとします。</w:t>
      </w:r>
    </w:p>
    <w:p w14:paraId="2883F859" w14:textId="77777777" w:rsidR="006039D8" w:rsidRDefault="006039D8" w:rsidP="006039D8">
      <w:pPr>
        <w:spacing w:line="240" w:lineRule="auto"/>
        <w:ind w:firstLineChars="100" w:firstLine="180"/>
        <w:jc w:val="center"/>
        <w:rPr>
          <w:rFonts w:ascii="ＭＳ ゴシック" w:eastAsia="ＭＳ ゴシック" w:hAnsi="ＭＳ ゴシック"/>
          <w:sz w:val="18"/>
          <w:szCs w:val="18"/>
        </w:rPr>
      </w:pPr>
      <w:r w:rsidRPr="00DC169F">
        <w:rPr>
          <w:rFonts w:ascii="ＭＳ ゴシック" w:eastAsia="ＭＳ ゴシック" w:hAnsi="ＭＳ ゴシック" w:hint="eastAsia"/>
          <w:sz w:val="18"/>
          <w:szCs w:val="18"/>
        </w:rPr>
        <w:t>表Ⅱ-</w:t>
      </w:r>
      <w:r>
        <w:rPr>
          <w:rFonts w:ascii="ＭＳ ゴシック" w:eastAsia="ＭＳ ゴシック" w:hAnsi="ＭＳ ゴシック" w:hint="eastAsia"/>
          <w:sz w:val="18"/>
          <w:szCs w:val="18"/>
        </w:rPr>
        <w:t>5</w:t>
      </w:r>
      <w:r w:rsidRPr="00DC169F">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w:t>
      </w:r>
      <w:r w:rsidRPr="00DC169F">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1</w:t>
      </w:r>
      <w:r w:rsidRPr="00DC169F">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木材</w:t>
      </w:r>
      <w:r w:rsidR="0005719D">
        <w:rPr>
          <w:rFonts w:ascii="ＭＳ ゴシック" w:eastAsia="ＭＳ ゴシック" w:hAnsi="ＭＳ ゴシック" w:hint="eastAsia"/>
          <w:sz w:val="18"/>
          <w:szCs w:val="18"/>
        </w:rPr>
        <w:t>生産林</w:t>
      </w:r>
      <w:r>
        <w:rPr>
          <w:rFonts w:ascii="ＭＳ ゴシック" w:eastAsia="ＭＳ ゴシック" w:hAnsi="ＭＳ ゴシック" w:hint="eastAsia"/>
          <w:sz w:val="18"/>
          <w:szCs w:val="18"/>
        </w:rPr>
        <w:t>の判定基準</w:t>
      </w:r>
    </w:p>
    <w:p w14:paraId="69DB2447" w14:textId="7A2108EC" w:rsidR="006039D8" w:rsidRPr="006039D8" w:rsidRDefault="006039D8" w:rsidP="006039D8">
      <w:pPr>
        <w:spacing w:line="240" w:lineRule="auto"/>
        <w:rPr>
          <w:rFonts w:ascii="ＭＳ ゴシック" w:eastAsia="ＭＳ ゴシック" w:hAnsi="ＭＳ ゴシック"/>
          <w:b/>
          <w:sz w:val="18"/>
          <w:szCs w:val="18"/>
        </w:rPr>
      </w:pPr>
      <w:r w:rsidRPr="006039D8">
        <w:rPr>
          <w:rFonts w:ascii="ＭＳ ゴシック" w:eastAsia="ＭＳ ゴシック" w:hAnsi="ＭＳ ゴシック" w:hint="eastAsia"/>
          <w:b/>
          <w:sz w:val="18"/>
          <w:szCs w:val="18"/>
        </w:rPr>
        <w:t>■条件１</w:t>
      </w:r>
      <w:r w:rsidR="003B79A5">
        <w:rPr>
          <w:rFonts w:ascii="ＭＳ ゴシック" w:eastAsia="ＭＳ ゴシック" w:hAnsi="ＭＳ ゴシック" w:hint="eastAsia"/>
          <w:b/>
          <w:sz w:val="18"/>
          <w:szCs w:val="18"/>
        </w:rPr>
        <w:t xml:space="preserve">　</w:t>
      </w:r>
      <w:r w:rsidRPr="006039D8">
        <w:rPr>
          <w:rFonts w:ascii="ＭＳ ゴシック" w:eastAsia="ＭＳ ゴシック" w:hAnsi="ＭＳ ゴシック" w:hint="eastAsia"/>
          <w:b/>
          <w:sz w:val="18"/>
          <w:szCs w:val="18"/>
        </w:rPr>
        <w:t>造林の適地である＜以下の全てを満たす</w:t>
      </w:r>
      <w:r w:rsidR="00F43A7D">
        <w:rPr>
          <w:rFonts w:ascii="ＭＳ ゴシック" w:eastAsia="ＭＳ ゴシック" w:hAnsi="ＭＳ ゴシック" w:hint="eastAsia"/>
          <w:b/>
          <w:sz w:val="18"/>
          <w:szCs w:val="18"/>
        </w:rPr>
        <w:t>こと、満たす場合は条件２へ</w:t>
      </w:r>
      <w:r w:rsidRPr="006039D8">
        <w:rPr>
          <w:rFonts w:ascii="ＭＳ ゴシック" w:eastAsia="ＭＳ ゴシック" w:hAnsi="ＭＳ ゴシック" w:hint="eastAsia"/>
          <w:b/>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538"/>
        <w:gridCol w:w="905"/>
        <w:gridCol w:w="3475"/>
        <w:gridCol w:w="3475"/>
      </w:tblGrid>
      <w:tr w:rsidR="006039D8" w:rsidRPr="00DC169F" w14:paraId="1AF0F4E0" w14:textId="77777777" w:rsidTr="003E4479">
        <w:trPr>
          <w:trHeight w:val="13"/>
        </w:trPr>
        <w:tc>
          <w:tcPr>
            <w:tcW w:w="538" w:type="dxa"/>
            <w:vMerge w:val="restart"/>
            <w:shd w:val="clear" w:color="auto" w:fill="FEF0CD" w:themeFill="accent3" w:themeFillTint="33"/>
            <w:vAlign w:val="center"/>
          </w:tcPr>
          <w:p w14:paraId="170BAF9B" w14:textId="77777777" w:rsidR="006039D8" w:rsidRPr="00DC169F" w:rsidRDefault="006039D8" w:rsidP="006039D8">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番号</w:t>
            </w:r>
          </w:p>
        </w:tc>
        <w:tc>
          <w:tcPr>
            <w:tcW w:w="905" w:type="dxa"/>
            <w:vMerge w:val="restart"/>
            <w:shd w:val="clear" w:color="auto" w:fill="FEF0CD" w:themeFill="accent3" w:themeFillTint="33"/>
            <w:vAlign w:val="center"/>
          </w:tcPr>
          <w:p w14:paraId="365C91CB" w14:textId="77777777" w:rsidR="006039D8" w:rsidRPr="00DC169F" w:rsidRDefault="006039D8" w:rsidP="006039D8">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項　目</w:t>
            </w:r>
          </w:p>
        </w:tc>
        <w:tc>
          <w:tcPr>
            <w:tcW w:w="6952" w:type="dxa"/>
            <w:gridSpan w:val="2"/>
            <w:shd w:val="clear" w:color="auto" w:fill="FEF0CD" w:themeFill="accent3" w:themeFillTint="33"/>
            <w:vAlign w:val="center"/>
          </w:tcPr>
          <w:p w14:paraId="1851F356" w14:textId="77777777" w:rsidR="006039D8" w:rsidRPr="00DC169F" w:rsidRDefault="006039D8" w:rsidP="006039D8">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内　　　　　容</w:t>
            </w:r>
          </w:p>
        </w:tc>
      </w:tr>
      <w:tr w:rsidR="006039D8" w:rsidRPr="00DC169F" w14:paraId="7FADFA4E" w14:textId="77777777" w:rsidTr="003E4479">
        <w:trPr>
          <w:trHeight w:val="13"/>
        </w:trPr>
        <w:tc>
          <w:tcPr>
            <w:tcW w:w="538" w:type="dxa"/>
            <w:vMerge/>
            <w:shd w:val="clear" w:color="auto" w:fill="FEF0CD" w:themeFill="accent3" w:themeFillTint="33"/>
          </w:tcPr>
          <w:p w14:paraId="28EEE58E" w14:textId="77777777" w:rsidR="006039D8" w:rsidRPr="00DC169F" w:rsidRDefault="006039D8" w:rsidP="006039D8">
            <w:pPr>
              <w:spacing w:after="0" w:line="240" w:lineRule="exact"/>
              <w:jc w:val="center"/>
              <w:rPr>
                <w:rFonts w:ascii="ＭＳ ゴシック" w:eastAsia="ＭＳ ゴシック" w:hAnsi="ＭＳ ゴシック"/>
                <w:sz w:val="18"/>
                <w:szCs w:val="18"/>
              </w:rPr>
            </w:pPr>
          </w:p>
        </w:tc>
        <w:tc>
          <w:tcPr>
            <w:tcW w:w="905" w:type="dxa"/>
            <w:vMerge/>
            <w:shd w:val="clear" w:color="auto" w:fill="FEF0CD" w:themeFill="accent3" w:themeFillTint="33"/>
          </w:tcPr>
          <w:p w14:paraId="6FE94A8E" w14:textId="77777777" w:rsidR="006039D8" w:rsidRPr="00DC169F" w:rsidRDefault="006039D8" w:rsidP="006039D8">
            <w:pPr>
              <w:spacing w:after="0" w:line="240" w:lineRule="exact"/>
              <w:jc w:val="center"/>
              <w:rPr>
                <w:rFonts w:ascii="ＭＳ ゴシック" w:eastAsia="ＭＳ ゴシック" w:hAnsi="ＭＳ ゴシック"/>
                <w:sz w:val="18"/>
                <w:szCs w:val="18"/>
              </w:rPr>
            </w:pPr>
          </w:p>
        </w:tc>
        <w:tc>
          <w:tcPr>
            <w:tcW w:w="3476" w:type="dxa"/>
            <w:shd w:val="clear" w:color="auto" w:fill="FEF0CD" w:themeFill="accent3" w:themeFillTint="33"/>
          </w:tcPr>
          <w:p w14:paraId="63DE1ED9" w14:textId="77777777" w:rsidR="006039D8" w:rsidRPr="00DC169F" w:rsidRDefault="006039D8" w:rsidP="006039D8">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県が定めた基準</w:t>
            </w:r>
          </w:p>
        </w:tc>
        <w:tc>
          <w:tcPr>
            <w:tcW w:w="3476" w:type="dxa"/>
            <w:shd w:val="clear" w:color="auto" w:fill="FEF0CD" w:themeFill="accent3" w:themeFillTint="33"/>
          </w:tcPr>
          <w:p w14:paraId="5B524F03" w14:textId="77777777" w:rsidR="006039D8" w:rsidRPr="00DC169F" w:rsidRDefault="006039D8" w:rsidP="006039D8">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市が独自に設定する基準</w:t>
            </w:r>
          </w:p>
        </w:tc>
      </w:tr>
      <w:tr w:rsidR="006039D8" w:rsidRPr="00DC169F" w14:paraId="087F6290" w14:textId="77777777" w:rsidTr="003E4479">
        <w:trPr>
          <w:trHeight w:val="480"/>
        </w:trPr>
        <w:tc>
          <w:tcPr>
            <w:tcW w:w="538" w:type="dxa"/>
            <w:shd w:val="clear" w:color="auto" w:fill="FEF0CD" w:themeFill="accent3" w:themeFillTint="33"/>
            <w:vAlign w:val="center"/>
          </w:tcPr>
          <w:p w14:paraId="506888D5" w14:textId="77777777" w:rsidR="006039D8" w:rsidRPr="00DC169F" w:rsidRDefault="006039D8" w:rsidP="007955AF">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①</w:t>
            </w:r>
          </w:p>
        </w:tc>
        <w:tc>
          <w:tcPr>
            <w:tcW w:w="905" w:type="dxa"/>
            <w:shd w:val="clear" w:color="auto" w:fill="FEF0CD" w:themeFill="accent3" w:themeFillTint="33"/>
            <w:vAlign w:val="center"/>
          </w:tcPr>
          <w:p w14:paraId="55562F04" w14:textId="77777777" w:rsidR="006039D8" w:rsidRPr="00DC169F" w:rsidRDefault="006039D8" w:rsidP="007955AF">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積雪深</w:t>
            </w:r>
          </w:p>
        </w:tc>
        <w:tc>
          <w:tcPr>
            <w:tcW w:w="3476" w:type="dxa"/>
            <w:shd w:val="clear" w:color="auto" w:fill="FEF0CD" w:themeFill="accent3" w:themeFillTint="33"/>
            <w:vAlign w:val="center"/>
          </w:tcPr>
          <w:p w14:paraId="66568BE9" w14:textId="77777777" w:rsidR="006039D8" w:rsidRPr="00DC169F" w:rsidRDefault="006039D8" w:rsidP="007955AF">
            <w:pPr>
              <w:spacing w:after="0" w:line="240" w:lineRule="exact"/>
              <w:jc w:val="both"/>
              <w:rPr>
                <w:rFonts w:ascii="ＭＳ ゴシック" w:eastAsia="ＭＳ ゴシック" w:hAnsi="ＭＳ ゴシック"/>
                <w:sz w:val="18"/>
                <w:szCs w:val="18"/>
              </w:rPr>
            </w:pPr>
            <w:r>
              <w:rPr>
                <w:rFonts w:ascii="ＭＳ ゴシック" w:eastAsia="ＭＳ ゴシック" w:hAnsi="ＭＳ ゴシック" w:hint="eastAsia"/>
                <w:sz w:val="18"/>
                <w:szCs w:val="18"/>
              </w:rPr>
              <w:t>スギ2m、ヒノキ1m</w:t>
            </w:r>
            <w:r w:rsidR="007955AF">
              <w:rPr>
                <w:rFonts w:ascii="ＭＳ ゴシック" w:eastAsia="ＭＳ ゴシック" w:hAnsi="ＭＳ ゴシック" w:hint="eastAsia"/>
                <w:sz w:val="18"/>
                <w:szCs w:val="18"/>
              </w:rPr>
              <w:t>、その他樹種2m未満であること</w:t>
            </w:r>
          </w:p>
        </w:tc>
        <w:tc>
          <w:tcPr>
            <w:tcW w:w="3476" w:type="dxa"/>
            <w:tcBorders>
              <w:tr2bl w:val="single" w:sz="4" w:space="0" w:color="auto"/>
            </w:tcBorders>
            <w:shd w:val="clear" w:color="auto" w:fill="FEF0CD" w:themeFill="accent3" w:themeFillTint="33"/>
          </w:tcPr>
          <w:p w14:paraId="21425338" w14:textId="77777777" w:rsidR="006039D8" w:rsidRPr="00DC169F" w:rsidRDefault="006039D8" w:rsidP="006039D8">
            <w:pPr>
              <w:spacing w:after="0" w:line="240" w:lineRule="exact"/>
              <w:rPr>
                <w:rFonts w:ascii="ＭＳ ゴシック" w:eastAsia="ＭＳ ゴシック" w:hAnsi="ＭＳ ゴシック"/>
                <w:sz w:val="18"/>
                <w:szCs w:val="18"/>
              </w:rPr>
            </w:pPr>
          </w:p>
        </w:tc>
      </w:tr>
      <w:tr w:rsidR="006039D8" w:rsidRPr="00DC169F" w14:paraId="1891FFCB" w14:textId="77777777" w:rsidTr="003E4479">
        <w:trPr>
          <w:trHeight w:val="480"/>
        </w:trPr>
        <w:tc>
          <w:tcPr>
            <w:tcW w:w="538" w:type="dxa"/>
            <w:shd w:val="clear" w:color="auto" w:fill="FEF0CD" w:themeFill="accent3" w:themeFillTint="33"/>
            <w:vAlign w:val="center"/>
          </w:tcPr>
          <w:p w14:paraId="19F4F246" w14:textId="77777777" w:rsidR="006039D8" w:rsidRPr="00DC169F" w:rsidRDefault="006039D8" w:rsidP="007955AF">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②</w:t>
            </w:r>
          </w:p>
        </w:tc>
        <w:tc>
          <w:tcPr>
            <w:tcW w:w="905" w:type="dxa"/>
            <w:shd w:val="clear" w:color="auto" w:fill="FEF0CD" w:themeFill="accent3" w:themeFillTint="33"/>
            <w:vAlign w:val="center"/>
          </w:tcPr>
          <w:p w14:paraId="64FF379A" w14:textId="77777777" w:rsidR="006039D8" w:rsidRPr="00DC169F" w:rsidRDefault="006039D8" w:rsidP="007955AF">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傾　斜</w:t>
            </w:r>
          </w:p>
        </w:tc>
        <w:tc>
          <w:tcPr>
            <w:tcW w:w="3476" w:type="dxa"/>
            <w:shd w:val="clear" w:color="auto" w:fill="FEF0CD" w:themeFill="accent3" w:themeFillTint="33"/>
            <w:vAlign w:val="center"/>
          </w:tcPr>
          <w:p w14:paraId="2E04F66C" w14:textId="77777777" w:rsidR="006039D8" w:rsidRPr="00DC169F" w:rsidRDefault="007955AF" w:rsidP="007955AF">
            <w:pPr>
              <w:spacing w:after="0" w:line="240" w:lineRule="exact"/>
              <w:jc w:val="both"/>
              <w:rPr>
                <w:rFonts w:ascii="ＭＳ ゴシック" w:eastAsia="ＭＳ ゴシック" w:hAnsi="ＭＳ ゴシック"/>
                <w:sz w:val="18"/>
                <w:szCs w:val="18"/>
              </w:rPr>
            </w:pPr>
            <w:r>
              <w:rPr>
                <w:rFonts w:ascii="ＭＳ ゴシック" w:eastAsia="ＭＳ ゴシック" w:hAnsi="ＭＳ ゴシック" w:hint="eastAsia"/>
                <w:sz w:val="18"/>
                <w:szCs w:val="18"/>
              </w:rPr>
              <w:t>40度未満であること</w:t>
            </w:r>
          </w:p>
        </w:tc>
        <w:tc>
          <w:tcPr>
            <w:tcW w:w="3476" w:type="dxa"/>
            <w:tcBorders>
              <w:tr2bl w:val="single" w:sz="4" w:space="0" w:color="auto"/>
            </w:tcBorders>
            <w:shd w:val="clear" w:color="auto" w:fill="FEF0CD" w:themeFill="accent3" w:themeFillTint="33"/>
          </w:tcPr>
          <w:p w14:paraId="0F6E6128" w14:textId="77777777" w:rsidR="006039D8" w:rsidRPr="00DC169F" w:rsidRDefault="006039D8" w:rsidP="006039D8">
            <w:pPr>
              <w:spacing w:after="0" w:line="240" w:lineRule="exact"/>
              <w:rPr>
                <w:rFonts w:ascii="ＭＳ ゴシック" w:eastAsia="ＭＳ ゴシック" w:hAnsi="ＭＳ ゴシック"/>
                <w:sz w:val="18"/>
                <w:szCs w:val="18"/>
              </w:rPr>
            </w:pPr>
          </w:p>
        </w:tc>
      </w:tr>
      <w:tr w:rsidR="006039D8" w:rsidRPr="00DC169F" w14:paraId="16D23CE7" w14:textId="77777777" w:rsidTr="003E4479">
        <w:trPr>
          <w:trHeight w:val="480"/>
        </w:trPr>
        <w:tc>
          <w:tcPr>
            <w:tcW w:w="538" w:type="dxa"/>
            <w:shd w:val="clear" w:color="auto" w:fill="FEF0CD" w:themeFill="accent3" w:themeFillTint="33"/>
            <w:vAlign w:val="center"/>
          </w:tcPr>
          <w:p w14:paraId="340ED46E" w14:textId="77777777" w:rsidR="006039D8" w:rsidRPr="00DC169F" w:rsidRDefault="006039D8" w:rsidP="007955AF">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③</w:t>
            </w:r>
          </w:p>
        </w:tc>
        <w:tc>
          <w:tcPr>
            <w:tcW w:w="905" w:type="dxa"/>
            <w:shd w:val="clear" w:color="auto" w:fill="FEF0CD" w:themeFill="accent3" w:themeFillTint="33"/>
            <w:vAlign w:val="center"/>
          </w:tcPr>
          <w:p w14:paraId="37F856F4" w14:textId="77777777" w:rsidR="006039D8" w:rsidRPr="00DC169F" w:rsidRDefault="006039D8" w:rsidP="007955AF">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標　高</w:t>
            </w:r>
          </w:p>
        </w:tc>
        <w:tc>
          <w:tcPr>
            <w:tcW w:w="3476" w:type="dxa"/>
            <w:shd w:val="clear" w:color="auto" w:fill="FEF0CD" w:themeFill="accent3" w:themeFillTint="33"/>
            <w:vAlign w:val="center"/>
          </w:tcPr>
          <w:p w14:paraId="4D2CA40F" w14:textId="77777777" w:rsidR="006039D8" w:rsidRPr="00DC169F" w:rsidRDefault="007955AF" w:rsidP="007955AF">
            <w:pPr>
              <w:spacing w:after="0" w:line="240" w:lineRule="exact"/>
              <w:jc w:val="both"/>
              <w:rPr>
                <w:rFonts w:ascii="ＭＳ ゴシック" w:eastAsia="ＭＳ ゴシック" w:hAnsi="ＭＳ ゴシック"/>
                <w:sz w:val="18"/>
                <w:szCs w:val="18"/>
              </w:rPr>
            </w:pPr>
            <w:r>
              <w:rPr>
                <w:rFonts w:ascii="ＭＳ ゴシック" w:eastAsia="ＭＳ ゴシック" w:hAnsi="ＭＳ ゴシック" w:hint="eastAsia"/>
                <w:sz w:val="18"/>
                <w:szCs w:val="18"/>
              </w:rPr>
              <w:t>スギ、ヒノキ1,200m未満、その他樹種1,400m未満であること</w:t>
            </w:r>
          </w:p>
        </w:tc>
        <w:tc>
          <w:tcPr>
            <w:tcW w:w="3476" w:type="dxa"/>
            <w:tcBorders>
              <w:tr2bl w:val="single" w:sz="4" w:space="0" w:color="auto"/>
            </w:tcBorders>
            <w:shd w:val="clear" w:color="auto" w:fill="FEF0CD" w:themeFill="accent3" w:themeFillTint="33"/>
          </w:tcPr>
          <w:p w14:paraId="449EAFFC" w14:textId="77777777" w:rsidR="006039D8" w:rsidRPr="00DC169F" w:rsidRDefault="006039D8" w:rsidP="006039D8">
            <w:pPr>
              <w:spacing w:after="0" w:line="240" w:lineRule="exact"/>
              <w:rPr>
                <w:rFonts w:ascii="ＭＳ ゴシック" w:eastAsia="ＭＳ ゴシック" w:hAnsi="ＭＳ ゴシック"/>
                <w:sz w:val="18"/>
                <w:szCs w:val="18"/>
              </w:rPr>
            </w:pPr>
          </w:p>
        </w:tc>
      </w:tr>
      <w:tr w:rsidR="006039D8" w:rsidRPr="00DC169F" w14:paraId="1A7B1A09" w14:textId="77777777" w:rsidTr="003E4479">
        <w:trPr>
          <w:trHeight w:val="480"/>
        </w:trPr>
        <w:tc>
          <w:tcPr>
            <w:tcW w:w="538" w:type="dxa"/>
            <w:shd w:val="clear" w:color="auto" w:fill="FEF0CD" w:themeFill="accent3" w:themeFillTint="33"/>
            <w:vAlign w:val="center"/>
          </w:tcPr>
          <w:p w14:paraId="1A77220B" w14:textId="77777777" w:rsidR="006039D8" w:rsidRPr="00DC169F" w:rsidRDefault="006039D8" w:rsidP="007955AF">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④</w:t>
            </w:r>
          </w:p>
        </w:tc>
        <w:tc>
          <w:tcPr>
            <w:tcW w:w="905" w:type="dxa"/>
            <w:shd w:val="clear" w:color="auto" w:fill="FEF0CD" w:themeFill="accent3" w:themeFillTint="33"/>
            <w:vAlign w:val="center"/>
          </w:tcPr>
          <w:p w14:paraId="6761B558" w14:textId="77777777" w:rsidR="006039D8" w:rsidRPr="00DC169F" w:rsidRDefault="006039D8" w:rsidP="007955AF">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土　壌</w:t>
            </w:r>
          </w:p>
        </w:tc>
        <w:tc>
          <w:tcPr>
            <w:tcW w:w="3476" w:type="dxa"/>
            <w:shd w:val="clear" w:color="auto" w:fill="FEF0CD" w:themeFill="accent3" w:themeFillTint="33"/>
            <w:vAlign w:val="center"/>
          </w:tcPr>
          <w:p w14:paraId="2A76D766" w14:textId="77777777" w:rsidR="006039D8" w:rsidRPr="00DC169F" w:rsidRDefault="007955AF" w:rsidP="007955AF">
            <w:pPr>
              <w:spacing w:after="0" w:line="240" w:lineRule="exact"/>
              <w:jc w:val="both"/>
              <w:rPr>
                <w:rFonts w:ascii="ＭＳ ゴシック" w:eastAsia="ＭＳ ゴシック" w:hAnsi="ＭＳ ゴシック"/>
                <w:sz w:val="18"/>
                <w:szCs w:val="18"/>
              </w:rPr>
            </w:pPr>
            <w:r>
              <w:rPr>
                <w:rFonts w:ascii="ＭＳ ゴシック" w:eastAsia="ＭＳ ゴシック" w:hAnsi="ＭＳ ゴシック" w:hint="eastAsia"/>
                <w:sz w:val="18"/>
                <w:szCs w:val="18"/>
              </w:rPr>
              <w:t>褐色森林土又は黒色土であること</w:t>
            </w:r>
          </w:p>
        </w:tc>
        <w:tc>
          <w:tcPr>
            <w:tcW w:w="3476" w:type="dxa"/>
            <w:tcBorders>
              <w:tr2bl w:val="single" w:sz="4" w:space="0" w:color="auto"/>
            </w:tcBorders>
            <w:shd w:val="clear" w:color="auto" w:fill="FEF0CD" w:themeFill="accent3" w:themeFillTint="33"/>
          </w:tcPr>
          <w:p w14:paraId="2C322325" w14:textId="77777777" w:rsidR="006039D8" w:rsidRPr="00DC169F" w:rsidRDefault="006039D8" w:rsidP="006039D8">
            <w:pPr>
              <w:spacing w:after="0" w:line="240" w:lineRule="exact"/>
              <w:rPr>
                <w:rFonts w:ascii="ＭＳ ゴシック" w:eastAsia="ＭＳ ゴシック" w:hAnsi="ＭＳ ゴシック"/>
                <w:sz w:val="18"/>
                <w:szCs w:val="18"/>
              </w:rPr>
            </w:pPr>
          </w:p>
        </w:tc>
      </w:tr>
    </w:tbl>
    <w:p w14:paraId="7FA28BB4" w14:textId="77777777" w:rsidR="007D23E3" w:rsidRDefault="007D23E3" w:rsidP="007D23E3">
      <w:pPr>
        <w:spacing w:line="240" w:lineRule="auto"/>
        <w:rPr>
          <w:rFonts w:ascii="ＭＳ ゴシック" w:eastAsia="ＭＳ ゴシック" w:hAnsi="ＭＳ ゴシック"/>
          <w:b/>
          <w:sz w:val="18"/>
          <w:szCs w:val="18"/>
        </w:rPr>
      </w:pPr>
    </w:p>
    <w:p w14:paraId="19D680B0" w14:textId="3FB86932" w:rsidR="007D23E3" w:rsidRPr="006039D8" w:rsidRDefault="007D23E3" w:rsidP="00565E76">
      <w:pPr>
        <w:spacing w:line="240" w:lineRule="auto"/>
        <w:rPr>
          <w:rFonts w:ascii="ＭＳ ゴシック" w:eastAsia="ＭＳ ゴシック" w:hAnsi="ＭＳ ゴシック"/>
          <w:b/>
          <w:sz w:val="18"/>
          <w:szCs w:val="18"/>
        </w:rPr>
      </w:pPr>
      <w:r w:rsidRPr="006039D8">
        <w:rPr>
          <w:rFonts w:ascii="ＭＳ ゴシック" w:eastAsia="ＭＳ ゴシック" w:hAnsi="ＭＳ ゴシック" w:hint="eastAsia"/>
          <w:b/>
          <w:sz w:val="18"/>
          <w:szCs w:val="18"/>
        </w:rPr>
        <w:t>■条件</w:t>
      </w:r>
      <w:r>
        <w:rPr>
          <w:rFonts w:ascii="ＭＳ ゴシック" w:eastAsia="ＭＳ ゴシック" w:hAnsi="ＭＳ ゴシック" w:hint="eastAsia"/>
          <w:b/>
          <w:sz w:val="18"/>
          <w:szCs w:val="18"/>
        </w:rPr>
        <w:t>２</w:t>
      </w:r>
      <w:r w:rsidR="003B79A5">
        <w:rPr>
          <w:rFonts w:ascii="ＭＳ ゴシック" w:eastAsia="ＭＳ ゴシック" w:hAnsi="ＭＳ ゴシック" w:hint="eastAsia"/>
          <w:b/>
          <w:sz w:val="18"/>
          <w:szCs w:val="18"/>
        </w:rPr>
        <w:t xml:space="preserve">　</w:t>
      </w:r>
      <w:r>
        <w:rPr>
          <w:rFonts w:ascii="ＭＳ ゴシック" w:eastAsia="ＭＳ ゴシック" w:hAnsi="ＭＳ ゴシック" w:hint="eastAsia"/>
          <w:b/>
          <w:sz w:val="18"/>
          <w:szCs w:val="18"/>
        </w:rPr>
        <w:t>人工林がまとまっていて傾斜が緩やかである</w:t>
      </w:r>
      <w:r w:rsidRPr="006039D8">
        <w:rPr>
          <w:rFonts w:ascii="ＭＳ ゴシック" w:eastAsia="ＭＳ ゴシック" w:hAnsi="ＭＳ ゴシック" w:hint="eastAsia"/>
          <w:b/>
          <w:sz w:val="18"/>
          <w:szCs w:val="18"/>
        </w:rPr>
        <w:t>＜以下の全てを満たす</w:t>
      </w:r>
      <w:r w:rsidR="00F43A7D">
        <w:rPr>
          <w:rFonts w:ascii="ＭＳ ゴシック" w:eastAsia="ＭＳ ゴシック" w:hAnsi="ＭＳ ゴシック" w:hint="eastAsia"/>
          <w:b/>
          <w:sz w:val="18"/>
          <w:szCs w:val="18"/>
        </w:rPr>
        <w:t>こと、満たす場合は条件４へ。</w:t>
      </w:r>
      <w:r w:rsidR="00C44AF5">
        <w:rPr>
          <w:rFonts w:ascii="ＭＳ ゴシック" w:eastAsia="ＭＳ ゴシック" w:hAnsi="ＭＳ ゴシック" w:hint="eastAsia"/>
          <w:b/>
          <w:sz w:val="18"/>
          <w:szCs w:val="18"/>
        </w:rPr>
        <w:t>満たさない場合には条件３</w:t>
      </w:r>
      <w:r w:rsidR="00F43A7D">
        <w:rPr>
          <w:rFonts w:ascii="ＭＳ ゴシック" w:eastAsia="ＭＳ ゴシック" w:hAnsi="ＭＳ ゴシック" w:hint="eastAsia"/>
          <w:b/>
          <w:sz w:val="18"/>
          <w:szCs w:val="18"/>
        </w:rPr>
        <w:t>へ</w:t>
      </w:r>
      <w:r w:rsidRPr="006039D8">
        <w:rPr>
          <w:rFonts w:ascii="ＭＳ ゴシック" w:eastAsia="ＭＳ ゴシック" w:hAnsi="ＭＳ ゴシック" w:hint="eastAsia"/>
          <w:b/>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538"/>
        <w:gridCol w:w="905"/>
        <w:gridCol w:w="3475"/>
        <w:gridCol w:w="3475"/>
      </w:tblGrid>
      <w:tr w:rsidR="007D23E3" w:rsidRPr="00DC169F" w14:paraId="711916EB" w14:textId="77777777" w:rsidTr="003E4479">
        <w:trPr>
          <w:trHeight w:val="13"/>
        </w:trPr>
        <w:tc>
          <w:tcPr>
            <w:tcW w:w="538" w:type="dxa"/>
            <w:vMerge w:val="restart"/>
            <w:shd w:val="clear" w:color="auto" w:fill="FEF0CD" w:themeFill="accent3" w:themeFillTint="33"/>
            <w:vAlign w:val="center"/>
          </w:tcPr>
          <w:p w14:paraId="5513A2FF" w14:textId="77777777" w:rsidR="007D23E3" w:rsidRPr="00DC169F" w:rsidRDefault="007D23E3" w:rsidP="006F328B">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番号</w:t>
            </w:r>
          </w:p>
        </w:tc>
        <w:tc>
          <w:tcPr>
            <w:tcW w:w="905" w:type="dxa"/>
            <w:vMerge w:val="restart"/>
            <w:shd w:val="clear" w:color="auto" w:fill="FEF0CD" w:themeFill="accent3" w:themeFillTint="33"/>
            <w:vAlign w:val="center"/>
          </w:tcPr>
          <w:p w14:paraId="6D610047" w14:textId="77777777" w:rsidR="007D23E3" w:rsidRPr="00DC169F" w:rsidRDefault="007D23E3" w:rsidP="006F328B">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項　目</w:t>
            </w:r>
          </w:p>
        </w:tc>
        <w:tc>
          <w:tcPr>
            <w:tcW w:w="6952" w:type="dxa"/>
            <w:gridSpan w:val="2"/>
            <w:shd w:val="clear" w:color="auto" w:fill="FEF0CD" w:themeFill="accent3" w:themeFillTint="33"/>
            <w:vAlign w:val="center"/>
          </w:tcPr>
          <w:p w14:paraId="3D54965C" w14:textId="77777777" w:rsidR="007D23E3" w:rsidRPr="00DC169F" w:rsidRDefault="007D23E3" w:rsidP="006F328B">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内　　　　　容</w:t>
            </w:r>
          </w:p>
        </w:tc>
      </w:tr>
      <w:tr w:rsidR="007D23E3" w:rsidRPr="00DC169F" w14:paraId="1D76E305" w14:textId="77777777" w:rsidTr="003E4479">
        <w:trPr>
          <w:trHeight w:val="13"/>
        </w:trPr>
        <w:tc>
          <w:tcPr>
            <w:tcW w:w="538" w:type="dxa"/>
            <w:vMerge/>
            <w:shd w:val="clear" w:color="auto" w:fill="FEF0CD" w:themeFill="accent3" w:themeFillTint="33"/>
          </w:tcPr>
          <w:p w14:paraId="6A912ADB" w14:textId="77777777" w:rsidR="007D23E3" w:rsidRPr="00DC169F" w:rsidRDefault="007D23E3" w:rsidP="006F328B">
            <w:pPr>
              <w:spacing w:after="0" w:line="240" w:lineRule="exact"/>
              <w:jc w:val="center"/>
              <w:rPr>
                <w:rFonts w:ascii="ＭＳ ゴシック" w:eastAsia="ＭＳ ゴシック" w:hAnsi="ＭＳ ゴシック"/>
                <w:sz w:val="18"/>
                <w:szCs w:val="18"/>
              </w:rPr>
            </w:pPr>
          </w:p>
        </w:tc>
        <w:tc>
          <w:tcPr>
            <w:tcW w:w="905" w:type="dxa"/>
            <w:vMerge/>
            <w:shd w:val="clear" w:color="auto" w:fill="FEF0CD" w:themeFill="accent3" w:themeFillTint="33"/>
          </w:tcPr>
          <w:p w14:paraId="5E260C91" w14:textId="77777777" w:rsidR="007D23E3" w:rsidRPr="00DC169F" w:rsidRDefault="007D23E3" w:rsidP="006F328B">
            <w:pPr>
              <w:spacing w:after="0" w:line="240" w:lineRule="exact"/>
              <w:jc w:val="center"/>
              <w:rPr>
                <w:rFonts w:ascii="ＭＳ ゴシック" w:eastAsia="ＭＳ ゴシック" w:hAnsi="ＭＳ ゴシック"/>
                <w:sz w:val="18"/>
                <w:szCs w:val="18"/>
              </w:rPr>
            </w:pPr>
          </w:p>
        </w:tc>
        <w:tc>
          <w:tcPr>
            <w:tcW w:w="3476" w:type="dxa"/>
            <w:shd w:val="clear" w:color="auto" w:fill="FEF0CD" w:themeFill="accent3" w:themeFillTint="33"/>
          </w:tcPr>
          <w:p w14:paraId="74BCFDED" w14:textId="77777777" w:rsidR="007D23E3" w:rsidRPr="00DC169F" w:rsidRDefault="007D23E3" w:rsidP="006F328B">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県が定めた基準</w:t>
            </w:r>
          </w:p>
        </w:tc>
        <w:tc>
          <w:tcPr>
            <w:tcW w:w="3476" w:type="dxa"/>
            <w:shd w:val="clear" w:color="auto" w:fill="FEF0CD" w:themeFill="accent3" w:themeFillTint="33"/>
          </w:tcPr>
          <w:p w14:paraId="1166527B" w14:textId="77777777" w:rsidR="007D23E3" w:rsidRPr="00DC169F" w:rsidRDefault="007D23E3" w:rsidP="006F328B">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市が独自に設定する基準</w:t>
            </w:r>
          </w:p>
        </w:tc>
      </w:tr>
      <w:tr w:rsidR="007D23E3" w:rsidRPr="00DC169F" w14:paraId="544B3A44" w14:textId="77777777" w:rsidTr="003E4479">
        <w:trPr>
          <w:trHeight w:val="480"/>
        </w:trPr>
        <w:tc>
          <w:tcPr>
            <w:tcW w:w="538" w:type="dxa"/>
            <w:shd w:val="clear" w:color="auto" w:fill="FEF0CD" w:themeFill="accent3" w:themeFillTint="33"/>
            <w:vAlign w:val="center"/>
          </w:tcPr>
          <w:p w14:paraId="74F00257" w14:textId="77777777" w:rsidR="007D23E3" w:rsidRPr="00DC169F" w:rsidRDefault="007D23E3" w:rsidP="006F328B">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①</w:t>
            </w:r>
          </w:p>
        </w:tc>
        <w:tc>
          <w:tcPr>
            <w:tcW w:w="905" w:type="dxa"/>
            <w:shd w:val="clear" w:color="auto" w:fill="FEF0CD" w:themeFill="accent3" w:themeFillTint="33"/>
            <w:vAlign w:val="center"/>
          </w:tcPr>
          <w:p w14:paraId="3696C768" w14:textId="77777777" w:rsidR="007D23E3" w:rsidRPr="00DC169F" w:rsidRDefault="007D23E3" w:rsidP="006F328B">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人工林率</w:t>
            </w:r>
          </w:p>
        </w:tc>
        <w:tc>
          <w:tcPr>
            <w:tcW w:w="3476" w:type="dxa"/>
            <w:shd w:val="clear" w:color="auto" w:fill="FEF0CD" w:themeFill="accent3" w:themeFillTint="33"/>
            <w:vAlign w:val="center"/>
          </w:tcPr>
          <w:p w14:paraId="516CA7BD" w14:textId="77777777" w:rsidR="007D23E3" w:rsidRPr="00DC169F" w:rsidRDefault="007D23E3" w:rsidP="006F328B">
            <w:pPr>
              <w:spacing w:after="0" w:line="240" w:lineRule="exact"/>
              <w:jc w:val="both"/>
              <w:rPr>
                <w:rFonts w:ascii="ＭＳ ゴシック" w:eastAsia="ＭＳ ゴシック" w:hAnsi="ＭＳ ゴシック"/>
                <w:sz w:val="18"/>
                <w:szCs w:val="18"/>
              </w:rPr>
            </w:pPr>
            <w:r>
              <w:rPr>
                <w:rFonts w:ascii="ＭＳ ゴシック" w:eastAsia="ＭＳ ゴシック" w:hAnsi="ＭＳ ゴシック" w:hint="eastAsia"/>
                <w:sz w:val="18"/>
                <w:szCs w:val="18"/>
              </w:rPr>
              <w:t>林班内の人工林率45％以上</w:t>
            </w:r>
          </w:p>
        </w:tc>
        <w:tc>
          <w:tcPr>
            <w:tcW w:w="3476" w:type="dxa"/>
            <w:shd w:val="clear" w:color="auto" w:fill="FEF0CD" w:themeFill="accent3" w:themeFillTint="33"/>
            <w:vAlign w:val="center"/>
          </w:tcPr>
          <w:p w14:paraId="506BD806" w14:textId="77777777" w:rsidR="007D23E3" w:rsidRPr="00DC169F" w:rsidRDefault="007D23E3" w:rsidP="007D23E3">
            <w:pPr>
              <w:spacing w:after="0" w:line="240" w:lineRule="exact"/>
              <w:jc w:val="both"/>
              <w:rPr>
                <w:rFonts w:ascii="ＭＳ ゴシック" w:eastAsia="ＭＳ ゴシック" w:hAnsi="ＭＳ ゴシック"/>
                <w:sz w:val="18"/>
                <w:szCs w:val="18"/>
              </w:rPr>
            </w:pPr>
            <w:r>
              <w:rPr>
                <w:rFonts w:ascii="ＭＳ ゴシック" w:eastAsia="ＭＳ ゴシック" w:hAnsi="ＭＳ ゴシック" w:hint="eastAsia"/>
                <w:sz w:val="18"/>
                <w:szCs w:val="18"/>
              </w:rPr>
              <w:t>林班内の人工林率30％以上</w:t>
            </w:r>
          </w:p>
        </w:tc>
      </w:tr>
      <w:tr w:rsidR="007D23E3" w:rsidRPr="00DC169F" w14:paraId="788454D3" w14:textId="77777777" w:rsidTr="003E4479">
        <w:trPr>
          <w:trHeight w:val="480"/>
        </w:trPr>
        <w:tc>
          <w:tcPr>
            <w:tcW w:w="538" w:type="dxa"/>
            <w:shd w:val="clear" w:color="auto" w:fill="FEF0CD" w:themeFill="accent3" w:themeFillTint="33"/>
            <w:vAlign w:val="center"/>
          </w:tcPr>
          <w:p w14:paraId="6507259B" w14:textId="77777777" w:rsidR="007D23E3" w:rsidRPr="00DC169F" w:rsidRDefault="007D23E3" w:rsidP="006F328B">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②</w:t>
            </w:r>
          </w:p>
        </w:tc>
        <w:tc>
          <w:tcPr>
            <w:tcW w:w="905" w:type="dxa"/>
            <w:shd w:val="clear" w:color="auto" w:fill="FEF0CD" w:themeFill="accent3" w:themeFillTint="33"/>
            <w:vAlign w:val="center"/>
          </w:tcPr>
          <w:p w14:paraId="5E3AA285" w14:textId="77777777" w:rsidR="007D23E3" w:rsidRPr="00DC169F" w:rsidRDefault="007D23E3" w:rsidP="006F328B">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平均傾斜</w:t>
            </w:r>
          </w:p>
        </w:tc>
        <w:tc>
          <w:tcPr>
            <w:tcW w:w="3476" w:type="dxa"/>
            <w:shd w:val="clear" w:color="auto" w:fill="FEF0CD" w:themeFill="accent3" w:themeFillTint="33"/>
            <w:vAlign w:val="center"/>
          </w:tcPr>
          <w:p w14:paraId="0A79A1C9" w14:textId="77777777" w:rsidR="007D23E3" w:rsidRPr="00DC169F" w:rsidRDefault="007D23E3" w:rsidP="006F328B">
            <w:pPr>
              <w:spacing w:after="0" w:line="240" w:lineRule="exact"/>
              <w:jc w:val="both"/>
              <w:rPr>
                <w:rFonts w:ascii="ＭＳ ゴシック" w:eastAsia="ＭＳ ゴシック" w:hAnsi="ＭＳ ゴシック"/>
                <w:sz w:val="18"/>
                <w:szCs w:val="18"/>
              </w:rPr>
            </w:pPr>
            <w:r>
              <w:rPr>
                <w:rFonts w:ascii="ＭＳ ゴシック" w:eastAsia="ＭＳ ゴシック" w:hAnsi="ＭＳ ゴシック" w:hint="eastAsia"/>
                <w:sz w:val="18"/>
                <w:szCs w:val="18"/>
              </w:rPr>
              <w:t>30度以下</w:t>
            </w:r>
          </w:p>
        </w:tc>
        <w:tc>
          <w:tcPr>
            <w:tcW w:w="3476" w:type="dxa"/>
            <w:tcBorders>
              <w:tr2bl w:val="single" w:sz="4" w:space="0" w:color="auto"/>
            </w:tcBorders>
            <w:shd w:val="clear" w:color="auto" w:fill="FEF0CD" w:themeFill="accent3" w:themeFillTint="33"/>
          </w:tcPr>
          <w:p w14:paraId="77404AD9" w14:textId="77777777" w:rsidR="007D23E3" w:rsidRPr="00DC169F" w:rsidRDefault="007D23E3" w:rsidP="006F328B">
            <w:pPr>
              <w:spacing w:after="0" w:line="240" w:lineRule="exact"/>
              <w:rPr>
                <w:rFonts w:ascii="ＭＳ ゴシック" w:eastAsia="ＭＳ ゴシック" w:hAnsi="ＭＳ ゴシック"/>
                <w:sz w:val="18"/>
                <w:szCs w:val="18"/>
              </w:rPr>
            </w:pPr>
          </w:p>
        </w:tc>
      </w:tr>
    </w:tbl>
    <w:p w14:paraId="07B7155F" w14:textId="6CC2A47C" w:rsidR="00490B87" w:rsidRDefault="00490B87" w:rsidP="00085234">
      <w:pPr>
        <w:spacing w:line="240" w:lineRule="auto"/>
        <w:jc w:val="both"/>
        <w:rPr>
          <w:rFonts w:ascii="Meiryo UI" w:eastAsia="Meiryo UI" w:hAnsi="Meiryo UI" w:cs="Meiryo UI"/>
          <w:sz w:val="18"/>
        </w:rPr>
      </w:pPr>
    </w:p>
    <w:p w14:paraId="0B49B59A" w14:textId="77777777" w:rsidR="00523912" w:rsidRDefault="00523912">
      <w:pPr>
        <w:rPr>
          <w:rFonts w:ascii="ＭＳ ゴシック" w:eastAsia="ＭＳ ゴシック" w:hAnsi="ＭＳ ゴシック"/>
          <w:b/>
          <w:sz w:val="18"/>
          <w:szCs w:val="18"/>
        </w:rPr>
      </w:pPr>
      <w:r>
        <w:rPr>
          <w:rFonts w:ascii="ＭＳ ゴシック" w:eastAsia="ＭＳ ゴシック" w:hAnsi="ＭＳ ゴシック"/>
          <w:b/>
          <w:sz w:val="18"/>
          <w:szCs w:val="18"/>
        </w:rPr>
        <w:br w:type="page"/>
      </w:r>
    </w:p>
    <w:p w14:paraId="15BB9496" w14:textId="2EB0AC2C" w:rsidR="007D23E3" w:rsidRPr="006039D8" w:rsidRDefault="007D23E3" w:rsidP="00565E76">
      <w:pPr>
        <w:spacing w:line="240" w:lineRule="auto"/>
        <w:rPr>
          <w:rFonts w:ascii="ＭＳ ゴシック" w:eastAsia="ＭＳ ゴシック" w:hAnsi="ＭＳ ゴシック"/>
          <w:b/>
          <w:sz w:val="18"/>
          <w:szCs w:val="18"/>
        </w:rPr>
      </w:pPr>
      <w:r w:rsidRPr="006039D8">
        <w:rPr>
          <w:rFonts w:ascii="ＭＳ ゴシック" w:eastAsia="ＭＳ ゴシック" w:hAnsi="ＭＳ ゴシック" w:hint="eastAsia"/>
          <w:b/>
          <w:sz w:val="18"/>
          <w:szCs w:val="18"/>
        </w:rPr>
        <w:lastRenderedPageBreak/>
        <w:t>■条件</w:t>
      </w:r>
      <w:r>
        <w:rPr>
          <w:rFonts w:ascii="ＭＳ ゴシック" w:eastAsia="ＭＳ ゴシック" w:hAnsi="ＭＳ ゴシック" w:hint="eastAsia"/>
          <w:b/>
          <w:sz w:val="18"/>
          <w:szCs w:val="18"/>
        </w:rPr>
        <w:t>３</w:t>
      </w:r>
      <w:r w:rsidR="003B79A5">
        <w:rPr>
          <w:rFonts w:ascii="ＭＳ ゴシック" w:eastAsia="ＭＳ ゴシック" w:hAnsi="ＭＳ ゴシック" w:hint="eastAsia"/>
          <w:b/>
          <w:sz w:val="18"/>
          <w:szCs w:val="18"/>
        </w:rPr>
        <w:t xml:space="preserve">　</w:t>
      </w:r>
      <w:r>
        <w:rPr>
          <w:rFonts w:ascii="ＭＳ ゴシック" w:eastAsia="ＭＳ ゴシック" w:hAnsi="ＭＳ ゴシック" w:hint="eastAsia"/>
          <w:b/>
          <w:sz w:val="18"/>
          <w:szCs w:val="18"/>
        </w:rPr>
        <w:t>人工林が少ない、または急傾斜地であるが林道から近い</w:t>
      </w:r>
      <w:r w:rsidRPr="006039D8">
        <w:rPr>
          <w:rFonts w:ascii="ＭＳ ゴシック" w:eastAsia="ＭＳ ゴシック" w:hAnsi="ＭＳ ゴシック" w:hint="eastAsia"/>
          <w:b/>
          <w:sz w:val="18"/>
          <w:szCs w:val="18"/>
        </w:rPr>
        <w:t>＜以下の全てを満たすこと</w:t>
      </w:r>
      <w:r w:rsidR="00F43A7D">
        <w:rPr>
          <w:rFonts w:ascii="ＭＳ ゴシック" w:eastAsia="ＭＳ ゴシック" w:hAnsi="ＭＳ ゴシック" w:hint="eastAsia"/>
          <w:b/>
          <w:sz w:val="18"/>
          <w:szCs w:val="18"/>
        </w:rPr>
        <w:t>、満たす場合は条件４へ</w:t>
      </w:r>
      <w:r w:rsidRPr="006039D8">
        <w:rPr>
          <w:rFonts w:ascii="ＭＳ ゴシック" w:eastAsia="ＭＳ ゴシック" w:hAnsi="ＭＳ ゴシック" w:hint="eastAsia"/>
          <w:b/>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538"/>
        <w:gridCol w:w="905"/>
        <w:gridCol w:w="3475"/>
        <w:gridCol w:w="3475"/>
      </w:tblGrid>
      <w:tr w:rsidR="007D23E3" w:rsidRPr="00DC169F" w14:paraId="6A13D9F5" w14:textId="77777777" w:rsidTr="003E4479">
        <w:trPr>
          <w:trHeight w:val="13"/>
        </w:trPr>
        <w:tc>
          <w:tcPr>
            <w:tcW w:w="538" w:type="dxa"/>
            <w:vMerge w:val="restart"/>
            <w:shd w:val="clear" w:color="auto" w:fill="FEF0CD" w:themeFill="accent3" w:themeFillTint="33"/>
            <w:vAlign w:val="center"/>
          </w:tcPr>
          <w:p w14:paraId="58400560" w14:textId="77777777" w:rsidR="007D23E3" w:rsidRPr="00DC169F" w:rsidRDefault="007D23E3" w:rsidP="006F328B">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番号</w:t>
            </w:r>
          </w:p>
        </w:tc>
        <w:tc>
          <w:tcPr>
            <w:tcW w:w="905" w:type="dxa"/>
            <w:vMerge w:val="restart"/>
            <w:shd w:val="clear" w:color="auto" w:fill="FEF0CD" w:themeFill="accent3" w:themeFillTint="33"/>
            <w:vAlign w:val="center"/>
          </w:tcPr>
          <w:p w14:paraId="2B1B0746" w14:textId="77777777" w:rsidR="007D23E3" w:rsidRPr="00DC169F" w:rsidRDefault="007D23E3" w:rsidP="006F328B">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項　目</w:t>
            </w:r>
          </w:p>
        </w:tc>
        <w:tc>
          <w:tcPr>
            <w:tcW w:w="6952" w:type="dxa"/>
            <w:gridSpan w:val="2"/>
            <w:shd w:val="clear" w:color="auto" w:fill="FEF0CD" w:themeFill="accent3" w:themeFillTint="33"/>
            <w:vAlign w:val="center"/>
          </w:tcPr>
          <w:p w14:paraId="46F2C246" w14:textId="77777777" w:rsidR="007D23E3" w:rsidRPr="00DC169F" w:rsidRDefault="007D23E3" w:rsidP="006F328B">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内　　　　　容</w:t>
            </w:r>
          </w:p>
        </w:tc>
      </w:tr>
      <w:tr w:rsidR="007D23E3" w:rsidRPr="00DC169F" w14:paraId="2F9FAF08" w14:textId="77777777" w:rsidTr="003E4479">
        <w:trPr>
          <w:trHeight w:val="13"/>
        </w:trPr>
        <w:tc>
          <w:tcPr>
            <w:tcW w:w="538" w:type="dxa"/>
            <w:vMerge/>
            <w:shd w:val="clear" w:color="auto" w:fill="FEF0CD" w:themeFill="accent3" w:themeFillTint="33"/>
          </w:tcPr>
          <w:p w14:paraId="169D86BD" w14:textId="77777777" w:rsidR="007D23E3" w:rsidRPr="00DC169F" w:rsidRDefault="007D23E3" w:rsidP="006F328B">
            <w:pPr>
              <w:spacing w:after="0" w:line="240" w:lineRule="exact"/>
              <w:jc w:val="center"/>
              <w:rPr>
                <w:rFonts w:ascii="ＭＳ ゴシック" w:eastAsia="ＭＳ ゴシック" w:hAnsi="ＭＳ ゴシック"/>
                <w:sz w:val="18"/>
                <w:szCs w:val="18"/>
              </w:rPr>
            </w:pPr>
          </w:p>
        </w:tc>
        <w:tc>
          <w:tcPr>
            <w:tcW w:w="905" w:type="dxa"/>
            <w:vMerge/>
            <w:shd w:val="clear" w:color="auto" w:fill="FEF0CD" w:themeFill="accent3" w:themeFillTint="33"/>
          </w:tcPr>
          <w:p w14:paraId="3446C85E" w14:textId="77777777" w:rsidR="007D23E3" w:rsidRPr="00DC169F" w:rsidRDefault="007D23E3" w:rsidP="006F328B">
            <w:pPr>
              <w:spacing w:after="0" w:line="240" w:lineRule="exact"/>
              <w:jc w:val="center"/>
              <w:rPr>
                <w:rFonts w:ascii="ＭＳ ゴシック" w:eastAsia="ＭＳ ゴシック" w:hAnsi="ＭＳ ゴシック"/>
                <w:sz w:val="18"/>
                <w:szCs w:val="18"/>
              </w:rPr>
            </w:pPr>
          </w:p>
        </w:tc>
        <w:tc>
          <w:tcPr>
            <w:tcW w:w="3476" w:type="dxa"/>
            <w:shd w:val="clear" w:color="auto" w:fill="FEF0CD" w:themeFill="accent3" w:themeFillTint="33"/>
          </w:tcPr>
          <w:p w14:paraId="1A819179" w14:textId="77777777" w:rsidR="007D23E3" w:rsidRPr="00DC169F" w:rsidRDefault="007D23E3" w:rsidP="006F328B">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県が定めた基準</w:t>
            </w:r>
          </w:p>
        </w:tc>
        <w:tc>
          <w:tcPr>
            <w:tcW w:w="3476" w:type="dxa"/>
            <w:shd w:val="clear" w:color="auto" w:fill="FEF0CD" w:themeFill="accent3" w:themeFillTint="33"/>
          </w:tcPr>
          <w:p w14:paraId="77B681D5" w14:textId="77777777" w:rsidR="007D23E3" w:rsidRPr="00DC169F" w:rsidRDefault="007D23E3" w:rsidP="006F328B">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市が独自に設定する基準</w:t>
            </w:r>
          </w:p>
        </w:tc>
      </w:tr>
      <w:tr w:rsidR="007D23E3" w:rsidRPr="00DC169F" w14:paraId="34F83FF1" w14:textId="77777777" w:rsidTr="003E4479">
        <w:trPr>
          <w:trHeight w:val="480"/>
        </w:trPr>
        <w:tc>
          <w:tcPr>
            <w:tcW w:w="538" w:type="dxa"/>
            <w:shd w:val="clear" w:color="auto" w:fill="FEF0CD" w:themeFill="accent3" w:themeFillTint="33"/>
            <w:vAlign w:val="center"/>
          </w:tcPr>
          <w:p w14:paraId="1C0A9A0E" w14:textId="77777777" w:rsidR="007D23E3" w:rsidRPr="00DC169F" w:rsidRDefault="007D23E3" w:rsidP="006F328B">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①</w:t>
            </w:r>
          </w:p>
        </w:tc>
        <w:tc>
          <w:tcPr>
            <w:tcW w:w="905" w:type="dxa"/>
            <w:shd w:val="clear" w:color="auto" w:fill="FEF0CD" w:themeFill="accent3" w:themeFillTint="33"/>
            <w:vAlign w:val="center"/>
          </w:tcPr>
          <w:p w14:paraId="5DC4BDE3" w14:textId="77777777" w:rsidR="007D23E3" w:rsidRDefault="007D23E3" w:rsidP="006F328B">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人工林率</w:t>
            </w:r>
          </w:p>
          <w:p w14:paraId="5FB58D26" w14:textId="77777777" w:rsidR="007D23E3" w:rsidRPr="00DC169F" w:rsidRDefault="007D23E3" w:rsidP="006F328B">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平均傾斜</w:t>
            </w:r>
          </w:p>
        </w:tc>
        <w:tc>
          <w:tcPr>
            <w:tcW w:w="3476" w:type="dxa"/>
            <w:shd w:val="clear" w:color="auto" w:fill="FEF0CD" w:themeFill="accent3" w:themeFillTint="33"/>
            <w:vAlign w:val="center"/>
          </w:tcPr>
          <w:p w14:paraId="52F4C2EB" w14:textId="77777777" w:rsidR="007D23E3" w:rsidRPr="00DC169F" w:rsidRDefault="007D23E3" w:rsidP="006F328B">
            <w:pPr>
              <w:spacing w:after="0" w:line="240" w:lineRule="exact"/>
              <w:jc w:val="both"/>
              <w:rPr>
                <w:rFonts w:ascii="ＭＳ ゴシック" w:eastAsia="ＭＳ ゴシック" w:hAnsi="ＭＳ ゴシック"/>
                <w:sz w:val="18"/>
                <w:szCs w:val="18"/>
              </w:rPr>
            </w:pPr>
            <w:r>
              <w:rPr>
                <w:rFonts w:ascii="ＭＳ ゴシック" w:eastAsia="ＭＳ ゴシック" w:hAnsi="ＭＳ ゴシック" w:hint="eastAsia"/>
                <w:sz w:val="18"/>
                <w:szCs w:val="18"/>
              </w:rPr>
              <w:t>林班内の人工林率45％未満、または平均傾斜が30度より急</w:t>
            </w:r>
          </w:p>
        </w:tc>
        <w:tc>
          <w:tcPr>
            <w:tcW w:w="3476" w:type="dxa"/>
            <w:shd w:val="clear" w:color="auto" w:fill="FEF0CD" w:themeFill="accent3" w:themeFillTint="33"/>
            <w:vAlign w:val="center"/>
          </w:tcPr>
          <w:p w14:paraId="12E6A297" w14:textId="77777777" w:rsidR="007D23E3" w:rsidRPr="00DC169F" w:rsidRDefault="007D23E3" w:rsidP="006F328B">
            <w:pPr>
              <w:spacing w:after="0" w:line="240" w:lineRule="exact"/>
              <w:jc w:val="both"/>
              <w:rPr>
                <w:rFonts w:ascii="ＭＳ ゴシック" w:eastAsia="ＭＳ ゴシック" w:hAnsi="ＭＳ ゴシック"/>
                <w:sz w:val="18"/>
                <w:szCs w:val="18"/>
              </w:rPr>
            </w:pPr>
            <w:r>
              <w:rPr>
                <w:rFonts w:ascii="ＭＳ ゴシック" w:eastAsia="ＭＳ ゴシック" w:hAnsi="ＭＳ ゴシック" w:hint="eastAsia"/>
                <w:sz w:val="18"/>
                <w:szCs w:val="18"/>
              </w:rPr>
              <w:t>林班内の人工林率30％未満、または平均傾斜が30度より急</w:t>
            </w:r>
          </w:p>
        </w:tc>
      </w:tr>
      <w:tr w:rsidR="007D23E3" w:rsidRPr="00DC169F" w14:paraId="31CAB0DC" w14:textId="77777777" w:rsidTr="003E4479">
        <w:trPr>
          <w:trHeight w:val="480"/>
        </w:trPr>
        <w:tc>
          <w:tcPr>
            <w:tcW w:w="538" w:type="dxa"/>
            <w:shd w:val="clear" w:color="auto" w:fill="FEF0CD" w:themeFill="accent3" w:themeFillTint="33"/>
            <w:vAlign w:val="center"/>
          </w:tcPr>
          <w:p w14:paraId="32B9C629" w14:textId="77777777" w:rsidR="007D23E3" w:rsidRPr="00DC169F" w:rsidRDefault="007D23E3" w:rsidP="006F328B">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②</w:t>
            </w:r>
          </w:p>
        </w:tc>
        <w:tc>
          <w:tcPr>
            <w:tcW w:w="905" w:type="dxa"/>
            <w:shd w:val="clear" w:color="auto" w:fill="FEF0CD" w:themeFill="accent3" w:themeFillTint="33"/>
            <w:vAlign w:val="center"/>
          </w:tcPr>
          <w:p w14:paraId="1BF3E2EC" w14:textId="77777777" w:rsidR="007D23E3" w:rsidRPr="00DC169F" w:rsidRDefault="007D23E3" w:rsidP="006F328B">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集材距離</w:t>
            </w:r>
          </w:p>
        </w:tc>
        <w:tc>
          <w:tcPr>
            <w:tcW w:w="3476" w:type="dxa"/>
            <w:shd w:val="clear" w:color="auto" w:fill="FEF0CD" w:themeFill="accent3" w:themeFillTint="33"/>
            <w:vAlign w:val="center"/>
          </w:tcPr>
          <w:p w14:paraId="76552AE8" w14:textId="77777777" w:rsidR="007D23E3" w:rsidRPr="00DC169F" w:rsidRDefault="007D23E3" w:rsidP="006F328B">
            <w:pPr>
              <w:spacing w:after="0" w:line="240" w:lineRule="exact"/>
              <w:jc w:val="both"/>
              <w:rPr>
                <w:rFonts w:ascii="ＭＳ ゴシック" w:eastAsia="ＭＳ ゴシック" w:hAnsi="ＭＳ ゴシック"/>
                <w:sz w:val="18"/>
                <w:szCs w:val="18"/>
              </w:rPr>
            </w:pPr>
            <w:r>
              <w:rPr>
                <w:rFonts w:ascii="ＭＳ ゴシック" w:eastAsia="ＭＳ ゴシック" w:hAnsi="ＭＳ ゴシック" w:hint="eastAsia"/>
                <w:sz w:val="18"/>
                <w:szCs w:val="18"/>
              </w:rPr>
              <w:t>林道からの距離300m</w:t>
            </w:r>
          </w:p>
        </w:tc>
        <w:tc>
          <w:tcPr>
            <w:tcW w:w="3476" w:type="dxa"/>
            <w:shd w:val="clear" w:color="auto" w:fill="FEF0CD" w:themeFill="accent3" w:themeFillTint="33"/>
            <w:vAlign w:val="center"/>
          </w:tcPr>
          <w:p w14:paraId="3C5C08CF" w14:textId="77777777" w:rsidR="007D23E3" w:rsidRPr="00DC169F" w:rsidRDefault="007D23E3" w:rsidP="007D23E3">
            <w:pPr>
              <w:spacing w:after="0" w:line="240" w:lineRule="exact"/>
              <w:jc w:val="both"/>
              <w:rPr>
                <w:rFonts w:ascii="ＭＳ ゴシック" w:eastAsia="ＭＳ ゴシック" w:hAnsi="ＭＳ ゴシック"/>
                <w:sz w:val="18"/>
                <w:szCs w:val="18"/>
              </w:rPr>
            </w:pPr>
            <w:r>
              <w:rPr>
                <w:rFonts w:ascii="ＭＳ ゴシック" w:eastAsia="ＭＳ ゴシック" w:hAnsi="ＭＳ ゴシック" w:hint="eastAsia"/>
                <w:sz w:val="18"/>
                <w:szCs w:val="18"/>
              </w:rPr>
              <w:t>林道及び作業道台帳に登載された作業道等からの距離300m</w:t>
            </w:r>
          </w:p>
        </w:tc>
      </w:tr>
    </w:tbl>
    <w:p w14:paraId="47EFC296" w14:textId="77777777" w:rsidR="00490B87" w:rsidRDefault="00490B87" w:rsidP="00085234">
      <w:pPr>
        <w:spacing w:line="240" w:lineRule="auto"/>
        <w:jc w:val="both"/>
        <w:rPr>
          <w:rFonts w:ascii="Meiryo UI" w:eastAsia="Meiryo UI" w:hAnsi="Meiryo UI" w:cs="Meiryo UI"/>
          <w:sz w:val="18"/>
        </w:rPr>
      </w:pPr>
    </w:p>
    <w:p w14:paraId="5408C617" w14:textId="79B21680" w:rsidR="007D23E3" w:rsidRPr="006039D8" w:rsidRDefault="007D23E3" w:rsidP="007D23E3">
      <w:pPr>
        <w:spacing w:line="240" w:lineRule="auto"/>
        <w:rPr>
          <w:rFonts w:ascii="ＭＳ ゴシック" w:eastAsia="ＭＳ ゴシック" w:hAnsi="ＭＳ ゴシック"/>
          <w:b/>
          <w:sz w:val="18"/>
          <w:szCs w:val="18"/>
        </w:rPr>
      </w:pPr>
      <w:r w:rsidRPr="006039D8">
        <w:rPr>
          <w:rFonts w:ascii="ＭＳ ゴシック" w:eastAsia="ＭＳ ゴシック" w:hAnsi="ＭＳ ゴシック" w:hint="eastAsia"/>
          <w:b/>
          <w:sz w:val="18"/>
          <w:szCs w:val="18"/>
        </w:rPr>
        <w:t>■条件</w:t>
      </w:r>
      <w:r>
        <w:rPr>
          <w:rFonts w:ascii="ＭＳ ゴシック" w:eastAsia="ＭＳ ゴシック" w:hAnsi="ＭＳ ゴシック" w:hint="eastAsia"/>
          <w:b/>
          <w:sz w:val="18"/>
          <w:szCs w:val="18"/>
        </w:rPr>
        <w:t>４</w:t>
      </w:r>
      <w:r w:rsidR="003B79A5">
        <w:rPr>
          <w:rFonts w:ascii="ＭＳ ゴシック" w:eastAsia="ＭＳ ゴシック" w:hAnsi="ＭＳ ゴシック" w:hint="eastAsia"/>
          <w:b/>
          <w:sz w:val="18"/>
          <w:szCs w:val="18"/>
        </w:rPr>
        <w:t xml:space="preserve">　</w:t>
      </w:r>
      <w:r>
        <w:rPr>
          <w:rFonts w:ascii="ＭＳ ゴシック" w:eastAsia="ＭＳ ゴシック" w:hAnsi="ＭＳ ゴシック" w:hint="eastAsia"/>
          <w:b/>
          <w:sz w:val="18"/>
          <w:szCs w:val="18"/>
        </w:rPr>
        <w:t>保全要素（下記のすべて）が無いこ</w:t>
      </w:r>
      <w:r w:rsidRPr="006A3BA5">
        <w:rPr>
          <w:rFonts w:ascii="ＭＳ ゴシック" w:eastAsia="ＭＳ ゴシック" w:hAnsi="ＭＳ ゴシック" w:hint="eastAsia"/>
          <w:b/>
          <w:sz w:val="18"/>
          <w:szCs w:val="18"/>
        </w:rPr>
        <w:t>と</w:t>
      </w:r>
      <w:r w:rsidR="003B79A5" w:rsidRPr="006A3BA5">
        <w:rPr>
          <w:rFonts w:ascii="ＭＳ ゴシック" w:eastAsia="ＭＳ ゴシック" w:hAnsi="ＭＳ ゴシック" w:hint="eastAsia"/>
          <w:b/>
          <w:sz w:val="18"/>
          <w:szCs w:val="18"/>
        </w:rPr>
        <w:t>＜満たす場合は木材生産適地として抽出＞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538"/>
        <w:gridCol w:w="905"/>
        <w:gridCol w:w="3475"/>
        <w:gridCol w:w="3475"/>
      </w:tblGrid>
      <w:tr w:rsidR="007D23E3" w:rsidRPr="00DC169F" w14:paraId="5A8F4A5F" w14:textId="77777777" w:rsidTr="003E4479">
        <w:trPr>
          <w:trHeight w:val="13"/>
        </w:trPr>
        <w:tc>
          <w:tcPr>
            <w:tcW w:w="538" w:type="dxa"/>
            <w:vMerge w:val="restart"/>
            <w:shd w:val="clear" w:color="auto" w:fill="FEF0CD" w:themeFill="accent3" w:themeFillTint="33"/>
            <w:vAlign w:val="center"/>
          </w:tcPr>
          <w:p w14:paraId="6FA432C6" w14:textId="77777777" w:rsidR="007D23E3" w:rsidRPr="00DC169F" w:rsidRDefault="007D23E3" w:rsidP="006F328B">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番号</w:t>
            </w:r>
          </w:p>
        </w:tc>
        <w:tc>
          <w:tcPr>
            <w:tcW w:w="905" w:type="dxa"/>
            <w:vMerge w:val="restart"/>
            <w:shd w:val="clear" w:color="auto" w:fill="FEF0CD" w:themeFill="accent3" w:themeFillTint="33"/>
            <w:vAlign w:val="center"/>
          </w:tcPr>
          <w:p w14:paraId="093CCEA5" w14:textId="77777777" w:rsidR="007D23E3" w:rsidRPr="00DC169F" w:rsidRDefault="007D23E3" w:rsidP="006F328B">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項　目</w:t>
            </w:r>
          </w:p>
        </w:tc>
        <w:tc>
          <w:tcPr>
            <w:tcW w:w="6952" w:type="dxa"/>
            <w:gridSpan w:val="2"/>
            <w:shd w:val="clear" w:color="auto" w:fill="FEF0CD" w:themeFill="accent3" w:themeFillTint="33"/>
            <w:vAlign w:val="center"/>
          </w:tcPr>
          <w:p w14:paraId="7CD03507" w14:textId="77777777" w:rsidR="007D23E3" w:rsidRPr="00DC169F" w:rsidRDefault="007D23E3" w:rsidP="006F328B">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内　　　　　容</w:t>
            </w:r>
          </w:p>
        </w:tc>
      </w:tr>
      <w:tr w:rsidR="007D23E3" w:rsidRPr="00DC169F" w14:paraId="1B391EC8" w14:textId="77777777" w:rsidTr="003E4479">
        <w:trPr>
          <w:trHeight w:val="13"/>
        </w:trPr>
        <w:tc>
          <w:tcPr>
            <w:tcW w:w="538" w:type="dxa"/>
            <w:vMerge/>
            <w:shd w:val="clear" w:color="auto" w:fill="FEF0CD" w:themeFill="accent3" w:themeFillTint="33"/>
          </w:tcPr>
          <w:p w14:paraId="46251007" w14:textId="77777777" w:rsidR="007D23E3" w:rsidRPr="00DC169F" w:rsidRDefault="007D23E3" w:rsidP="006F328B">
            <w:pPr>
              <w:spacing w:after="0" w:line="240" w:lineRule="exact"/>
              <w:jc w:val="center"/>
              <w:rPr>
                <w:rFonts w:ascii="ＭＳ ゴシック" w:eastAsia="ＭＳ ゴシック" w:hAnsi="ＭＳ ゴシック"/>
                <w:sz w:val="18"/>
                <w:szCs w:val="18"/>
              </w:rPr>
            </w:pPr>
          </w:p>
        </w:tc>
        <w:tc>
          <w:tcPr>
            <w:tcW w:w="905" w:type="dxa"/>
            <w:vMerge/>
            <w:shd w:val="clear" w:color="auto" w:fill="FEF0CD" w:themeFill="accent3" w:themeFillTint="33"/>
          </w:tcPr>
          <w:p w14:paraId="16E4BD81" w14:textId="77777777" w:rsidR="007D23E3" w:rsidRPr="00DC169F" w:rsidRDefault="007D23E3" w:rsidP="006F328B">
            <w:pPr>
              <w:spacing w:after="0" w:line="240" w:lineRule="exact"/>
              <w:jc w:val="center"/>
              <w:rPr>
                <w:rFonts w:ascii="ＭＳ ゴシック" w:eastAsia="ＭＳ ゴシック" w:hAnsi="ＭＳ ゴシック"/>
                <w:sz w:val="18"/>
                <w:szCs w:val="18"/>
              </w:rPr>
            </w:pPr>
          </w:p>
        </w:tc>
        <w:tc>
          <w:tcPr>
            <w:tcW w:w="3476" w:type="dxa"/>
            <w:shd w:val="clear" w:color="auto" w:fill="FEF0CD" w:themeFill="accent3" w:themeFillTint="33"/>
          </w:tcPr>
          <w:p w14:paraId="6046B2FC" w14:textId="77777777" w:rsidR="007D23E3" w:rsidRPr="00DC169F" w:rsidRDefault="007D23E3" w:rsidP="006F328B">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県が定めた基準</w:t>
            </w:r>
          </w:p>
        </w:tc>
        <w:tc>
          <w:tcPr>
            <w:tcW w:w="3476" w:type="dxa"/>
            <w:shd w:val="clear" w:color="auto" w:fill="FEF0CD" w:themeFill="accent3" w:themeFillTint="33"/>
          </w:tcPr>
          <w:p w14:paraId="134D656F" w14:textId="77777777" w:rsidR="007D23E3" w:rsidRPr="00DC169F" w:rsidRDefault="007D23E3" w:rsidP="006F328B">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市が独自に設定する基準</w:t>
            </w:r>
          </w:p>
        </w:tc>
      </w:tr>
      <w:tr w:rsidR="007D23E3" w:rsidRPr="00DC169F" w14:paraId="446FFDFC" w14:textId="77777777" w:rsidTr="003E4479">
        <w:trPr>
          <w:trHeight w:val="480"/>
        </w:trPr>
        <w:tc>
          <w:tcPr>
            <w:tcW w:w="538" w:type="dxa"/>
            <w:shd w:val="clear" w:color="auto" w:fill="FEF0CD" w:themeFill="accent3" w:themeFillTint="33"/>
            <w:vAlign w:val="center"/>
          </w:tcPr>
          <w:p w14:paraId="795E8EC2" w14:textId="77777777" w:rsidR="007D23E3" w:rsidRDefault="007D23E3" w:rsidP="006F328B">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①</w:t>
            </w:r>
          </w:p>
          <w:p w14:paraId="3B9799D8" w14:textId="77777777" w:rsidR="00524812" w:rsidRDefault="00524812" w:rsidP="006F328B">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p w14:paraId="41F5C690" w14:textId="77777777" w:rsidR="00524812" w:rsidRPr="00DC169F" w:rsidRDefault="00524812" w:rsidP="006F328B">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⑥</w:t>
            </w:r>
          </w:p>
        </w:tc>
        <w:tc>
          <w:tcPr>
            <w:tcW w:w="905" w:type="dxa"/>
            <w:tcBorders>
              <w:tr2bl w:val="single" w:sz="4" w:space="0" w:color="auto"/>
            </w:tcBorders>
            <w:shd w:val="clear" w:color="auto" w:fill="FEF0CD" w:themeFill="accent3" w:themeFillTint="33"/>
            <w:vAlign w:val="center"/>
          </w:tcPr>
          <w:p w14:paraId="0CCF6D04" w14:textId="77777777" w:rsidR="007D23E3" w:rsidRPr="00DC169F" w:rsidRDefault="007D23E3" w:rsidP="006F328B">
            <w:pPr>
              <w:spacing w:after="0" w:line="240" w:lineRule="exact"/>
              <w:jc w:val="center"/>
              <w:rPr>
                <w:rFonts w:ascii="ＭＳ ゴシック" w:eastAsia="ＭＳ ゴシック" w:hAnsi="ＭＳ ゴシック"/>
                <w:sz w:val="18"/>
                <w:szCs w:val="18"/>
              </w:rPr>
            </w:pPr>
          </w:p>
        </w:tc>
        <w:tc>
          <w:tcPr>
            <w:tcW w:w="3476" w:type="dxa"/>
            <w:shd w:val="clear" w:color="auto" w:fill="FEF0CD" w:themeFill="accent3" w:themeFillTint="33"/>
            <w:vAlign w:val="center"/>
          </w:tcPr>
          <w:p w14:paraId="0C95D8BF" w14:textId="77777777" w:rsidR="007D23E3" w:rsidRPr="00DC169F" w:rsidRDefault="007D23E3" w:rsidP="006F328B">
            <w:pPr>
              <w:spacing w:after="0" w:line="240" w:lineRule="exact"/>
              <w:jc w:val="both"/>
              <w:rPr>
                <w:rFonts w:ascii="ＭＳ ゴシック" w:eastAsia="ＭＳ ゴシック" w:hAnsi="ＭＳ ゴシック"/>
                <w:sz w:val="18"/>
                <w:szCs w:val="18"/>
              </w:rPr>
            </w:pPr>
            <w:r>
              <w:rPr>
                <w:rFonts w:ascii="ＭＳ ゴシック" w:eastAsia="ＭＳ ゴシック" w:hAnsi="ＭＳ ゴシック" w:hint="eastAsia"/>
                <w:sz w:val="18"/>
                <w:szCs w:val="18"/>
              </w:rPr>
              <w:t>①保安林（</w:t>
            </w:r>
            <w:r w:rsidR="00524812">
              <w:rPr>
                <w:rFonts w:ascii="ＭＳ ゴシック" w:eastAsia="ＭＳ ゴシック" w:hAnsi="ＭＳ ゴシック" w:hint="eastAsia"/>
                <w:sz w:val="18"/>
                <w:szCs w:val="18"/>
              </w:rPr>
              <w:t>土砂崩壊防備、なだれ防止、落石防止、魚つき）、②急傾斜地崩壊危険地域、③県自然環境保全地域、④山地災害危険地区（危険度Ａ）、⑤県水源地域、⑥自然公園（特別保護地区、第1・第2種特別地域）</w:t>
            </w:r>
          </w:p>
        </w:tc>
        <w:tc>
          <w:tcPr>
            <w:tcW w:w="3476" w:type="dxa"/>
            <w:tcBorders>
              <w:tr2bl w:val="single" w:sz="4" w:space="0" w:color="auto"/>
            </w:tcBorders>
            <w:shd w:val="clear" w:color="auto" w:fill="FEF0CD" w:themeFill="accent3" w:themeFillTint="33"/>
            <w:vAlign w:val="center"/>
          </w:tcPr>
          <w:p w14:paraId="6BA8C3E4" w14:textId="77777777" w:rsidR="007D23E3" w:rsidRPr="00DC169F" w:rsidRDefault="007D23E3" w:rsidP="006F328B">
            <w:pPr>
              <w:spacing w:after="0" w:line="240" w:lineRule="exact"/>
              <w:jc w:val="both"/>
              <w:rPr>
                <w:rFonts w:ascii="ＭＳ ゴシック" w:eastAsia="ＭＳ ゴシック" w:hAnsi="ＭＳ ゴシック"/>
                <w:sz w:val="18"/>
                <w:szCs w:val="18"/>
              </w:rPr>
            </w:pPr>
          </w:p>
        </w:tc>
      </w:tr>
    </w:tbl>
    <w:p w14:paraId="176F85A4" w14:textId="6E72A4C4" w:rsidR="00490B87" w:rsidRDefault="00490B87" w:rsidP="00085234">
      <w:pPr>
        <w:spacing w:line="240" w:lineRule="auto"/>
        <w:jc w:val="both"/>
        <w:rPr>
          <w:rFonts w:ascii="Meiryo UI" w:eastAsia="Meiryo UI" w:hAnsi="Meiryo UI" w:cs="Meiryo UI"/>
          <w:b/>
          <w:bCs/>
          <w:color w:val="0070C0"/>
          <w:sz w:val="16"/>
          <w:szCs w:val="20"/>
        </w:rPr>
      </w:pPr>
    </w:p>
    <w:p w14:paraId="6FA0BDA4" w14:textId="4FB41EA2" w:rsidR="00C44AF5" w:rsidRPr="00D74FC1" w:rsidRDefault="00C44AF5" w:rsidP="00C44AF5">
      <w:pPr>
        <w:spacing w:line="240" w:lineRule="auto"/>
        <w:rPr>
          <w:rFonts w:ascii="ＭＳ ゴシック" w:eastAsia="ＭＳ ゴシック" w:hAnsi="ＭＳ ゴシック"/>
          <w:b/>
          <w:sz w:val="18"/>
          <w:szCs w:val="18"/>
        </w:rPr>
      </w:pPr>
      <w:r w:rsidRPr="006039D8">
        <w:rPr>
          <w:rFonts w:ascii="ＭＳ ゴシック" w:eastAsia="ＭＳ ゴシック" w:hAnsi="ＭＳ ゴシック" w:hint="eastAsia"/>
          <w:b/>
          <w:sz w:val="18"/>
          <w:szCs w:val="18"/>
        </w:rPr>
        <w:t>■</w:t>
      </w:r>
      <w:r>
        <w:rPr>
          <w:rFonts w:ascii="ＭＳ ゴシック" w:eastAsia="ＭＳ ゴシック" w:hAnsi="ＭＳ ゴシック" w:hint="eastAsia"/>
          <w:b/>
          <w:sz w:val="18"/>
          <w:szCs w:val="18"/>
        </w:rPr>
        <w:t>木材生産林の判定</w:t>
      </w:r>
      <w:r w:rsidR="00D74FC1" w:rsidRPr="006039D8">
        <w:rPr>
          <w:rFonts w:ascii="ＭＳ ゴシック" w:eastAsia="ＭＳ ゴシック" w:hAnsi="ＭＳ ゴシック" w:hint="eastAsia"/>
          <w:b/>
          <w:sz w:val="18"/>
          <w:szCs w:val="18"/>
        </w:rPr>
        <w:t>＜</w:t>
      </w:r>
      <w:r w:rsidR="00D74FC1">
        <w:rPr>
          <w:rFonts w:ascii="ＭＳ ゴシック" w:eastAsia="ＭＳ ゴシック" w:hAnsi="ＭＳ ゴシック" w:hint="eastAsia"/>
          <w:b/>
          <w:sz w:val="18"/>
          <w:szCs w:val="18"/>
        </w:rPr>
        <w:t>上記</w:t>
      </w:r>
      <w:r w:rsidR="007101D5">
        <w:rPr>
          <w:rFonts w:ascii="ＭＳ ゴシック" w:eastAsia="ＭＳ ゴシック" w:hAnsi="ＭＳ ゴシック" w:hint="eastAsia"/>
          <w:b/>
          <w:sz w:val="18"/>
          <w:szCs w:val="18"/>
        </w:rPr>
        <w:t>条件にあてはまる</w:t>
      </w:r>
      <w:r w:rsidR="00D74FC1">
        <w:rPr>
          <w:rFonts w:ascii="ＭＳ ゴシック" w:eastAsia="ＭＳ ゴシック" w:hAnsi="ＭＳ ゴシック" w:hint="eastAsia"/>
          <w:b/>
          <w:sz w:val="18"/>
          <w:szCs w:val="18"/>
        </w:rPr>
        <w:t>林班面積に占める割合が以下の判定基準以上であること</w:t>
      </w:r>
      <w:r w:rsidR="00D74FC1" w:rsidRPr="006039D8">
        <w:rPr>
          <w:rFonts w:ascii="ＭＳ ゴシック" w:eastAsia="ＭＳ ゴシック" w:hAnsi="ＭＳ ゴシック" w:hint="eastAsia"/>
          <w:b/>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3114"/>
        <w:gridCol w:w="5245"/>
      </w:tblGrid>
      <w:tr w:rsidR="00D74FC1" w:rsidRPr="00DC169F" w14:paraId="7A1CF9C8" w14:textId="77777777" w:rsidTr="00D74FC1">
        <w:trPr>
          <w:trHeight w:val="397"/>
        </w:trPr>
        <w:tc>
          <w:tcPr>
            <w:tcW w:w="3114" w:type="dxa"/>
            <w:shd w:val="clear" w:color="auto" w:fill="FEF0CD" w:themeFill="accent3" w:themeFillTint="33"/>
            <w:vAlign w:val="center"/>
          </w:tcPr>
          <w:p w14:paraId="5C137C6C" w14:textId="413DDF1D" w:rsidR="00D74FC1" w:rsidRPr="00D74FC1" w:rsidRDefault="00D74FC1" w:rsidP="00D74FC1">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木材生産適地の割合（％）</w:t>
            </w:r>
          </w:p>
        </w:tc>
        <w:tc>
          <w:tcPr>
            <w:tcW w:w="5245" w:type="dxa"/>
            <w:shd w:val="clear" w:color="auto" w:fill="FEF0CD" w:themeFill="accent3" w:themeFillTint="33"/>
            <w:vAlign w:val="center"/>
          </w:tcPr>
          <w:p w14:paraId="56607340" w14:textId="7DA53BF7" w:rsidR="00D74FC1" w:rsidRPr="00DC169F" w:rsidRDefault="00D74FC1" w:rsidP="00D74FC1">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森林計画策定区域の割合（％）</w:t>
            </w:r>
          </w:p>
        </w:tc>
      </w:tr>
      <w:tr w:rsidR="00D74FC1" w:rsidRPr="00DC169F" w14:paraId="29D22C7E" w14:textId="77777777" w:rsidTr="00D74FC1">
        <w:trPr>
          <w:trHeight w:val="397"/>
        </w:trPr>
        <w:tc>
          <w:tcPr>
            <w:tcW w:w="3114" w:type="dxa"/>
            <w:shd w:val="clear" w:color="auto" w:fill="FEF0CD" w:themeFill="accent3" w:themeFillTint="33"/>
            <w:vAlign w:val="center"/>
          </w:tcPr>
          <w:p w14:paraId="0AA1D09C" w14:textId="62FF5026" w:rsidR="00D74FC1" w:rsidRPr="00DC169F" w:rsidRDefault="00D74FC1" w:rsidP="00834E83">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5</w:t>
            </w:r>
            <w:r>
              <w:rPr>
                <w:rFonts w:ascii="ＭＳ ゴシック" w:eastAsia="ＭＳ ゴシック" w:hAnsi="ＭＳ ゴシック"/>
                <w:sz w:val="18"/>
                <w:szCs w:val="18"/>
              </w:rPr>
              <w:t>0%</w:t>
            </w:r>
            <w:r>
              <w:rPr>
                <w:rFonts w:ascii="ＭＳ ゴシック" w:eastAsia="ＭＳ ゴシック" w:hAnsi="ＭＳ ゴシック" w:hint="eastAsia"/>
                <w:sz w:val="18"/>
                <w:szCs w:val="18"/>
              </w:rPr>
              <w:t>以上</w:t>
            </w:r>
          </w:p>
        </w:tc>
        <w:tc>
          <w:tcPr>
            <w:tcW w:w="5245" w:type="dxa"/>
            <w:shd w:val="clear" w:color="auto" w:fill="FEF0CD" w:themeFill="accent3" w:themeFillTint="33"/>
            <w:vAlign w:val="center"/>
          </w:tcPr>
          <w:p w14:paraId="7CCCA5B8" w14:textId="0B7B0FAA" w:rsidR="00D74FC1" w:rsidRPr="00DC169F" w:rsidRDefault="00D74FC1" w:rsidP="00D74FC1">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r>
      <w:tr w:rsidR="00D74FC1" w:rsidRPr="00DC169F" w14:paraId="2274BF7D" w14:textId="77777777" w:rsidTr="00D74FC1">
        <w:trPr>
          <w:trHeight w:val="397"/>
        </w:trPr>
        <w:tc>
          <w:tcPr>
            <w:tcW w:w="3114" w:type="dxa"/>
            <w:shd w:val="clear" w:color="auto" w:fill="FEF0CD" w:themeFill="accent3" w:themeFillTint="33"/>
            <w:vAlign w:val="center"/>
          </w:tcPr>
          <w:p w14:paraId="74547F0A" w14:textId="3887F295" w:rsidR="00D74FC1" w:rsidRPr="00DC169F" w:rsidRDefault="00D74FC1" w:rsidP="00834E83">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30％以上5</w:t>
            </w:r>
            <w:r>
              <w:rPr>
                <w:rFonts w:ascii="ＭＳ ゴシック" w:eastAsia="ＭＳ ゴシック" w:hAnsi="ＭＳ ゴシック"/>
                <w:sz w:val="18"/>
                <w:szCs w:val="18"/>
              </w:rPr>
              <w:t>0%</w:t>
            </w:r>
            <w:r>
              <w:rPr>
                <w:rFonts w:ascii="ＭＳ ゴシック" w:eastAsia="ＭＳ ゴシック" w:hAnsi="ＭＳ ゴシック" w:hint="eastAsia"/>
                <w:sz w:val="18"/>
                <w:szCs w:val="18"/>
              </w:rPr>
              <w:t>未満</w:t>
            </w:r>
          </w:p>
        </w:tc>
        <w:tc>
          <w:tcPr>
            <w:tcW w:w="5245" w:type="dxa"/>
            <w:shd w:val="clear" w:color="auto" w:fill="FEF0CD" w:themeFill="accent3" w:themeFillTint="33"/>
            <w:vAlign w:val="center"/>
          </w:tcPr>
          <w:p w14:paraId="689A8995" w14:textId="58B0AD46" w:rsidR="00D74FC1" w:rsidRDefault="00D74FC1" w:rsidP="00D74FC1">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5</w:t>
            </w:r>
            <w:r>
              <w:rPr>
                <w:rFonts w:ascii="ＭＳ ゴシック" w:eastAsia="ＭＳ ゴシック" w:hAnsi="ＭＳ ゴシック"/>
                <w:sz w:val="18"/>
                <w:szCs w:val="18"/>
              </w:rPr>
              <w:t>0%</w:t>
            </w:r>
            <w:r>
              <w:rPr>
                <w:rFonts w:ascii="ＭＳ ゴシック" w:eastAsia="ＭＳ ゴシック" w:hAnsi="ＭＳ ゴシック" w:hint="eastAsia"/>
                <w:sz w:val="18"/>
                <w:szCs w:val="18"/>
              </w:rPr>
              <w:t>以上</w:t>
            </w:r>
          </w:p>
        </w:tc>
      </w:tr>
    </w:tbl>
    <w:p w14:paraId="6887784F" w14:textId="77777777" w:rsidR="00C44AF5" w:rsidRPr="00B01B53" w:rsidRDefault="00C44AF5" w:rsidP="00085234">
      <w:pPr>
        <w:spacing w:line="240" w:lineRule="auto"/>
        <w:jc w:val="both"/>
        <w:rPr>
          <w:rFonts w:ascii="Meiryo UI" w:eastAsia="Meiryo UI" w:hAnsi="Meiryo UI" w:cs="Meiryo UI"/>
          <w:b/>
          <w:bCs/>
          <w:color w:val="0070C0"/>
          <w:sz w:val="16"/>
          <w:szCs w:val="20"/>
        </w:rPr>
      </w:pPr>
    </w:p>
    <w:p w14:paraId="2C6696EE" w14:textId="77777777" w:rsidR="003A6A41" w:rsidRPr="00B01B53" w:rsidRDefault="003A6A41" w:rsidP="00B01B53">
      <w:pPr>
        <w:pStyle w:val="4"/>
        <w:rPr>
          <w:rFonts w:ascii="Meiryo UI" w:eastAsia="Meiryo UI" w:hAnsi="Meiryo UI"/>
          <w:b/>
          <w:bCs/>
          <w:color w:val="0070C0"/>
          <w:sz w:val="22"/>
          <w:szCs w:val="22"/>
        </w:rPr>
      </w:pPr>
      <w:bookmarkStart w:id="62" w:name="_Toc193272459"/>
      <w:r w:rsidRPr="00B01B53">
        <w:rPr>
          <w:rFonts w:ascii="Meiryo UI" w:eastAsia="Meiryo UI" w:hAnsi="Meiryo UI" w:hint="eastAsia"/>
          <w:b/>
          <w:bCs/>
          <w:color w:val="0070C0"/>
          <w:sz w:val="22"/>
          <w:szCs w:val="22"/>
        </w:rPr>
        <w:t>⑵</w:t>
      </w:r>
      <w:r w:rsidRPr="00B01B53">
        <w:rPr>
          <w:rFonts w:ascii="Meiryo UI" w:eastAsia="Meiryo UI" w:hAnsi="Meiryo UI" w:hint="eastAsia"/>
          <w:b/>
          <w:bCs/>
          <w:color w:val="0070C0"/>
          <w:sz w:val="22"/>
          <w:szCs w:val="22"/>
          <w:lang w:val="ja-JP"/>
        </w:rPr>
        <w:t xml:space="preserve">　環境保全林</w:t>
      </w:r>
      <w:bookmarkEnd w:id="62"/>
    </w:p>
    <w:p w14:paraId="76B904B2" w14:textId="30A928BA" w:rsidR="00490B87" w:rsidRPr="00D17935" w:rsidRDefault="003A6A41" w:rsidP="00085234">
      <w:pPr>
        <w:spacing w:line="240" w:lineRule="auto"/>
        <w:jc w:val="both"/>
        <w:rPr>
          <w:rFonts w:ascii="Meiryo UI" w:eastAsia="Meiryo UI" w:hAnsi="Meiryo UI" w:cs="Meiryo UI"/>
          <w:sz w:val="20"/>
          <w:szCs w:val="20"/>
          <w:lang w:val="ja-JP"/>
        </w:rPr>
      </w:pPr>
      <w:r>
        <w:rPr>
          <w:rFonts w:ascii="Meiryo UI" w:eastAsia="Meiryo UI" w:hAnsi="Meiryo UI" w:cs="Meiryo UI" w:hint="eastAsia"/>
          <w:sz w:val="18"/>
        </w:rPr>
        <w:t xml:space="preserve">　</w:t>
      </w:r>
      <w:r w:rsidRPr="00D17935">
        <w:rPr>
          <w:rFonts w:ascii="Meiryo UI" w:eastAsia="Meiryo UI" w:hAnsi="Meiryo UI" w:cs="Meiryo UI" w:hint="eastAsia"/>
          <w:sz w:val="20"/>
          <w:szCs w:val="20"/>
        </w:rPr>
        <w:t>環境保全林の設定にあたっては、</w:t>
      </w:r>
      <w:r w:rsidR="0005719D" w:rsidRPr="00D17935">
        <w:rPr>
          <w:rFonts w:ascii="Meiryo UI" w:eastAsia="Meiryo UI" w:hAnsi="Meiryo UI" w:cs="Meiryo UI" w:hint="eastAsia"/>
          <w:sz w:val="20"/>
          <w:szCs w:val="20"/>
          <w:lang w:val="ja-JP"/>
        </w:rPr>
        <w:t>表Ⅱ-5-2-2により定めるものとします。</w:t>
      </w:r>
    </w:p>
    <w:p w14:paraId="32F61182" w14:textId="17F09739" w:rsidR="0005719D" w:rsidRDefault="0005719D" w:rsidP="0005719D">
      <w:pPr>
        <w:spacing w:line="240" w:lineRule="auto"/>
        <w:jc w:val="center"/>
        <w:rPr>
          <w:rFonts w:ascii="Meiryo UI" w:eastAsia="Meiryo UI" w:hAnsi="Meiryo UI" w:cs="Meiryo UI"/>
          <w:sz w:val="18"/>
        </w:rPr>
      </w:pPr>
      <w:r w:rsidRPr="00DC169F">
        <w:rPr>
          <w:rFonts w:ascii="ＭＳ ゴシック" w:eastAsia="ＭＳ ゴシック" w:hAnsi="ＭＳ ゴシック" w:hint="eastAsia"/>
          <w:sz w:val="18"/>
          <w:szCs w:val="18"/>
        </w:rPr>
        <w:t>表Ⅱ-</w:t>
      </w:r>
      <w:r>
        <w:rPr>
          <w:rFonts w:ascii="ＭＳ ゴシック" w:eastAsia="ＭＳ ゴシック" w:hAnsi="ＭＳ ゴシック" w:hint="eastAsia"/>
          <w:sz w:val="18"/>
          <w:szCs w:val="18"/>
        </w:rPr>
        <w:t>5</w:t>
      </w:r>
      <w:r w:rsidRPr="00DC169F">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w:t>
      </w:r>
      <w:r w:rsidRPr="00DC169F">
        <w:rPr>
          <w:rFonts w:ascii="ＭＳ ゴシック" w:eastAsia="ＭＳ ゴシック" w:hAnsi="ＭＳ ゴシック" w:hint="eastAsia"/>
          <w:sz w:val="18"/>
          <w:szCs w:val="18"/>
        </w:rPr>
        <w:t>-</w:t>
      </w:r>
      <w:r w:rsidR="00D17935">
        <w:rPr>
          <w:rFonts w:ascii="ＭＳ ゴシック" w:eastAsia="ＭＳ ゴシック" w:hAnsi="ＭＳ ゴシック" w:hint="eastAsia"/>
          <w:sz w:val="18"/>
          <w:szCs w:val="18"/>
        </w:rPr>
        <w:t>2</w:t>
      </w:r>
      <w:r w:rsidRPr="00DC169F">
        <w:rPr>
          <w:rFonts w:ascii="ＭＳ ゴシック" w:eastAsia="ＭＳ ゴシック" w:hAnsi="ＭＳ ゴシック" w:hint="eastAsia"/>
          <w:sz w:val="18"/>
          <w:szCs w:val="18"/>
        </w:rPr>
        <w:t xml:space="preserve"> </w:t>
      </w:r>
      <w:r w:rsidR="001422B3">
        <w:rPr>
          <w:rFonts w:ascii="ＭＳ ゴシック" w:eastAsia="ＭＳ ゴシック" w:hAnsi="ＭＳ ゴシック" w:hint="eastAsia"/>
          <w:sz w:val="18"/>
          <w:szCs w:val="18"/>
        </w:rPr>
        <w:t>環境保全</w:t>
      </w:r>
      <w:r>
        <w:rPr>
          <w:rFonts w:ascii="ＭＳ ゴシック" w:eastAsia="ＭＳ ゴシック" w:hAnsi="ＭＳ ゴシック" w:hint="eastAsia"/>
          <w:sz w:val="18"/>
          <w:szCs w:val="18"/>
        </w:rPr>
        <w:t>林の判定基準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2528"/>
        <w:gridCol w:w="5865"/>
      </w:tblGrid>
      <w:tr w:rsidR="0005719D" w:rsidRPr="00DC169F" w14:paraId="5613EA26" w14:textId="77777777" w:rsidTr="003E4479">
        <w:trPr>
          <w:trHeight w:val="294"/>
        </w:trPr>
        <w:tc>
          <w:tcPr>
            <w:tcW w:w="2529" w:type="dxa"/>
            <w:shd w:val="clear" w:color="auto" w:fill="FEF0CD" w:themeFill="accent3" w:themeFillTint="33"/>
            <w:vAlign w:val="center"/>
          </w:tcPr>
          <w:p w14:paraId="250A70FC" w14:textId="77777777" w:rsidR="0005719D" w:rsidRPr="00DC169F" w:rsidRDefault="0005719D" w:rsidP="006F328B">
            <w:pPr>
              <w:spacing w:after="0" w:line="240" w:lineRule="exact"/>
              <w:jc w:val="both"/>
              <w:rPr>
                <w:rFonts w:ascii="ＭＳ ゴシック" w:eastAsia="ＭＳ ゴシック" w:hAnsi="ＭＳ ゴシック"/>
                <w:sz w:val="18"/>
                <w:szCs w:val="18"/>
              </w:rPr>
            </w:pPr>
            <w:r>
              <w:rPr>
                <w:rFonts w:ascii="ＭＳ ゴシック" w:eastAsia="ＭＳ ゴシック" w:hAnsi="ＭＳ ゴシック" w:hint="eastAsia"/>
                <w:sz w:val="18"/>
                <w:szCs w:val="18"/>
              </w:rPr>
              <w:t>環境保全林の判定基準</w:t>
            </w:r>
          </w:p>
        </w:tc>
        <w:tc>
          <w:tcPr>
            <w:tcW w:w="5866" w:type="dxa"/>
            <w:shd w:val="clear" w:color="auto" w:fill="FEF0CD" w:themeFill="accent3" w:themeFillTint="33"/>
            <w:vAlign w:val="center"/>
          </w:tcPr>
          <w:p w14:paraId="1C9D3556" w14:textId="77777777" w:rsidR="0005719D" w:rsidRPr="0005719D" w:rsidRDefault="0005719D" w:rsidP="006F328B">
            <w:pPr>
              <w:spacing w:after="0" w:line="240" w:lineRule="exact"/>
              <w:jc w:val="both"/>
              <w:rPr>
                <w:rFonts w:ascii="ＭＳ ゴシック" w:eastAsia="ＭＳ ゴシック" w:hAnsi="ＭＳ ゴシック"/>
                <w:sz w:val="18"/>
                <w:szCs w:val="18"/>
              </w:rPr>
            </w:pPr>
            <w:r>
              <w:rPr>
                <w:rFonts w:ascii="ＭＳ ゴシック" w:eastAsia="ＭＳ ゴシック" w:hAnsi="ＭＳ ゴシック" w:hint="eastAsia"/>
                <w:sz w:val="18"/>
                <w:szCs w:val="18"/>
              </w:rPr>
              <w:t>木材生産林以外　＋　特別に保全すべき水源林や希少動植物の生息する湿地帯等（禁伐などの施業方法に定めのある森林）</w:t>
            </w:r>
          </w:p>
        </w:tc>
      </w:tr>
    </w:tbl>
    <w:p w14:paraId="1644C7A0" w14:textId="77777777" w:rsidR="00D74FC1" w:rsidRPr="00B01B53" w:rsidRDefault="00D74FC1" w:rsidP="00B01B53"/>
    <w:p w14:paraId="139D8573" w14:textId="77777777" w:rsidR="0005719D" w:rsidRPr="00B01B53" w:rsidRDefault="0005719D" w:rsidP="00B01B53">
      <w:pPr>
        <w:pStyle w:val="4"/>
        <w:rPr>
          <w:rFonts w:ascii="Meiryo UI" w:eastAsia="Meiryo UI" w:hAnsi="Meiryo UI"/>
          <w:b/>
          <w:color w:val="0070C0"/>
          <w:sz w:val="22"/>
        </w:rPr>
      </w:pPr>
      <w:bookmarkStart w:id="63" w:name="_Toc193272460"/>
      <w:r w:rsidRPr="00B01B53">
        <w:rPr>
          <w:rFonts w:ascii="Meiryo UI" w:eastAsia="Meiryo UI" w:hAnsi="Meiryo UI" w:hint="eastAsia"/>
          <w:b/>
          <w:color w:val="0070C0"/>
          <w:sz w:val="22"/>
        </w:rPr>
        <w:t>⑶</w:t>
      </w:r>
      <w:r w:rsidRPr="00B01B53">
        <w:rPr>
          <w:rFonts w:ascii="Meiryo UI" w:eastAsia="Meiryo UI" w:hAnsi="Meiryo UI" w:hint="eastAsia"/>
          <w:b/>
          <w:color w:val="0070C0"/>
          <w:sz w:val="22"/>
          <w:lang w:val="ja-JP"/>
        </w:rPr>
        <w:t xml:space="preserve">　観光景観林</w:t>
      </w:r>
      <w:r w:rsidRPr="00B01B53">
        <w:rPr>
          <w:rFonts w:ascii="Meiryo UI" w:eastAsia="Meiryo UI" w:hAnsi="Meiryo UI" w:cs="ＭＳ 明朝" w:hint="eastAsia"/>
          <w:b/>
          <w:color w:val="0070C0"/>
          <w:sz w:val="22"/>
          <w:lang w:val="ja-JP"/>
        </w:rPr>
        <w:t>・</w:t>
      </w:r>
      <w:r w:rsidRPr="00B01B53">
        <w:rPr>
          <w:rFonts w:ascii="Meiryo UI" w:eastAsia="Meiryo UI" w:hAnsi="Meiryo UI" w:cs="SimSun" w:hint="eastAsia"/>
          <w:b/>
          <w:color w:val="0070C0"/>
          <w:sz w:val="22"/>
          <w:lang w:val="ja-JP"/>
        </w:rPr>
        <w:t>生活保全林</w:t>
      </w:r>
      <w:bookmarkEnd w:id="63"/>
    </w:p>
    <w:p w14:paraId="1D154414" w14:textId="03E631EA" w:rsidR="0005719D" w:rsidRPr="00D17935" w:rsidRDefault="0005719D" w:rsidP="0005719D">
      <w:pPr>
        <w:spacing w:line="240" w:lineRule="auto"/>
        <w:jc w:val="both"/>
        <w:rPr>
          <w:rFonts w:ascii="Meiryo UI" w:eastAsia="Meiryo UI" w:hAnsi="Meiryo UI" w:cs="Meiryo UI"/>
          <w:sz w:val="20"/>
          <w:szCs w:val="20"/>
          <w:lang w:val="ja-JP"/>
        </w:rPr>
      </w:pPr>
      <w:r>
        <w:rPr>
          <w:rFonts w:ascii="Meiryo UI" w:eastAsia="Meiryo UI" w:hAnsi="Meiryo UI" w:cs="Meiryo UI" w:hint="eastAsia"/>
          <w:sz w:val="18"/>
        </w:rPr>
        <w:t xml:space="preserve">　</w:t>
      </w:r>
      <w:r w:rsidRPr="00D17935">
        <w:rPr>
          <w:rFonts w:ascii="Meiryo UI" w:eastAsia="Meiryo UI" w:hAnsi="Meiryo UI" w:cs="Meiryo UI" w:hint="eastAsia"/>
          <w:sz w:val="20"/>
          <w:szCs w:val="20"/>
        </w:rPr>
        <w:t>観光景観林及び生活保全林の設定にあたっては、</w:t>
      </w:r>
      <w:r w:rsidRPr="00D17935">
        <w:rPr>
          <w:rFonts w:ascii="Meiryo UI" w:eastAsia="Meiryo UI" w:hAnsi="Meiryo UI" w:cs="Meiryo UI" w:hint="eastAsia"/>
          <w:sz w:val="20"/>
          <w:szCs w:val="20"/>
          <w:lang w:val="ja-JP"/>
        </w:rPr>
        <w:t>表Ⅱ-5-2-3により定めるものとします。</w:t>
      </w:r>
    </w:p>
    <w:p w14:paraId="53E168B0" w14:textId="77777777" w:rsidR="0005719D" w:rsidRDefault="0005719D" w:rsidP="0005719D">
      <w:pPr>
        <w:spacing w:line="240" w:lineRule="auto"/>
        <w:jc w:val="center"/>
        <w:rPr>
          <w:rFonts w:ascii="Meiryo UI" w:eastAsia="Meiryo UI" w:hAnsi="Meiryo UI" w:cs="Meiryo UI"/>
          <w:sz w:val="18"/>
        </w:rPr>
      </w:pPr>
      <w:r w:rsidRPr="00DC169F">
        <w:rPr>
          <w:rFonts w:ascii="ＭＳ ゴシック" w:eastAsia="ＭＳ ゴシック" w:hAnsi="ＭＳ ゴシック" w:hint="eastAsia"/>
          <w:sz w:val="18"/>
          <w:szCs w:val="18"/>
        </w:rPr>
        <w:t>表Ⅱ-</w:t>
      </w:r>
      <w:r>
        <w:rPr>
          <w:rFonts w:ascii="ＭＳ ゴシック" w:eastAsia="ＭＳ ゴシック" w:hAnsi="ＭＳ ゴシック" w:hint="eastAsia"/>
          <w:sz w:val="18"/>
          <w:szCs w:val="18"/>
        </w:rPr>
        <w:t>5</w:t>
      </w:r>
      <w:r w:rsidRPr="00DC169F">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w:t>
      </w:r>
      <w:r w:rsidRPr="00DC169F">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3</w:t>
      </w:r>
      <w:r w:rsidRPr="00DC169F">
        <w:rPr>
          <w:rFonts w:ascii="ＭＳ ゴシック" w:eastAsia="ＭＳ ゴシック" w:hAnsi="ＭＳ ゴシック" w:hint="eastAsia"/>
          <w:sz w:val="18"/>
          <w:szCs w:val="18"/>
        </w:rPr>
        <w:t xml:space="preserve"> </w:t>
      </w:r>
      <w:r w:rsidR="00C760F4">
        <w:rPr>
          <w:rFonts w:ascii="ＭＳ ゴシック" w:eastAsia="ＭＳ ゴシック" w:hAnsi="ＭＳ ゴシック" w:hint="eastAsia"/>
          <w:sz w:val="18"/>
          <w:szCs w:val="18"/>
        </w:rPr>
        <w:t>観光景観林・生活保全林の判定基準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2528"/>
        <w:gridCol w:w="5865"/>
      </w:tblGrid>
      <w:tr w:rsidR="00C760F4" w:rsidRPr="00025ED0" w14:paraId="028FA2A1" w14:textId="77777777" w:rsidTr="003E4479">
        <w:trPr>
          <w:trHeight w:val="480"/>
        </w:trPr>
        <w:tc>
          <w:tcPr>
            <w:tcW w:w="2529" w:type="dxa"/>
            <w:shd w:val="clear" w:color="auto" w:fill="FEF0CD" w:themeFill="accent3" w:themeFillTint="33"/>
            <w:vAlign w:val="center"/>
          </w:tcPr>
          <w:p w14:paraId="097A1556" w14:textId="77777777" w:rsidR="00C760F4" w:rsidRPr="00DC169F" w:rsidRDefault="00C760F4" w:rsidP="006F328B">
            <w:pPr>
              <w:spacing w:after="0" w:line="240" w:lineRule="exact"/>
              <w:jc w:val="both"/>
              <w:rPr>
                <w:rFonts w:ascii="ＭＳ ゴシック" w:eastAsia="ＭＳ ゴシック" w:hAnsi="ＭＳ ゴシック"/>
                <w:sz w:val="18"/>
                <w:szCs w:val="18"/>
              </w:rPr>
            </w:pPr>
            <w:r>
              <w:rPr>
                <w:rFonts w:ascii="ＭＳ ゴシック" w:eastAsia="ＭＳ ゴシック" w:hAnsi="ＭＳ ゴシック" w:hint="eastAsia"/>
                <w:sz w:val="18"/>
                <w:szCs w:val="18"/>
              </w:rPr>
              <w:t>観光景観林</w:t>
            </w:r>
          </w:p>
        </w:tc>
        <w:tc>
          <w:tcPr>
            <w:tcW w:w="5866" w:type="dxa"/>
            <w:shd w:val="clear" w:color="auto" w:fill="FEF0CD" w:themeFill="accent3" w:themeFillTint="33"/>
            <w:vAlign w:val="center"/>
          </w:tcPr>
          <w:p w14:paraId="2B913F36" w14:textId="644752DB" w:rsidR="00025ED0" w:rsidRPr="00025ED0" w:rsidRDefault="00025ED0" w:rsidP="00025ED0">
            <w:pPr>
              <w:spacing w:after="0" w:line="240" w:lineRule="exact"/>
              <w:jc w:val="both"/>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025ED0">
              <w:rPr>
                <w:rFonts w:ascii="ＭＳ ゴシック" w:eastAsia="ＭＳ ゴシック" w:hAnsi="ＭＳ ゴシック" w:hint="eastAsia"/>
                <w:sz w:val="18"/>
                <w:szCs w:val="18"/>
              </w:rPr>
              <w:t>市が観光振興上重要であると認める森林</w:t>
            </w:r>
          </w:p>
          <w:p w14:paraId="7E32D294" w14:textId="54A408A4" w:rsidR="00025ED0" w:rsidRPr="00025ED0" w:rsidRDefault="00025ED0" w:rsidP="00025ED0">
            <w:pPr>
              <w:spacing w:after="0" w:line="240" w:lineRule="exact"/>
              <w:ind w:left="180" w:hangingChars="100" w:hanging="180"/>
              <w:jc w:val="both"/>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025ED0">
              <w:rPr>
                <w:rFonts w:ascii="ＭＳ ゴシック" w:eastAsia="ＭＳ ゴシック" w:hAnsi="ＭＳ ゴシック" w:hint="eastAsia"/>
                <w:sz w:val="18"/>
                <w:szCs w:val="18"/>
              </w:rPr>
              <w:t>県や市が愛称を付けた道路であって、沿道に観光スポットなどが断続的にあるなど、「観光道路」として位置づけられる道路沿いの森林</w:t>
            </w:r>
          </w:p>
          <w:p w14:paraId="7EC58168" w14:textId="77777777" w:rsidR="00025ED0" w:rsidRPr="00025ED0" w:rsidRDefault="00025ED0" w:rsidP="00025ED0">
            <w:pPr>
              <w:spacing w:after="0" w:line="240" w:lineRule="exact"/>
              <w:jc w:val="both"/>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025ED0">
              <w:rPr>
                <w:rFonts w:ascii="ＭＳ ゴシック" w:eastAsia="ＭＳ ゴシック" w:hAnsi="ＭＳ ゴシック" w:hint="eastAsia"/>
                <w:sz w:val="18"/>
                <w:szCs w:val="18"/>
              </w:rPr>
              <w:t>景観的価値が高い森林又はその可能性がある森林</w:t>
            </w:r>
          </w:p>
          <w:p w14:paraId="7A02668B" w14:textId="77777777" w:rsidR="00025ED0" w:rsidRPr="00025ED0" w:rsidRDefault="00025ED0" w:rsidP="00025ED0">
            <w:pPr>
              <w:spacing w:after="0" w:line="240" w:lineRule="exact"/>
              <w:ind w:left="180" w:hangingChars="100" w:hanging="180"/>
              <w:jc w:val="both"/>
              <w:rPr>
                <w:rFonts w:ascii="ＭＳ ゴシック" w:eastAsia="ＭＳ ゴシック" w:hAnsi="ＭＳ ゴシック"/>
                <w:sz w:val="18"/>
                <w:szCs w:val="18"/>
              </w:rPr>
            </w:pPr>
            <w:r>
              <w:rPr>
                <w:rFonts w:ascii="ＭＳ ゴシック" w:eastAsia="ＭＳ ゴシック" w:hAnsi="ＭＳ ゴシック" w:hint="eastAsia"/>
                <w:sz w:val="18"/>
                <w:szCs w:val="18"/>
              </w:rPr>
              <w:lastRenderedPageBreak/>
              <w:t>・</w:t>
            </w:r>
            <w:r w:rsidRPr="00025ED0">
              <w:rPr>
                <w:rFonts w:ascii="ＭＳ ゴシック" w:eastAsia="ＭＳ ゴシック" w:hAnsi="ＭＳ ゴシック" w:hint="eastAsia"/>
                <w:sz w:val="18"/>
                <w:szCs w:val="18"/>
              </w:rPr>
              <w:t>景観法に基づく景観計画において、景観重点区域に指定されている区域にある森林</w:t>
            </w:r>
          </w:p>
          <w:p w14:paraId="4924D4C3" w14:textId="77777777" w:rsidR="00025ED0" w:rsidRPr="00025ED0" w:rsidRDefault="00025ED0" w:rsidP="00025ED0">
            <w:pPr>
              <w:spacing w:after="0" w:line="240" w:lineRule="exact"/>
              <w:ind w:left="180" w:hangingChars="100" w:hanging="180"/>
              <w:jc w:val="both"/>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025ED0">
              <w:rPr>
                <w:rFonts w:ascii="ＭＳ ゴシック" w:eastAsia="ＭＳ ゴシック" w:hAnsi="ＭＳ ゴシック" w:hint="eastAsia"/>
                <w:sz w:val="18"/>
                <w:szCs w:val="18"/>
              </w:rPr>
              <w:t>地域として森林景観を維持する体制が整っている、またはその予定がある森林</w:t>
            </w:r>
          </w:p>
          <w:p w14:paraId="250316D5" w14:textId="77777777" w:rsidR="00C760F4" w:rsidRPr="0005719D" w:rsidRDefault="00025ED0" w:rsidP="00025ED0">
            <w:pPr>
              <w:spacing w:after="0" w:line="240" w:lineRule="exact"/>
              <w:jc w:val="both"/>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025ED0">
              <w:rPr>
                <w:rFonts w:ascii="ＭＳ ゴシック" w:eastAsia="ＭＳ ゴシック" w:hAnsi="ＭＳ ゴシック" w:hint="eastAsia"/>
                <w:sz w:val="18"/>
                <w:szCs w:val="18"/>
              </w:rPr>
              <w:t>沿道に近接する林縁から尾根までの区域</w:t>
            </w:r>
          </w:p>
        </w:tc>
      </w:tr>
      <w:tr w:rsidR="00C760F4" w:rsidRPr="00DC169F" w14:paraId="16D443C7" w14:textId="77777777" w:rsidTr="003E4479">
        <w:trPr>
          <w:trHeight w:val="480"/>
        </w:trPr>
        <w:tc>
          <w:tcPr>
            <w:tcW w:w="2529" w:type="dxa"/>
            <w:shd w:val="clear" w:color="auto" w:fill="FEF0CD" w:themeFill="accent3" w:themeFillTint="33"/>
            <w:vAlign w:val="center"/>
          </w:tcPr>
          <w:p w14:paraId="5B5EA545" w14:textId="77777777" w:rsidR="00C760F4" w:rsidRDefault="00C760F4" w:rsidP="006F328B">
            <w:pPr>
              <w:spacing w:after="0" w:line="240" w:lineRule="exact"/>
              <w:jc w:val="both"/>
              <w:rPr>
                <w:rFonts w:ascii="ＭＳ ゴシック" w:eastAsia="ＭＳ ゴシック" w:hAnsi="ＭＳ ゴシック"/>
                <w:sz w:val="18"/>
                <w:szCs w:val="18"/>
              </w:rPr>
            </w:pPr>
            <w:r>
              <w:rPr>
                <w:rFonts w:ascii="ＭＳ ゴシック" w:eastAsia="ＭＳ ゴシック" w:hAnsi="ＭＳ ゴシック" w:hint="eastAsia"/>
                <w:sz w:val="18"/>
                <w:szCs w:val="18"/>
              </w:rPr>
              <w:lastRenderedPageBreak/>
              <w:t>生活保全林</w:t>
            </w:r>
          </w:p>
        </w:tc>
        <w:tc>
          <w:tcPr>
            <w:tcW w:w="5866" w:type="dxa"/>
            <w:shd w:val="clear" w:color="auto" w:fill="FEF0CD" w:themeFill="accent3" w:themeFillTint="33"/>
            <w:vAlign w:val="center"/>
          </w:tcPr>
          <w:p w14:paraId="58F73D68" w14:textId="77777777" w:rsidR="00025ED0" w:rsidRPr="00025ED0" w:rsidRDefault="00025ED0" w:rsidP="00025ED0">
            <w:pPr>
              <w:spacing w:after="0" w:line="240" w:lineRule="exact"/>
              <w:ind w:left="180" w:hangingChars="100" w:hanging="180"/>
              <w:jc w:val="both"/>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025ED0">
              <w:rPr>
                <w:rFonts w:ascii="ＭＳ ゴシック" w:eastAsia="ＭＳ ゴシック" w:hAnsi="ＭＳ ゴシック" w:hint="eastAsia"/>
                <w:sz w:val="18"/>
                <w:szCs w:val="18"/>
              </w:rPr>
              <w:t>倒木等の危険防止や野生動物の被害の軽減のために整備を必要とする森林など、住民の生活環境保全上重要である森林</w:t>
            </w:r>
          </w:p>
          <w:p w14:paraId="1FFB9A7F" w14:textId="77777777" w:rsidR="00025ED0" w:rsidRDefault="00025ED0" w:rsidP="00025ED0">
            <w:pPr>
              <w:spacing w:after="0" w:line="240" w:lineRule="exact"/>
              <w:jc w:val="both"/>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025ED0">
              <w:rPr>
                <w:rFonts w:ascii="ＭＳ ゴシック" w:eastAsia="ＭＳ ゴシック" w:hAnsi="ＭＳ ゴシック" w:hint="eastAsia"/>
                <w:sz w:val="18"/>
                <w:szCs w:val="18"/>
              </w:rPr>
              <w:t>集落（農地等を含む）や生活道路など保全すべき対象に隣接する森</w:t>
            </w:r>
            <w:r>
              <w:rPr>
                <w:rFonts w:ascii="ＭＳ ゴシック" w:eastAsia="ＭＳ ゴシック" w:hAnsi="ＭＳ ゴシック" w:hint="eastAsia"/>
                <w:sz w:val="18"/>
                <w:szCs w:val="18"/>
              </w:rPr>
              <w:t xml:space="preserve">　　</w:t>
            </w:r>
          </w:p>
          <w:p w14:paraId="1262BA34" w14:textId="77777777" w:rsidR="00025ED0" w:rsidRPr="00025ED0" w:rsidRDefault="00025ED0" w:rsidP="00025ED0">
            <w:pPr>
              <w:spacing w:after="0" w:line="240" w:lineRule="exact"/>
              <w:jc w:val="both"/>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Pr="00025ED0">
              <w:rPr>
                <w:rFonts w:ascii="ＭＳ ゴシック" w:eastAsia="ＭＳ ゴシック" w:hAnsi="ＭＳ ゴシック" w:hint="eastAsia"/>
                <w:sz w:val="18"/>
                <w:szCs w:val="18"/>
              </w:rPr>
              <w:t>林</w:t>
            </w:r>
          </w:p>
          <w:p w14:paraId="708E1BFA" w14:textId="77777777" w:rsidR="00C760F4" w:rsidRDefault="00025ED0" w:rsidP="00025ED0">
            <w:pPr>
              <w:spacing w:after="0" w:line="240" w:lineRule="exact"/>
              <w:jc w:val="both"/>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025ED0">
              <w:rPr>
                <w:rFonts w:ascii="ＭＳ ゴシック" w:eastAsia="ＭＳ ゴシック" w:hAnsi="ＭＳ ゴシック" w:hint="eastAsia"/>
                <w:sz w:val="18"/>
                <w:szCs w:val="18"/>
              </w:rPr>
              <w:t>林縁から概ね30ｍ以内の森林</w:t>
            </w:r>
          </w:p>
        </w:tc>
      </w:tr>
    </w:tbl>
    <w:p w14:paraId="6838E9CE" w14:textId="33EC60CF" w:rsidR="00C760F4" w:rsidRPr="0005719D" w:rsidRDefault="00C760F4" w:rsidP="00C760F4">
      <w:pPr>
        <w:spacing w:line="240" w:lineRule="auto"/>
        <w:jc w:val="both"/>
        <w:rPr>
          <w:rFonts w:ascii="Meiryo UI" w:eastAsia="Meiryo UI" w:hAnsi="Meiryo UI" w:cs="Meiryo UI"/>
          <w:sz w:val="18"/>
        </w:rPr>
      </w:pPr>
    </w:p>
    <w:p w14:paraId="6A6E6CBC" w14:textId="77777777" w:rsidR="00C760F4" w:rsidRPr="003E4479" w:rsidRDefault="00C760F4" w:rsidP="00B01B53">
      <w:pPr>
        <w:pStyle w:val="3"/>
        <w:rPr>
          <w:rFonts w:ascii="Meiryo UI" w:eastAsia="Meiryo UI" w:hAnsi="Meiryo UI"/>
          <w:b/>
          <w:bCs/>
          <w:lang w:val="ja-JP"/>
        </w:rPr>
      </w:pPr>
      <w:bookmarkStart w:id="64" w:name="_Toc193272461"/>
      <w:r w:rsidRPr="003E4479">
        <w:rPr>
          <w:rFonts w:ascii="Meiryo UI" w:eastAsia="Meiryo UI" w:hAnsi="Meiryo UI" w:hint="eastAsia"/>
          <w:b/>
          <w:bCs/>
        </w:rPr>
        <w:t>３</w:t>
      </w:r>
      <w:r w:rsidRPr="003E4479">
        <w:rPr>
          <w:rFonts w:ascii="Meiryo UI" w:eastAsia="Meiryo UI" w:hAnsi="Meiryo UI" w:hint="eastAsia"/>
          <w:b/>
          <w:bCs/>
          <w:lang w:val="ja-JP"/>
        </w:rPr>
        <w:t xml:space="preserve">　森林配置計画の策定（変更）に関する運用</w:t>
      </w:r>
      <w:bookmarkEnd w:id="64"/>
    </w:p>
    <w:p w14:paraId="294E4D87" w14:textId="77777777" w:rsidR="00490B87" w:rsidRPr="00D17935" w:rsidRDefault="00C760F4" w:rsidP="00085234">
      <w:pPr>
        <w:spacing w:line="240" w:lineRule="auto"/>
        <w:jc w:val="both"/>
        <w:rPr>
          <w:rFonts w:ascii="Meiryo UI" w:eastAsia="Meiryo UI" w:hAnsi="Meiryo UI" w:cs="Meiryo UI"/>
          <w:sz w:val="20"/>
          <w:szCs w:val="20"/>
        </w:rPr>
      </w:pPr>
      <w:r w:rsidRPr="00D17935">
        <w:rPr>
          <w:rFonts w:ascii="Meiryo UI" w:eastAsia="Meiryo UI" w:hAnsi="Meiryo UI" w:cs="Meiryo UI" w:hint="eastAsia"/>
          <w:sz w:val="20"/>
          <w:szCs w:val="20"/>
        </w:rPr>
        <w:t xml:space="preserve">　飛騨市森林配置計画については、上記１及び２の基準に基づき定めるほか、必要に応じて下記の条件をすべて満たす場合、設定基準を変更可能とします。</w:t>
      </w:r>
    </w:p>
    <w:p w14:paraId="3C00F6BB" w14:textId="77777777" w:rsidR="00490B87" w:rsidRPr="00D17935" w:rsidRDefault="00C760F4" w:rsidP="00C760F4">
      <w:pPr>
        <w:pStyle w:val="afff0"/>
        <w:numPr>
          <w:ilvl w:val="0"/>
          <w:numId w:val="22"/>
        </w:numPr>
        <w:spacing w:line="240" w:lineRule="auto"/>
        <w:ind w:leftChars="0"/>
        <w:jc w:val="both"/>
        <w:rPr>
          <w:rFonts w:ascii="Meiryo UI" w:eastAsia="Meiryo UI" w:hAnsi="Meiryo UI" w:cs="Meiryo UI"/>
          <w:sz w:val="20"/>
          <w:szCs w:val="20"/>
        </w:rPr>
      </w:pPr>
      <w:r w:rsidRPr="00D17935">
        <w:rPr>
          <w:rFonts w:ascii="Meiryo UI" w:eastAsia="Meiryo UI" w:hAnsi="Meiryo UI" w:cs="Meiryo UI" w:hint="eastAsia"/>
          <w:sz w:val="20"/>
          <w:szCs w:val="20"/>
        </w:rPr>
        <w:t>森林所有者に森林経営に対する意欲がある場合（森林経営計画を樹立済、または今後計画を樹立予定）</w:t>
      </w:r>
    </w:p>
    <w:p w14:paraId="0C0630BD" w14:textId="77777777" w:rsidR="00C760F4" w:rsidRPr="00D17935" w:rsidRDefault="00D17935" w:rsidP="00C760F4">
      <w:pPr>
        <w:pStyle w:val="afff0"/>
        <w:numPr>
          <w:ilvl w:val="0"/>
          <w:numId w:val="22"/>
        </w:numPr>
        <w:spacing w:line="240" w:lineRule="auto"/>
        <w:ind w:leftChars="0"/>
        <w:jc w:val="both"/>
        <w:rPr>
          <w:rFonts w:ascii="Meiryo UI" w:eastAsia="Meiryo UI" w:hAnsi="Meiryo UI" w:cs="Meiryo UI"/>
          <w:sz w:val="20"/>
          <w:szCs w:val="20"/>
        </w:rPr>
      </w:pPr>
      <w:r w:rsidRPr="00D17935">
        <w:rPr>
          <w:rFonts w:ascii="Meiryo UI" w:eastAsia="Meiryo UI" w:hAnsi="Meiryo UI" w:cs="Meiryo UI" w:hint="eastAsia"/>
          <w:sz w:val="20"/>
          <w:szCs w:val="20"/>
        </w:rPr>
        <w:t>条件付き施業（条件の種類：作業道、伐採、更新方法など）を順守する場合。</w:t>
      </w:r>
    </w:p>
    <w:p w14:paraId="64887D1A" w14:textId="77777777" w:rsidR="00D17935" w:rsidRPr="00D17935" w:rsidRDefault="00D17935" w:rsidP="00C760F4">
      <w:pPr>
        <w:pStyle w:val="afff0"/>
        <w:numPr>
          <w:ilvl w:val="0"/>
          <w:numId w:val="22"/>
        </w:numPr>
        <w:spacing w:line="240" w:lineRule="auto"/>
        <w:ind w:leftChars="0"/>
        <w:jc w:val="both"/>
        <w:rPr>
          <w:rFonts w:ascii="Meiryo UI" w:eastAsia="Meiryo UI" w:hAnsi="Meiryo UI" w:cs="Meiryo UI"/>
          <w:sz w:val="20"/>
          <w:szCs w:val="20"/>
        </w:rPr>
      </w:pPr>
      <w:r w:rsidRPr="00D17935">
        <w:rPr>
          <w:rFonts w:ascii="Meiryo UI" w:eastAsia="Meiryo UI" w:hAnsi="Meiryo UI" w:cs="Meiryo UI" w:hint="eastAsia"/>
          <w:sz w:val="20"/>
          <w:szCs w:val="20"/>
        </w:rPr>
        <w:t>有識者の意見を参考に、飛騨市森林審議会において十分な検討時間を設けた</w:t>
      </w:r>
      <w:r>
        <w:rPr>
          <w:rFonts w:ascii="Meiryo UI" w:eastAsia="Meiryo UI" w:hAnsi="Meiryo UI" w:cs="Meiryo UI" w:hint="eastAsia"/>
          <w:sz w:val="20"/>
          <w:szCs w:val="20"/>
        </w:rPr>
        <w:t>上で変更が妥当であると判断した場合。</w:t>
      </w:r>
    </w:p>
    <w:p w14:paraId="6334425C" w14:textId="77777777" w:rsidR="00490B87" w:rsidRPr="00D17935" w:rsidRDefault="00490B87" w:rsidP="00025ED0">
      <w:pPr>
        <w:spacing w:line="240" w:lineRule="auto"/>
        <w:rPr>
          <w:rFonts w:ascii="Meiryo UI" w:eastAsia="Meiryo UI" w:hAnsi="Meiryo UI" w:cs="Meiryo UI"/>
          <w:sz w:val="20"/>
          <w:szCs w:val="20"/>
        </w:rPr>
      </w:pPr>
    </w:p>
    <w:p w14:paraId="66E29D2F" w14:textId="77777777" w:rsidR="00025ED0" w:rsidRPr="00235359" w:rsidRDefault="00025ED0" w:rsidP="00B01B53">
      <w:pPr>
        <w:pStyle w:val="3"/>
        <w:rPr>
          <w:rFonts w:ascii="Meiryo UI" w:eastAsia="Meiryo UI" w:hAnsi="Meiryo UI"/>
          <w:b/>
          <w:bCs/>
          <w:color w:val="auto"/>
          <w:lang w:val="ja-JP"/>
        </w:rPr>
      </w:pPr>
      <w:bookmarkStart w:id="65" w:name="_Toc193272462"/>
      <w:r w:rsidRPr="00235359">
        <w:rPr>
          <w:rFonts w:ascii="Meiryo UI" w:eastAsia="Meiryo UI" w:hAnsi="Meiryo UI" w:hint="eastAsia"/>
          <w:b/>
          <w:bCs/>
          <w:color w:val="auto"/>
        </w:rPr>
        <w:t>４</w:t>
      </w:r>
      <w:r w:rsidRPr="00235359">
        <w:rPr>
          <w:rFonts w:ascii="Meiryo UI" w:eastAsia="Meiryo UI" w:hAnsi="Meiryo UI" w:hint="eastAsia"/>
          <w:b/>
          <w:bCs/>
          <w:color w:val="auto"/>
          <w:lang w:val="ja-JP"/>
        </w:rPr>
        <w:t xml:space="preserve">　将来目標区分の設定</w:t>
      </w:r>
      <w:bookmarkEnd w:id="65"/>
    </w:p>
    <w:p w14:paraId="1EB50525" w14:textId="77777777" w:rsidR="00490B87" w:rsidRPr="00D17935" w:rsidRDefault="00025ED0" w:rsidP="00025ED0">
      <w:pPr>
        <w:spacing w:line="240" w:lineRule="auto"/>
        <w:ind w:firstLineChars="100" w:firstLine="200"/>
        <w:jc w:val="both"/>
        <w:rPr>
          <w:rFonts w:ascii="Meiryo UI" w:eastAsia="Meiryo UI" w:hAnsi="Meiryo UI" w:cs="Meiryo UI"/>
          <w:sz w:val="20"/>
          <w:szCs w:val="20"/>
        </w:rPr>
      </w:pPr>
      <w:r w:rsidRPr="00025ED0">
        <w:rPr>
          <w:rFonts w:ascii="Meiryo UI" w:eastAsia="Meiryo UI" w:hAnsi="Meiryo UI" w:cs="Meiryo UI" w:hint="eastAsia"/>
          <w:sz w:val="20"/>
          <w:szCs w:val="20"/>
        </w:rPr>
        <w:t>第２項により設定された区域を</w:t>
      </w:r>
      <w:r w:rsidR="00F309C7" w:rsidRPr="00F309C7">
        <w:rPr>
          <w:rFonts w:ascii="Meiryo UI" w:eastAsia="Meiryo UI" w:hAnsi="Meiryo UI" w:cs="Meiryo UI" w:hint="eastAsia"/>
          <w:sz w:val="20"/>
          <w:szCs w:val="20"/>
        </w:rPr>
        <w:t>Ⅶ</w:t>
      </w:r>
      <w:r w:rsidRPr="00F309C7">
        <w:rPr>
          <w:rFonts w:ascii="Meiryo UI" w:eastAsia="Meiryo UI" w:hAnsi="Meiryo UI" w:cs="Meiryo UI" w:hint="eastAsia"/>
          <w:sz w:val="20"/>
          <w:szCs w:val="20"/>
        </w:rPr>
        <w:t>付属資料２別表６</w:t>
      </w:r>
      <w:r w:rsidRPr="00025ED0">
        <w:rPr>
          <w:rFonts w:ascii="Meiryo UI" w:eastAsia="Meiryo UI" w:hAnsi="Meiryo UI" w:cs="Meiryo UI" w:hint="eastAsia"/>
          <w:sz w:val="20"/>
          <w:szCs w:val="20"/>
        </w:rPr>
        <w:t>に示す。</w:t>
      </w:r>
    </w:p>
    <w:p w14:paraId="21931397" w14:textId="77777777" w:rsidR="00490B87" w:rsidRPr="00D17935" w:rsidRDefault="00490B87" w:rsidP="00085234">
      <w:pPr>
        <w:spacing w:line="240" w:lineRule="auto"/>
        <w:jc w:val="both"/>
        <w:rPr>
          <w:rFonts w:ascii="Meiryo UI" w:eastAsia="Meiryo UI" w:hAnsi="Meiryo UI" w:cs="Meiryo UI"/>
          <w:sz w:val="20"/>
          <w:szCs w:val="20"/>
        </w:rPr>
      </w:pPr>
    </w:p>
    <w:p w14:paraId="58D27FCB" w14:textId="40045124" w:rsidR="00046B94" w:rsidRPr="00235359" w:rsidRDefault="00046B94" w:rsidP="00046B94">
      <w:pPr>
        <w:pStyle w:val="3"/>
        <w:rPr>
          <w:rFonts w:ascii="Meiryo UI" w:eastAsia="Meiryo UI" w:hAnsi="Meiryo UI"/>
          <w:b/>
          <w:bCs/>
          <w:color w:val="auto"/>
          <w:lang w:val="ja-JP"/>
        </w:rPr>
      </w:pPr>
      <w:bookmarkStart w:id="66" w:name="_Toc193272463"/>
      <w:r w:rsidRPr="00235359">
        <w:rPr>
          <w:rFonts w:ascii="Meiryo UI" w:eastAsia="Meiryo UI" w:hAnsi="Meiryo UI" w:hint="eastAsia"/>
          <w:b/>
          <w:bCs/>
          <w:color w:val="auto"/>
        </w:rPr>
        <w:t>５</w:t>
      </w:r>
      <w:r w:rsidRPr="00235359">
        <w:rPr>
          <w:rFonts w:ascii="Meiryo UI" w:eastAsia="Meiryo UI" w:hAnsi="Meiryo UI" w:hint="eastAsia"/>
          <w:b/>
          <w:bCs/>
          <w:color w:val="auto"/>
          <w:lang w:val="ja-JP"/>
        </w:rPr>
        <w:t xml:space="preserve">　将来目標区分ごとの森林整備方針</w:t>
      </w:r>
      <w:bookmarkEnd w:id="66"/>
    </w:p>
    <w:p w14:paraId="59E21D61" w14:textId="7B7B5581" w:rsidR="00046B94" w:rsidRPr="002A46FE" w:rsidRDefault="00046B94" w:rsidP="00046B94"/>
    <w:p w14:paraId="528DECD3" w14:textId="24AF6ADE" w:rsidR="00046B94" w:rsidRPr="00DF2CE6" w:rsidRDefault="00046B94" w:rsidP="00046B94">
      <w:pPr>
        <w:spacing w:line="240" w:lineRule="auto"/>
        <w:ind w:left="184" w:firstLineChars="100" w:firstLine="180"/>
        <w:jc w:val="center"/>
        <w:rPr>
          <w:rFonts w:ascii="Meiryo UI" w:eastAsia="Meiryo UI" w:hAnsi="Meiryo UI"/>
          <w:color w:val="FF0000"/>
          <w:spacing w:val="1"/>
        </w:rPr>
      </w:pPr>
      <w:r w:rsidRPr="00DF2CE6">
        <w:rPr>
          <w:rFonts w:ascii="Meiryo UI" w:eastAsia="Meiryo UI" w:hAnsi="Meiryo UI" w:hint="eastAsia"/>
          <w:color w:val="000000"/>
          <w:sz w:val="18"/>
          <w:szCs w:val="18"/>
        </w:rPr>
        <w:t>表Ⅱ</w:t>
      </w:r>
      <w:r w:rsidRPr="00DF2CE6">
        <w:rPr>
          <w:rFonts w:ascii="Meiryo UI" w:eastAsia="Meiryo UI" w:hAnsi="Meiryo UI"/>
          <w:color w:val="000000"/>
          <w:sz w:val="18"/>
          <w:szCs w:val="18"/>
        </w:rPr>
        <w:t>-5-</w:t>
      </w:r>
      <w:r w:rsidR="001422B3">
        <w:rPr>
          <w:rFonts w:ascii="Meiryo UI" w:eastAsia="Meiryo UI" w:hAnsi="Meiryo UI" w:hint="eastAsia"/>
          <w:color w:val="000000"/>
          <w:sz w:val="18"/>
          <w:szCs w:val="18"/>
        </w:rPr>
        <w:t>5</w:t>
      </w:r>
      <w:r w:rsidRPr="00DF2CE6">
        <w:rPr>
          <w:rFonts w:ascii="Meiryo UI" w:eastAsia="Meiryo UI" w:hAnsi="Meiryo UI"/>
          <w:color w:val="000000"/>
          <w:sz w:val="18"/>
          <w:szCs w:val="18"/>
        </w:rPr>
        <w:t>-1</w:t>
      </w:r>
      <w:r w:rsidRPr="00DF2CE6">
        <w:rPr>
          <w:rFonts w:ascii="Meiryo UI" w:eastAsia="Meiryo UI" w:hAnsi="Meiryo UI" w:hint="eastAsia"/>
          <w:color w:val="FF0000"/>
          <w:sz w:val="18"/>
          <w:szCs w:val="18"/>
        </w:rPr>
        <w:t xml:space="preserve">　</w:t>
      </w:r>
      <w:r w:rsidRPr="00DF2CE6">
        <w:rPr>
          <w:rFonts w:ascii="Meiryo UI" w:eastAsia="Meiryo UI" w:hAnsi="Meiryo UI" w:hint="eastAsia"/>
          <w:color w:val="000000"/>
          <w:sz w:val="18"/>
          <w:szCs w:val="18"/>
        </w:rPr>
        <w:t>将来目標区分ごとの整備方針</w:t>
      </w:r>
    </w:p>
    <w:tbl>
      <w:tblPr>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1"/>
        <w:gridCol w:w="6817"/>
      </w:tblGrid>
      <w:tr w:rsidR="00046B94" w:rsidRPr="00046B94" w14:paraId="78D99A04" w14:textId="77777777" w:rsidTr="003E4479">
        <w:trPr>
          <w:cantSplit/>
          <w:tblHeader/>
        </w:trPr>
        <w:tc>
          <w:tcPr>
            <w:tcW w:w="1361" w:type="dxa"/>
            <w:shd w:val="clear" w:color="auto" w:fill="FEF0CD" w:themeFill="accent3" w:themeFillTint="33"/>
          </w:tcPr>
          <w:p w14:paraId="29C34BA5" w14:textId="77777777" w:rsidR="00046B94" w:rsidRPr="00DF2CE6" w:rsidRDefault="00046B94" w:rsidP="00D2537E">
            <w:pPr>
              <w:ind w:left="184"/>
              <w:rPr>
                <w:rFonts w:ascii="Meiryo UI" w:eastAsia="Meiryo UI" w:hAnsi="Meiryo UI"/>
                <w:sz w:val="18"/>
                <w:szCs w:val="18"/>
              </w:rPr>
            </w:pPr>
            <w:r w:rsidRPr="00DF2CE6">
              <w:rPr>
                <w:rFonts w:ascii="Meiryo UI" w:eastAsia="Meiryo UI" w:hAnsi="Meiryo UI" w:hint="eastAsia"/>
                <w:sz w:val="18"/>
                <w:szCs w:val="18"/>
              </w:rPr>
              <w:t>区分</w:t>
            </w:r>
          </w:p>
        </w:tc>
        <w:tc>
          <w:tcPr>
            <w:tcW w:w="6817" w:type="dxa"/>
            <w:shd w:val="clear" w:color="auto" w:fill="FEF0CD" w:themeFill="accent3" w:themeFillTint="33"/>
          </w:tcPr>
          <w:p w14:paraId="4439CF7C" w14:textId="77777777" w:rsidR="00046B94" w:rsidRPr="00DF2CE6" w:rsidRDefault="00046B94" w:rsidP="00D2537E">
            <w:pPr>
              <w:ind w:left="184"/>
              <w:rPr>
                <w:rFonts w:ascii="Meiryo UI" w:eastAsia="Meiryo UI" w:hAnsi="Meiryo UI"/>
                <w:sz w:val="18"/>
                <w:szCs w:val="18"/>
              </w:rPr>
            </w:pPr>
            <w:r w:rsidRPr="00DF2CE6">
              <w:rPr>
                <w:rFonts w:ascii="Meiryo UI" w:eastAsia="Meiryo UI" w:hAnsi="Meiryo UI" w:hint="eastAsia"/>
                <w:sz w:val="18"/>
                <w:szCs w:val="18"/>
              </w:rPr>
              <w:t>森林整備方針</w:t>
            </w:r>
          </w:p>
        </w:tc>
      </w:tr>
      <w:tr w:rsidR="00046B94" w:rsidRPr="00046B94" w14:paraId="0E5E6743" w14:textId="77777777" w:rsidTr="003E4479">
        <w:trPr>
          <w:cantSplit/>
          <w:trHeight w:val="1544"/>
        </w:trPr>
        <w:tc>
          <w:tcPr>
            <w:tcW w:w="1361" w:type="dxa"/>
            <w:shd w:val="clear" w:color="auto" w:fill="FEF0CD" w:themeFill="accent3" w:themeFillTint="33"/>
          </w:tcPr>
          <w:p w14:paraId="4EF680B7" w14:textId="77777777" w:rsidR="00046B94" w:rsidRPr="00DF2CE6" w:rsidRDefault="00046B94" w:rsidP="00D2537E">
            <w:pPr>
              <w:rPr>
                <w:rFonts w:ascii="Meiryo UI" w:eastAsia="Meiryo UI" w:hAnsi="Meiryo UI"/>
                <w:sz w:val="18"/>
                <w:szCs w:val="18"/>
              </w:rPr>
            </w:pPr>
            <w:r w:rsidRPr="00DF2CE6">
              <w:rPr>
                <w:rFonts w:ascii="Meiryo UI" w:eastAsia="Meiryo UI" w:hAnsi="Meiryo UI" w:hint="eastAsia"/>
                <w:sz w:val="18"/>
                <w:szCs w:val="18"/>
              </w:rPr>
              <w:t>木材生産林</w:t>
            </w:r>
          </w:p>
        </w:tc>
        <w:tc>
          <w:tcPr>
            <w:tcW w:w="6817" w:type="dxa"/>
            <w:shd w:val="clear" w:color="auto" w:fill="FEF0CD" w:themeFill="accent3" w:themeFillTint="33"/>
          </w:tcPr>
          <w:p w14:paraId="61B4D0A8" w14:textId="77777777" w:rsidR="00046B94" w:rsidRPr="00DF2CE6" w:rsidRDefault="00046B94" w:rsidP="00D2537E">
            <w:pPr>
              <w:ind w:left="180" w:hangingChars="100" w:hanging="180"/>
              <w:rPr>
                <w:rFonts w:ascii="Meiryo UI" w:eastAsia="Meiryo UI" w:hAnsi="Meiryo UI"/>
                <w:sz w:val="18"/>
              </w:rPr>
            </w:pPr>
            <w:r w:rsidRPr="00DF2CE6">
              <w:rPr>
                <w:rFonts w:ascii="Meiryo UI" w:eastAsia="Meiryo UI" w:hAnsi="Meiryo UI" w:hint="eastAsia"/>
                <w:sz w:val="18"/>
              </w:rPr>
              <w:t>・森林境界の明確化、「岐阜県林内路網整備方針」に基づく路網整備などの基盤整備を実施し、生産性の高い林業経営を目指す。</w:t>
            </w:r>
          </w:p>
          <w:p w14:paraId="70B5B79C" w14:textId="77777777" w:rsidR="00046B94" w:rsidRPr="00DF2CE6" w:rsidRDefault="00046B94" w:rsidP="00D2537E">
            <w:pPr>
              <w:ind w:left="180" w:hangingChars="100" w:hanging="180"/>
              <w:rPr>
                <w:rFonts w:ascii="Meiryo UI" w:eastAsia="Meiryo UI" w:hAnsi="Meiryo UI"/>
                <w:sz w:val="18"/>
              </w:rPr>
            </w:pPr>
            <w:r w:rsidRPr="00DF2CE6">
              <w:rPr>
                <w:rFonts w:ascii="Meiryo UI" w:eastAsia="Meiryo UI" w:hAnsi="Meiryo UI" w:hint="eastAsia"/>
                <w:sz w:val="18"/>
              </w:rPr>
              <w:t>・針葉樹人工林では、木材需要に応じた樹種、径級の林木を生育させるための造林および間伐等の森林整備を実施する。特に主伐後の更新は植栽を確実に行い、齢級構成の平準化を図る。</w:t>
            </w:r>
          </w:p>
          <w:p w14:paraId="0651E22C" w14:textId="77777777" w:rsidR="00046B94" w:rsidRPr="00DF2CE6" w:rsidRDefault="00046B94" w:rsidP="00D2537E">
            <w:pPr>
              <w:ind w:left="180" w:hangingChars="100" w:hanging="180"/>
              <w:rPr>
                <w:rFonts w:ascii="Meiryo UI" w:eastAsia="Meiryo UI" w:hAnsi="Meiryo UI"/>
                <w:sz w:val="18"/>
                <w:szCs w:val="18"/>
              </w:rPr>
            </w:pPr>
            <w:r w:rsidRPr="00DF2CE6">
              <w:rPr>
                <w:rFonts w:ascii="Meiryo UI" w:eastAsia="Meiryo UI" w:hAnsi="Meiryo UI" w:hint="eastAsia"/>
                <w:sz w:val="18"/>
              </w:rPr>
              <w:t>・広葉樹林について、用材として利用できる木材生産を目指す森林では、枝打ち、除間伐などの森林整備を行い主伐後は天然更新または植栽により更新を図る。チップやバイオマス燃料生産を目指す森林では短伐期による萌芽更新を行う。</w:t>
            </w:r>
          </w:p>
        </w:tc>
      </w:tr>
      <w:tr w:rsidR="00046B94" w:rsidRPr="00046B94" w14:paraId="0DBAD4A1" w14:textId="77777777" w:rsidTr="003E4479">
        <w:trPr>
          <w:cantSplit/>
        </w:trPr>
        <w:tc>
          <w:tcPr>
            <w:tcW w:w="1361" w:type="dxa"/>
            <w:shd w:val="clear" w:color="auto" w:fill="FEF0CD" w:themeFill="accent3" w:themeFillTint="33"/>
          </w:tcPr>
          <w:p w14:paraId="56AC2E6F" w14:textId="77777777" w:rsidR="00046B94" w:rsidRPr="00DF2CE6" w:rsidRDefault="00046B94" w:rsidP="00D2537E">
            <w:pPr>
              <w:rPr>
                <w:rFonts w:ascii="Meiryo UI" w:eastAsia="Meiryo UI" w:hAnsi="Meiryo UI"/>
                <w:sz w:val="18"/>
                <w:szCs w:val="18"/>
              </w:rPr>
            </w:pPr>
            <w:r w:rsidRPr="00DF2CE6">
              <w:rPr>
                <w:rFonts w:ascii="Meiryo UI" w:eastAsia="Meiryo UI" w:hAnsi="Meiryo UI" w:hint="eastAsia"/>
                <w:sz w:val="18"/>
                <w:szCs w:val="18"/>
              </w:rPr>
              <w:lastRenderedPageBreak/>
              <w:t>環境保全林</w:t>
            </w:r>
          </w:p>
        </w:tc>
        <w:tc>
          <w:tcPr>
            <w:tcW w:w="6817" w:type="dxa"/>
            <w:shd w:val="clear" w:color="auto" w:fill="FEF0CD" w:themeFill="accent3" w:themeFillTint="33"/>
          </w:tcPr>
          <w:p w14:paraId="267E41E6" w14:textId="77777777" w:rsidR="00046B94" w:rsidRPr="00DF2CE6" w:rsidRDefault="00046B94" w:rsidP="00D2537E">
            <w:pPr>
              <w:rPr>
                <w:rFonts w:ascii="Meiryo UI" w:eastAsia="Meiryo UI" w:hAnsi="Meiryo UI"/>
                <w:sz w:val="18"/>
              </w:rPr>
            </w:pPr>
            <w:r w:rsidRPr="00DF2CE6">
              <w:rPr>
                <w:rFonts w:ascii="Meiryo UI" w:eastAsia="Meiryo UI" w:hAnsi="Meiryo UI" w:hint="eastAsia"/>
                <w:sz w:val="18"/>
              </w:rPr>
              <w:t>・天然力を活用することを基本に、公益的機能の発揮に必要最小限の森林整備を行う。</w:t>
            </w:r>
          </w:p>
          <w:p w14:paraId="54B2EBC5" w14:textId="77777777" w:rsidR="00046B94" w:rsidRPr="00DF2CE6" w:rsidRDefault="00046B94" w:rsidP="00D2537E">
            <w:pPr>
              <w:ind w:left="180" w:hangingChars="100" w:hanging="180"/>
              <w:rPr>
                <w:rFonts w:ascii="Meiryo UI" w:eastAsia="Meiryo UI" w:hAnsi="Meiryo UI"/>
                <w:sz w:val="18"/>
              </w:rPr>
            </w:pPr>
            <w:r w:rsidRPr="00DF2CE6">
              <w:rPr>
                <w:rFonts w:ascii="Meiryo UI" w:eastAsia="Meiryo UI" w:hAnsi="Meiryo UI" w:hint="eastAsia"/>
                <w:sz w:val="18"/>
              </w:rPr>
              <w:t>・針葉樹の人工林では広葉樹導入により、針広混交林化や広葉樹林化を図る。</w:t>
            </w:r>
          </w:p>
          <w:p w14:paraId="6F0BCEE3" w14:textId="77777777" w:rsidR="00046B94" w:rsidRPr="00DF2CE6" w:rsidRDefault="00046B94" w:rsidP="00D2537E">
            <w:pPr>
              <w:ind w:left="180" w:hangingChars="100" w:hanging="180"/>
              <w:rPr>
                <w:rFonts w:ascii="Meiryo UI" w:eastAsia="Meiryo UI" w:hAnsi="Meiryo UI"/>
                <w:sz w:val="18"/>
              </w:rPr>
            </w:pPr>
            <w:r w:rsidRPr="00DF2CE6">
              <w:rPr>
                <w:rFonts w:ascii="Meiryo UI" w:eastAsia="Meiryo UI" w:hAnsi="Meiryo UI" w:hint="eastAsia"/>
                <w:sz w:val="18"/>
              </w:rPr>
              <w:t>・広葉樹の導入にあたっては天然力を活用することを基本とし、広葉樹の導入が困難な立地である場合には針葉樹人工林として管理を行う。</w:t>
            </w:r>
          </w:p>
          <w:p w14:paraId="330CD101" w14:textId="77777777" w:rsidR="00046B94" w:rsidRPr="00DF2CE6" w:rsidRDefault="00046B94" w:rsidP="00D2537E">
            <w:pPr>
              <w:ind w:left="180" w:hangingChars="100" w:hanging="180"/>
              <w:rPr>
                <w:rFonts w:ascii="Meiryo UI" w:eastAsia="Meiryo UI" w:hAnsi="Meiryo UI"/>
                <w:sz w:val="18"/>
              </w:rPr>
            </w:pPr>
            <w:r w:rsidRPr="00DF2CE6">
              <w:rPr>
                <w:rFonts w:ascii="Meiryo UI" w:eastAsia="Meiryo UI" w:hAnsi="Meiryo UI" w:hint="eastAsia"/>
                <w:sz w:val="18"/>
              </w:rPr>
              <w:t>・搬出の条件が整っている場合には、伐採木を搬出し有効利用する。</w:t>
            </w:r>
          </w:p>
        </w:tc>
      </w:tr>
      <w:tr w:rsidR="00046B94" w:rsidRPr="00046B94" w14:paraId="5C39BB1B" w14:textId="77777777" w:rsidTr="003E4479">
        <w:trPr>
          <w:cantSplit/>
        </w:trPr>
        <w:tc>
          <w:tcPr>
            <w:tcW w:w="1361" w:type="dxa"/>
            <w:shd w:val="clear" w:color="auto" w:fill="FEF0CD" w:themeFill="accent3" w:themeFillTint="33"/>
          </w:tcPr>
          <w:p w14:paraId="537BDFFB" w14:textId="77777777" w:rsidR="00046B94" w:rsidRPr="00DF2CE6" w:rsidRDefault="00046B94" w:rsidP="00D2537E">
            <w:pPr>
              <w:rPr>
                <w:rFonts w:ascii="Meiryo UI" w:eastAsia="Meiryo UI" w:hAnsi="Meiryo UI"/>
                <w:sz w:val="18"/>
                <w:szCs w:val="18"/>
              </w:rPr>
            </w:pPr>
            <w:r w:rsidRPr="00DF2CE6">
              <w:rPr>
                <w:rFonts w:ascii="Meiryo UI" w:eastAsia="Meiryo UI" w:hAnsi="Meiryo UI" w:hint="eastAsia"/>
                <w:sz w:val="18"/>
                <w:szCs w:val="18"/>
              </w:rPr>
              <w:t>観光景観林</w:t>
            </w:r>
          </w:p>
        </w:tc>
        <w:tc>
          <w:tcPr>
            <w:tcW w:w="6817" w:type="dxa"/>
            <w:shd w:val="clear" w:color="auto" w:fill="FEF0CD" w:themeFill="accent3" w:themeFillTint="33"/>
          </w:tcPr>
          <w:p w14:paraId="524C8290" w14:textId="78A399E4" w:rsidR="00046B94" w:rsidRPr="00DF2CE6" w:rsidRDefault="00046B94" w:rsidP="00D2537E">
            <w:pPr>
              <w:ind w:left="180" w:hangingChars="100" w:hanging="180"/>
              <w:rPr>
                <w:rFonts w:ascii="Meiryo UI" w:eastAsia="Meiryo UI" w:hAnsi="Meiryo UI"/>
                <w:sz w:val="18"/>
              </w:rPr>
            </w:pPr>
            <w:r w:rsidRPr="00DF2CE6">
              <w:rPr>
                <w:rFonts w:ascii="Meiryo UI" w:eastAsia="Meiryo UI" w:hAnsi="Meiryo UI" w:hint="eastAsia"/>
                <w:sz w:val="18"/>
              </w:rPr>
              <w:t>・地域の特色に合わせて好ましい森林景観の目標を設定し必要な整備を行う。</w:t>
            </w:r>
          </w:p>
        </w:tc>
      </w:tr>
      <w:tr w:rsidR="00046B94" w:rsidRPr="00046B94" w14:paraId="5D3C3FA9" w14:textId="77777777" w:rsidTr="003E4479">
        <w:trPr>
          <w:cantSplit/>
        </w:trPr>
        <w:tc>
          <w:tcPr>
            <w:tcW w:w="1361" w:type="dxa"/>
            <w:shd w:val="clear" w:color="auto" w:fill="FEF0CD" w:themeFill="accent3" w:themeFillTint="33"/>
          </w:tcPr>
          <w:p w14:paraId="2DCBF11F" w14:textId="77777777" w:rsidR="00046B94" w:rsidRPr="00DF2CE6" w:rsidRDefault="00046B94" w:rsidP="00D2537E">
            <w:pPr>
              <w:rPr>
                <w:rFonts w:ascii="Meiryo UI" w:eastAsia="Meiryo UI" w:hAnsi="Meiryo UI"/>
                <w:sz w:val="18"/>
                <w:szCs w:val="18"/>
              </w:rPr>
            </w:pPr>
            <w:r w:rsidRPr="00DF2CE6">
              <w:rPr>
                <w:rFonts w:ascii="Meiryo UI" w:eastAsia="Meiryo UI" w:hAnsi="Meiryo UI" w:hint="eastAsia"/>
                <w:sz w:val="18"/>
                <w:szCs w:val="18"/>
              </w:rPr>
              <w:t>生活保全林</w:t>
            </w:r>
          </w:p>
        </w:tc>
        <w:tc>
          <w:tcPr>
            <w:tcW w:w="6817" w:type="dxa"/>
            <w:shd w:val="clear" w:color="auto" w:fill="FEF0CD" w:themeFill="accent3" w:themeFillTint="33"/>
          </w:tcPr>
          <w:p w14:paraId="03EE04D6" w14:textId="33E54EB4" w:rsidR="00046B94" w:rsidRPr="00DF2CE6" w:rsidRDefault="00046B94" w:rsidP="00D2537E">
            <w:pPr>
              <w:ind w:left="180" w:hangingChars="100" w:hanging="180"/>
              <w:rPr>
                <w:rFonts w:ascii="Meiryo UI" w:eastAsia="Meiryo UI" w:hAnsi="Meiryo UI"/>
                <w:sz w:val="18"/>
              </w:rPr>
            </w:pPr>
            <w:r w:rsidRPr="00DF2CE6">
              <w:rPr>
                <w:rFonts w:ascii="Meiryo UI" w:eastAsia="Meiryo UI" w:hAnsi="Meiryo UI" w:hint="eastAsia"/>
                <w:sz w:val="18"/>
              </w:rPr>
              <w:t>・電線や民家に掛かるおそれのある危険木の除去や、野生動物の被害を軽減するための緩衝帯整備など住民の生活環境保全を目的とした整備を行う。</w:t>
            </w:r>
          </w:p>
        </w:tc>
      </w:tr>
    </w:tbl>
    <w:p w14:paraId="13D252CF" w14:textId="3753B877" w:rsidR="00046B94" w:rsidRPr="003E4479" w:rsidRDefault="001422B3" w:rsidP="00DF2CE6">
      <w:pPr>
        <w:pStyle w:val="3"/>
        <w:rPr>
          <w:rFonts w:ascii="Meiryo UI" w:eastAsia="Meiryo UI" w:hAnsi="Meiryo UI"/>
          <w:b/>
          <w:bCs/>
          <w:lang w:val="ja-JP"/>
        </w:rPr>
      </w:pPr>
      <w:bookmarkStart w:id="67" w:name="_Toc193272464"/>
      <w:r w:rsidRPr="003E4479">
        <w:rPr>
          <w:rFonts w:ascii="Meiryo UI" w:eastAsia="Meiryo UI" w:hAnsi="Meiryo UI" w:hint="eastAsia"/>
          <w:b/>
          <w:bCs/>
        </w:rPr>
        <w:t>６</w:t>
      </w:r>
      <w:r w:rsidR="00046B94" w:rsidRPr="003E4479">
        <w:rPr>
          <w:rFonts w:ascii="Meiryo UI" w:eastAsia="Meiryo UI" w:hAnsi="Meiryo UI" w:hint="eastAsia"/>
          <w:b/>
          <w:bCs/>
          <w:lang w:val="ja-JP"/>
        </w:rPr>
        <w:t xml:space="preserve">　将来目標区分ごとの施業基準等</w:t>
      </w:r>
      <w:bookmarkEnd w:id="67"/>
    </w:p>
    <w:p w14:paraId="44D2F1B1" w14:textId="77777777" w:rsidR="00046B94" w:rsidRDefault="00046B94" w:rsidP="00046B94">
      <w:pPr>
        <w:rPr>
          <w:rFonts w:ascii="Meiryo UI" w:eastAsia="Meiryo UI" w:hAnsi="Meiryo UI"/>
        </w:rPr>
      </w:pPr>
      <w:r w:rsidRPr="00DF2CE6">
        <w:rPr>
          <w:rFonts w:ascii="Meiryo UI" w:eastAsia="Meiryo UI" w:hAnsi="Meiryo UI" w:hint="eastAsia"/>
        </w:rPr>
        <w:t xml:space="preserve">　将来目標区分ごとの施業基準等については、表Ⅱ</w:t>
      </w:r>
      <w:r w:rsidRPr="00DF2CE6">
        <w:rPr>
          <w:rFonts w:ascii="Meiryo UI" w:eastAsia="Meiryo UI" w:hAnsi="Meiryo UI"/>
        </w:rPr>
        <w:t>-5-5-1</w:t>
      </w:r>
      <w:r w:rsidRPr="00DF2CE6">
        <w:rPr>
          <w:rFonts w:ascii="Meiryo UI" w:eastAsia="Meiryo UI" w:hAnsi="Meiryo UI" w:hint="eastAsia"/>
        </w:rPr>
        <w:t>のとおりとしますが、各々の森林の自然条件等に合わせ作業方法を変更するなど、画一的な施業にならないよう留意することが必要です。</w:t>
      </w:r>
    </w:p>
    <w:p w14:paraId="46E25495" w14:textId="24BBE2C7" w:rsidR="00331710" w:rsidRDefault="00331710">
      <w:pPr>
        <w:rPr>
          <w:rFonts w:ascii="Meiryo UI" w:eastAsia="Meiryo UI" w:hAnsi="Meiryo UI"/>
        </w:rPr>
      </w:pPr>
      <w:r>
        <w:rPr>
          <w:rFonts w:ascii="Meiryo UI" w:eastAsia="Meiryo UI" w:hAnsi="Meiryo UI"/>
        </w:rPr>
        <w:br w:type="page"/>
      </w:r>
    </w:p>
    <w:p w14:paraId="3ACDC9A8" w14:textId="6FD070E4" w:rsidR="00046B94" w:rsidRDefault="00046B94" w:rsidP="003E4479">
      <w:pPr>
        <w:jc w:val="center"/>
        <w:rPr>
          <w:rFonts w:ascii="Meiryo UI" w:eastAsia="Meiryo UI" w:hAnsi="Meiryo UI"/>
        </w:rPr>
      </w:pPr>
      <w:r w:rsidRPr="00046B94">
        <w:rPr>
          <w:rFonts w:ascii="Meiryo UI" w:eastAsia="Meiryo UI" w:hAnsi="Meiryo UI" w:hint="eastAsia"/>
        </w:rPr>
        <w:lastRenderedPageBreak/>
        <w:t>表Ⅱ-5-5-1　将来目標区分ごとの施業基準等</w:t>
      </w:r>
    </w:p>
    <w:p w14:paraId="56A09DBD" w14:textId="77777777" w:rsidR="00331710" w:rsidRDefault="00331710" w:rsidP="00331710">
      <w:pPr>
        <w:rPr>
          <w:rFonts w:ascii="Meiryo UI" w:eastAsia="Meiryo UI" w:hAnsi="Meiryo UI"/>
        </w:rPr>
      </w:pPr>
    </w:p>
    <w:tbl>
      <w:tblPr>
        <w:tblpPr w:leftFromText="142" w:rightFromText="142" w:vertAnchor="page" w:horzAnchor="margin" w:tblpY="2365"/>
        <w:tblW w:w="52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1121"/>
        <w:gridCol w:w="7039"/>
      </w:tblGrid>
      <w:tr w:rsidR="00331710" w:rsidRPr="00463E34" w14:paraId="2FEE3702" w14:textId="77777777" w:rsidTr="003E4479">
        <w:trPr>
          <w:trHeight w:val="430"/>
        </w:trPr>
        <w:tc>
          <w:tcPr>
            <w:tcW w:w="355" w:type="pct"/>
            <w:shd w:val="clear" w:color="auto" w:fill="FEF0CD" w:themeFill="accent3" w:themeFillTint="33"/>
            <w:vAlign w:val="center"/>
          </w:tcPr>
          <w:p w14:paraId="0CFB713D" w14:textId="77777777" w:rsidR="00331710" w:rsidRPr="00DF2CE6" w:rsidRDefault="00331710" w:rsidP="00CD5705">
            <w:pPr>
              <w:spacing w:after="0" w:line="280" w:lineRule="exact"/>
              <w:jc w:val="center"/>
              <w:rPr>
                <w:rFonts w:ascii="Meiryo UI" w:eastAsia="Meiryo UI" w:hAnsi="Meiryo UI"/>
                <w:sz w:val="18"/>
                <w:szCs w:val="18"/>
              </w:rPr>
            </w:pPr>
            <w:r w:rsidRPr="00DF2CE6">
              <w:rPr>
                <w:rFonts w:ascii="Meiryo UI" w:eastAsia="Meiryo UI" w:hAnsi="Meiryo UI" w:hint="eastAsia"/>
                <w:sz w:val="18"/>
                <w:szCs w:val="18"/>
              </w:rPr>
              <w:t>区分</w:t>
            </w:r>
          </w:p>
        </w:tc>
        <w:tc>
          <w:tcPr>
            <w:tcW w:w="638" w:type="pct"/>
            <w:shd w:val="clear" w:color="auto" w:fill="FEF0CD" w:themeFill="accent3" w:themeFillTint="33"/>
            <w:vAlign w:val="center"/>
          </w:tcPr>
          <w:p w14:paraId="2533DCFF" w14:textId="77777777" w:rsidR="00331710" w:rsidRPr="00DF2CE6" w:rsidRDefault="00331710" w:rsidP="00CD5705">
            <w:pPr>
              <w:spacing w:after="0" w:line="280" w:lineRule="exact"/>
              <w:jc w:val="center"/>
              <w:rPr>
                <w:rFonts w:ascii="Meiryo UI" w:eastAsia="Meiryo UI" w:hAnsi="Meiryo UI"/>
                <w:sz w:val="18"/>
                <w:szCs w:val="18"/>
              </w:rPr>
            </w:pPr>
            <w:r w:rsidRPr="00DF2CE6">
              <w:rPr>
                <w:rFonts w:ascii="Meiryo UI" w:eastAsia="Meiryo UI" w:hAnsi="Meiryo UI" w:hint="eastAsia"/>
                <w:sz w:val="18"/>
                <w:szCs w:val="18"/>
              </w:rPr>
              <w:t>現況</w:t>
            </w:r>
          </w:p>
        </w:tc>
        <w:tc>
          <w:tcPr>
            <w:tcW w:w="4007" w:type="pct"/>
            <w:shd w:val="clear" w:color="auto" w:fill="FEF0CD" w:themeFill="accent3" w:themeFillTint="33"/>
            <w:vAlign w:val="center"/>
          </w:tcPr>
          <w:p w14:paraId="51B1E014" w14:textId="77777777" w:rsidR="00331710" w:rsidRPr="00DF2CE6" w:rsidRDefault="00331710" w:rsidP="00CD5705">
            <w:pPr>
              <w:snapToGrid w:val="0"/>
              <w:spacing w:after="0" w:line="280" w:lineRule="exact"/>
              <w:jc w:val="center"/>
              <w:rPr>
                <w:rFonts w:ascii="Meiryo UI" w:eastAsia="Meiryo UI" w:hAnsi="Meiryo UI"/>
                <w:sz w:val="18"/>
                <w:szCs w:val="18"/>
              </w:rPr>
            </w:pPr>
            <w:r w:rsidRPr="00DF2CE6">
              <w:rPr>
                <w:rFonts w:ascii="Meiryo UI" w:eastAsia="Meiryo UI" w:hAnsi="Meiryo UI" w:hint="eastAsia"/>
                <w:sz w:val="18"/>
                <w:szCs w:val="18"/>
              </w:rPr>
              <w:t>施　業　の　基　準　等</w:t>
            </w:r>
          </w:p>
        </w:tc>
      </w:tr>
      <w:tr w:rsidR="00331710" w:rsidRPr="00463E34" w14:paraId="1A133C69" w14:textId="77777777" w:rsidTr="003E4479">
        <w:trPr>
          <w:trHeight w:val="907"/>
        </w:trPr>
        <w:tc>
          <w:tcPr>
            <w:tcW w:w="993" w:type="pct"/>
            <w:gridSpan w:val="2"/>
            <w:shd w:val="clear" w:color="auto" w:fill="FEF0CD" w:themeFill="accent3" w:themeFillTint="33"/>
            <w:vAlign w:val="center"/>
          </w:tcPr>
          <w:p w14:paraId="60C1161A" w14:textId="77777777" w:rsidR="00331710" w:rsidRPr="00DF2CE6" w:rsidRDefault="00331710" w:rsidP="00CD5705">
            <w:pPr>
              <w:spacing w:after="0" w:line="280" w:lineRule="exact"/>
              <w:jc w:val="center"/>
              <w:rPr>
                <w:rFonts w:ascii="Meiryo UI" w:eastAsia="Meiryo UI" w:hAnsi="Meiryo UI"/>
                <w:sz w:val="18"/>
                <w:szCs w:val="18"/>
              </w:rPr>
            </w:pPr>
            <w:r w:rsidRPr="00DF2CE6">
              <w:rPr>
                <w:rFonts w:ascii="Meiryo UI" w:eastAsia="Meiryo UI" w:hAnsi="Meiryo UI" w:hint="eastAsia"/>
                <w:sz w:val="18"/>
                <w:szCs w:val="18"/>
              </w:rPr>
              <w:t>共通事項</w:t>
            </w:r>
          </w:p>
        </w:tc>
        <w:tc>
          <w:tcPr>
            <w:tcW w:w="4007" w:type="pct"/>
            <w:shd w:val="clear" w:color="auto" w:fill="FEF0CD" w:themeFill="accent3" w:themeFillTint="33"/>
            <w:vAlign w:val="center"/>
          </w:tcPr>
          <w:p w14:paraId="6A79BD22" w14:textId="77777777" w:rsidR="00331710" w:rsidRPr="00DF2CE6" w:rsidRDefault="00331710" w:rsidP="00CD5705">
            <w:pPr>
              <w:spacing w:after="0" w:line="280" w:lineRule="exact"/>
              <w:rPr>
                <w:rFonts w:ascii="Meiryo UI" w:eastAsia="Meiryo UI" w:hAnsi="Meiryo UI"/>
                <w:sz w:val="18"/>
                <w:szCs w:val="18"/>
              </w:rPr>
            </w:pPr>
            <w:r w:rsidRPr="00DF2CE6">
              <w:rPr>
                <w:rFonts w:ascii="Meiryo UI" w:eastAsia="Meiryo UI" w:hAnsi="Meiryo UI" w:hint="eastAsia"/>
                <w:sz w:val="18"/>
                <w:szCs w:val="18"/>
              </w:rPr>
              <w:t>・保全対象森林（保安林等）で作業を実施する場合には林地等の保全に留意する。</w:t>
            </w:r>
          </w:p>
          <w:p w14:paraId="5B59AB73" w14:textId="77777777" w:rsidR="00331710" w:rsidRPr="00DF2CE6" w:rsidRDefault="00331710" w:rsidP="00CD5705">
            <w:pPr>
              <w:snapToGrid w:val="0"/>
              <w:spacing w:after="0" w:line="280" w:lineRule="exact"/>
              <w:ind w:left="180" w:hangingChars="100" w:hanging="180"/>
              <w:rPr>
                <w:rFonts w:ascii="Meiryo UI" w:eastAsia="Meiryo UI" w:hAnsi="Meiryo UI"/>
                <w:sz w:val="18"/>
                <w:szCs w:val="18"/>
              </w:rPr>
            </w:pPr>
            <w:r w:rsidRPr="00DF2CE6">
              <w:rPr>
                <w:rFonts w:ascii="Meiryo UI" w:eastAsia="Meiryo UI" w:hAnsi="Meiryo UI" w:hint="eastAsia"/>
                <w:sz w:val="18"/>
                <w:szCs w:val="18"/>
              </w:rPr>
              <w:t>・ニホンジカ被害発生地域においては必要に応じて更新木等の保護を図るためシカ柵等の防除資材の設置を行う。</w:t>
            </w:r>
          </w:p>
        </w:tc>
      </w:tr>
      <w:tr w:rsidR="00331710" w:rsidRPr="00463E34" w14:paraId="5010F924" w14:textId="77777777" w:rsidTr="003E4479">
        <w:trPr>
          <w:trHeight w:val="6454"/>
        </w:trPr>
        <w:tc>
          <w:tcPr>
            <w:tcW w:w="355" w:type="pct"/>
            <w:vMerge w:val="restart"/>
            <w:shd w:val="clear" w:color="auto" w:fill="FEF0CD" w:themeFill="accent3" w:themeFillTint="33"/>
          </w:tcPr>
          <w:p w14:paraId="6F01559E" w14:textId="77777777" w:rsidR="00331710" w:rsidRPr="00DF2CE6" w:rsidRDefault="00331710" w:rsidP="00CD5705">
            <w:pPr>
              <w:spacing w:after="0" w:line="280" w:lineRule="exact"/>
              <w:jc w:val="center"/>
              <w:rPr>
                <w:rFonts w:ascii="Meiryo UI" w:eastAsia="Meiryo UI" w:hAnsi="Meiryo UI"/>
                <w:sz w:val="18"/>
                <w:szCs w:val="18"/>
              </w:rPr>
            </w:pPr>
          </w:p>
          <w:p w14:paraId="213E878F" w14:textId="77777777" w:rsidR="00331710" w:rsidRPr="00DF2CE6" w:rsidRDefault="00331710" w:rsidP="00CD5705">
            <w:pPr>
              <w:spacing w:after="0" w:line="280" w:lineRule="exact"/>
              <w:jc w:val="center"/>
              <w:rPr>
                <w:rFonts w:ascii="Meiryo UI" w:eastAsia="Meiryo UI" w:hAnsi="Meiryo UI"/>
                <w:sz w:val="18"/>
                <w:szCs w:val="18"/>
              </w:rPr>
            </w:pPr>
            <w:r w:rsidRPr="00DF2CE6">
              <w:rPr>
                <w:rFonts w:ascii="Meiryo UI" w:eastAsia="Meiryo UI" w:hAnsi="Meiryo UI" w:hint="eastAsia"/>
                <w:sz w:val="18"/>
                <w:szCs w:val="18"/>
              </w:rPr>
              <w:t>木</w:t>
            </w:r>
          </w:p>
          <w:p w14:paraId="76E347D8" w14:textId="77777777" w:rsidR="00331710" w:rsidRPr="00DF2CE6" w:rsidRDefault="00331710" w:rsidP="00CD5705">
            <w:pPr>
              <w:spacing w:after="0" w:line="280" w:lineRule="exact"/>
              <w:jc w:val="center"/>
              <w:rPr>
                <w:rFonts w:ascii="Meiryo UI" w:eastAsia="Meiryo UI" w:hAnsi="Meiryo UI"/>
                <w:sz w:val="18"/>
                <w:szCs w:val="18"/>
              </w:rPr>
            </w:pPr>
            <w:r w:rsidRPr="00DF2CE6">
              <w:rPr>
                <w:rFonts w:ascii="Meiryo UI" w:eastAsia="Meiryo UI" w:hAnsi="Meiryo UI" w:hint="eastAsia"/>
                <w:sz w:val="18"/>
                <w:szCs w:val="18"/>
              </w:rPr>
              <w:t>材</w:t>
            </w:r>
          </w:p>
          <w:p w14:paraId="084833F1" w14:textId="77777777" w:rsidR="00331710" w:rsidRPr="00DF2CE6" w:rsidRDefault="00331710" w:rsidP="00CD5705">
            <w:pPr>
              <w:spacing w:after="0" w:line="280" w:lineRule="exact"/>
              <w:jc w:val="center"/>
              <w:rPr>
                <w:rFonts w:ascii="Meiryo UI" w:eastAsia="Meiryo UI" w:hAnsi="Meiryo UI"/>
                <w:sz w:val="18"/>
                <w:szCs w:val="18"/>
              </w:rPr>
            </w:pPr>
            <w:r w:rsidRPr="00DF2CE6">
              <w:rPr>
                <w:rFonts w:ascii="Meiryo UI" w:eastAsia="Meiryo UI" w:hAnsi="Meiryo UI" w:hint="eastAsia"/>
                <w:sz w:val="18"/>
                <w:szCs w:val="18"/>
              </w:rPr>
              <w:t>生</w:t>
            </w:r>
          </w:p>
          <w:p w14:paraId="54FD4B70" w14:textId="77777777" w:rsidR="00331710" w:rsidRPr="00DF2CE6" w:rsidRDefault="00331710" w:rsidP="00CD5705">
            <w:pPr>
              <w:spacing w:after="0" w:line="280" w:lineRule="exact"/>
              <w:jc w:val="center"/>
              <w:rPr>
                <w:rFonts w:ascii="Meiryo UI" w:eastAsia="Meiryo UI" w:hAnsi="Meiryo UI"/>
                <w:sz w:val="18"/>
                <w:szCs w:val="18"/>
              </w:rPr>
            </w:pPr>
            <w:r w:rsidRPr="00DF2CE6">
              <w:rPr>
                <w:rFonts w:ascii="Meiryo UI" w:eastAsia="Meiryo UI" w:hAnsi="Meiryo UI" w:hint="eastAsia"/>
                <w:sz w:val="18"/>
                <w:szCs w:val="18"/>
              </w:rPr>
              <w:t>産</w:t>
            </w:r>
          </w:p>
          <w:p w14:paraId="1443EBF2" w14:textId="77777777" w:rsidR="00331710" w:rsidRPr="00DF2CE6" w:rsidRDefault="00331710" w:rsidP="00CD5705">
            <w:pPr>
              <w:spacing w:after="0" w:line="280" w:lineRule="exact"/>
              <w:jc w:val="center"/>
              <w:rPr>
                <w:rFonts w:ascii="Meiryo UI" w:eastAsia="Meiryo UI" w:hAnsi="Meiryo UI"/>
                <w:sz w:val="18"/>
                <w:szCs w:val="18"/>
              </w:rPr>
            </w:pPr>
            <w:r w:rsidRPr="00DF2CE6">
              <w:rPr>
                <w:rFonts w:ascii="Meiryo UI" w:eastAsia="Meiryo UI" w:hAnsi="Meiryo UI" w:hint="eastAsia"/>
                <w:sz w:val="18"/>
                <w:szCs w:val="18"/>
              </w:rPr>
              <w:t>林</w:t>
            </w:r>
          </w:p>
        </w:tc>
        <w:tc>
          <w:tcPr>
            <w:tcW w:w="638" w:type="pct"/>
            <w:shd w:val="clear" w:color="auto" w:fill="FEF0CD" w:themeFill="accent3" w:themeFillTint="33"/>
          </w:tcPr>
          <w:p w14:paraId="0CBF57BE" w14:textId="77777777" w:rsidR="00331710" w:rsidRPr="00DF2CE6" w:rsidRDefault="00331710" w:rsidP="00CD5705">
            <w:pPr>
              <w:spacing w:after="0" w:line="280" w:lineRule="exact"/>
              <w:rPr>
                <w:rFonts w:ascii="Meiryo UI" w:eastAsia="Meiryo UI" w:hAnsi="Meiryo UI"/>
                <w:sz w:val="18"/>
                <w:szCs w:val="18"/>
              </w:rPr>
            </w:pPr>
            <w:r w:rsidRPr="00DF2CE6">
              <w:rPr>
                <w:rFonts w:ascii="Meiryo UI" w:eastAsia="Meiryo UI" w:hAnsi="Meiryo UI" w:hint="eastAsia"/>
                <w:sz w:val="18"/>
                <w:szCs w:val="18"/>
              </w:rPr>
              <w:t>天然林</w:t>
            </w:r>
          </w:p>
          <w:p w14:paraId="2395C9AD" w14:textId="77777777" w:rsidR="00331710" w:rsidRPr="00DF2CE6" w:rsidRDefault="00331710" w:rsidP="00CD5705">
            <w:pPr>
              <w:spacing w:after="0" w:line="280" w:lineRule="exact"/>
              <w:rPr>
                <w:rFonts w:ascii="Meiryo UI" w:eastAsia="Meiryo UI" w:hAnsi="Meiryo UI"/>
                <w:sz w:val="18"/>
                <w:szCs w:val="18"/>
              </w:rPr>
            </w:pPr>
            <w:r w:rsidRPr="00DF2CE6">
              <w:rPr>
                <w:rFonts w:ascii="Meiryo UI" w:eastAsia="Meiryo UI" w:hAnsi="Meiryo UI" w:hint="eastAsia"/>
                <w:sz w:val="18"/>
                <w:szCs w:val="18"/>
              </w:rPr>
              <w:t>（主に広葉樹林）</w:t>
            </w:r>
          </w:p>
        </w:tc>
        <w:tc>
          <w:tcPr>
            <w:tcW w:w="4007" w:type="pct"/>
            <w:shd w:val="clear" w:color="auto" w:fill="FEF0CD" w:themeFill="accent3" w:themeFillTint="33"/>
          </w:tcPr>
          <w:p w14:paraId="4466A76C" w14:textId="77777777" w:rsidR="00331710" w:rsidRPr="00DF2CE6" w:rsidRDefault="00331710" w:rsidP="00CD5705">
            <w:pPr>
              <w:spacing w:after="0" w:line="280" w:lineRule="exact"/>
              <w:rPr>
                <w:rFonts w:ascii="Meiryo UI" w:eastAsia="Meiryo UI" w:hAnsi="Meiryo UI"/>
                <w:sz w:val="18"/>
                <w:szCs w:val="18"/>
              </w:rPr>
            </w:pPr>
            <w:r w:rsidRPr="00DF2CE6">
              <w:rPr>
                <w:rFonts w:ascii="Meiryo UI" w:eastAsia="Meiryo UI" w:hAnsi="Meiryo UI" w:hint="eastAsia"/>
                <w:sz w:val="18"/>
                <w:szCs w:val="18"/>
              </w:rPr>
              <w:t>◯保育</w:t>
            </w:r>
          </w:p>
          <w:p w14:paraId="3131AF34" w14:textId="77777777" w:rsidR="00331710" w:rsidRPr="00DF2CE6" w:rsidRDefault="00331710" w:rsidP="00CD5705">
            <w:pPr>
              <w:spacing w:after="0" w:line="280" w:lineRule="exact"/>
              <w:ind w:left="180" w:hangingChars="100" w:hanging="180"/>
              <w:rPr>
                <w:rFonts w:ascii="Meiryo UI" w:eastAsia="Meiryo UI" w:hAnsi="Meiryo UI"/>
                <w:sz w:val="18"/>
                <w:szCs w:val="18"/>
              </w:rPr>
            </w:pPr>
            <w:r w:rsidRPr="00DF2CE6">
              <w:rPr>
                <w:rFonts w:ascii="Meiryo UI" w:eastAsia="Meiryo UI" w:hAnsi="Meiryo UI" w:hint="eastAsia"/>
                <w:sz w:val="18"/>
                <w:szCs w:val="18"/>
              </w:rPr>
              <w:t>・用材生産林での除間伐は、針葉樹人工林のような面的・定性的な管理ではなく、育成木の支障になる木だけを伐採するような単木的な管理を行う。不用意な伐採は、コストの増加や幹部での後生枝の発生を誘発するため伐採は必要最小限とする。</w:t>
            </w:r>
          </w:p>
          <w:p w14:paraId="5A1B36FB" w14:textId="77777777" w:rsidR="00331710" w:rsidRPr="00DF2CE6" w:rsidRDefault="00331710" w:rsidP="00CD5705">
            <w:pPr>
              <w:spacing w:after="0" w:line="280" w:lineRule="exact"/>
              <w:rPr>
                <w:rFonts w:ascii="Meiryo UI" w:eastAsia="Meiryo UI" w:hAnsi="Meiryo UI"/>
                <w:sz w:val="18"/>
                <w:szCs w:val="18"/>
              </w:rPr>
            </w:pPr>
            <w:r w:rsidRPr="00DF2CE6">
              <w:rPr>
                <w:rFonts w:ascii="Meiryo UI" w:eastAsia="Meiryo UI" w:hAnsi="Meiryo UI" w:hint="eastAsia"/>
                <w:sz w:val="18"/>
                <w:szCs w:val="18"/>
              </w:rPr>
              <w:t>◯伐採</w:t>
            </w:r>
          </w:p>
          <w:p w14:paraId="611913E6" w14:textId="77777777" w:rsidR="00331710" w:rsidRPr="00DF2CE6" w:rsidRDefault="00331710" w:rsidP="00CD5705">
            <w:pPr>
              <w:spacing w:after="0" w:line="280" w:lineRule="exact"/>
              <w:ind w:left="180" w:hangingChars="100" w:hanging="180"/>
              <w:rPr>
                <w:rFonts w:ascii="Meiryo UI" w:eastAsia="Meiryo UI" w:hAnsi="Meiryo UI"/>
                <w:sz w:val="18"/>
                <w:szCs w:val="18"/>
              </w:rPr>
            </w:pPr>
            <w:r w:rsidRPr="00DF2CE6">
              <w:rPr>
                <w:rFonts w:ascii="Meiryo UI" w:eastAsia="Meiryo UI" w:hAnsi="Meiryo UI" w:hint="eastAsia"/>
                <w:sz w:val="18"/>
                <w:szCs w:val="18"/>
              </w:rPr>
              <w:t>・皆伐を実施する場合には、公益的機能の低下を最小限にするため、小面積皆伐を基本とする。</w:t>
            </w:r>
          </w:p>
          <w:p w14:paraId="1A1D3ACB" w14:textId="77777777" w:rsidR="00331710" w:rsidRPr="00DF2CE6" w:rsidRDefault="00331710" w:rsidP="00CD5705">
            <w:pPr>
              <w:spacing w:after="0" w:line="280" w:lineRule="exact"/>
              <w:rPr>
                <w:rFonts w:ascii="Meiryo UI" w:eastAsia="Meiryo UI" w:hAnsi="Meiryo UI"/>
                <w:sz w:val="18"/>
                <w:szCs w:val="18"/>
              </w:rPr>
            </w:pPr>
            <w:r w:rsidRPr="00DF2CE6">
              <w:rPr>
                <w:rFonts w:ascii="Meiryo UI" w:eastAsia="Meiryo UI" w:hAnsi="Meiryo UI" w:hint="eastAsia"/>
                <w:sz w:val="18"/>
                <w:szCs w:val="18"/>
              </w:rPr>
              <w:t>・保全上必要な場合は、保残木又は保護樹帯を設置すること。</w:t>
            </w:r>
          </w:p>
          <w:p w14:paraId="6E654839" w14:textId="77777777" w:rsidR="00331710" w:rsidRPr="00DF2CE6" w:rsidRDefault="00331710" w:rsidP="00CD5705">
            <w:pPr>
              <w:spacing w:after="0" w:line="280" w:lineRule="exact"/>
              <w:rPr>
                <w:rFonts w:ascii="Meiryo UI" w:eastAsia="Meiryo UI" w:hAnsi="Meiryo UI"/>
                <w:sz w:val="18"/>
                <w:szCs w:val="18"/>
              </w:rPr>
            </w:pPr>
            <w:r w:rsidRPr="00DF2CE6">
              <w:rPr>
                <w:rFonts w:ascii="Meiryo UI" w:eastAsia="Meiryo UI" w:hAnsi="Meiryo UI" w:hint="eastAsia"/>
                <w:sz w:val="18"/>
                <w:szCs w:val="18"/>
              </w:rPr>
              <w:t>◯更新</w:t>
            </w:r>
          </w:p>
          <w:p w14:paraId="3E90A1AD" w14:textId="77777777" w:rsidR="00331710" w:rsidRPr="00DF2CE6" w:rsidRDefault="00331710" w:rsidP="00CD5705">
            <w:pPr>
              <w:spacing w:after="0" w:line="280" w:lineRule="exact"/>
              <w:ind w:left="180" w:hangingChars="100" w:hanging="180"/>
              <w:rPr>
                <w:rFonts w:ascii="Meiryo UI" w:eastAsia="Meiryo UI" w:hAnsi="Meiryo UI"/>
                <w:sz w:val="18"/>
                <w:szCs w:val="18"/>
              </w:rPr>
            </w:pPr>
            <w:r w:rsidRPr="00DF2CE6">
              <w:rPr>
                <w:rFonts w:ascii="Meiryo UI" w:eastAsia="Meiryo UI" w:hAnsi="Meiryo UI" w:hint="eastAsia"/>
                <w:sz w:val="18"/>
                <w:szCs w:val="18"/>
              </w:rPr>
              <w:t>・大径材生産を行う林分では、萌芽力の低下により萌芽更新が困難になることが予想されるため、皆伐を行った場合には、目標林型にあわせ、天然下種更新や植栽により確実な更新を図る。</w:t>
            </w:r>
          </w:p>
          <w:p w14:paraId="4D974423" w14:textId="77777777" w:rsidR="00331710" w:rsidRPr="00DF2CE6" w:rsidRDefault="00331710" w:rsidP="00CD5705">
            <w:pPr>
              <w:spacing w:after="0" w:line="280" w:lineRule="exact"/>
              <w:ind w:left="180" w:hangingChars="100" w:hanging="180"/>
              <w:rPr>
                <w:rFonts w:ascii="Meiryo UI" w:eastAsia="Meiryo UI" w:hAnsi="Meiryo UI"/>
                <w:sz w:val="18"/>
                <w:szCs w:val="18"/>
              </w:rPr>
            </w:pPr>
            <w:r w:rsidRPr="00DF2CE6">
              <w:rPr>
                <w:rFonts w:ascii="Meiryo UI" w:eastAsia="Meiryo UI" w:hAnsi="Meiryo UI" w:hint="eastAsia"/>
                <w:sz w:val="18"/>
                <w:szCs w:val="18"/>
              </w:rPr>
              <w:t>・生産目標樹種の更新について天然更新によりがたい場合には、人工植栽による更新を図る。</w:t>
            </w:r>
          </w:p>
          <w:p w14:paraId="3F1DC7D5" w14:textId="77777777" w:rsidR="00331710" w:rsidRPr="00DF2CE6" w:rsidRDefault="00331710" w:rsidP="00CD5705">
            <w:pPr>
              <w:spacing w:after="0" w:line="280" w:lineRule="exact"/>
              <w:ind w:left="180" w:hangingChars="100" w:hanging="180"/>
              <w:rPr>
                <w:rFonts w:ascii="Meiryo UI" w:eastAsia="Meiryo UI" w:hAnsi="Meiryo UI"/>
                <w:sz w:val="18"/>
                <w:szCs w:val="18"/>
              </w:rPr>
            </w:pPr>
            <w:r w:rsidRPr="00DF2CE6">
              <w:rPr>
                <w:rFonts w:ascii="Meiryo UI" w:eastAsia="Meiryo UI" w:hAnsi="Meiryo UI" w:hint="eastAsia"/>
                <w:sz w:val="18"/>
                <w:szCs w:val="18"/>
              </w:rPr>
              <w:t>・ササ地など更新が困難な場所においては稚樹の刈り出しなど、更新補助作業を十分に行うこと。</w:t>
            </w:r>
          </w:p>
          <w:p w14:paraId="74881D67" w14:textId="77777777" w:rsidR="00331710" w:rsidRPr="00DF2CE6" w:rsidRDefault="00331710" w:rsidP="00CD5705">
            <w:pPr>
              <w:spacing w:after="0" w:line="280" w:lineRule="exact"/>
              <w:ind w:left="180" w:hangingChars="100" w:hanging="180"/>
              <w:rPr>
                <w:rFonts w:ascii="Meiryo UI" w:eastAsia="Meiryo UI" w:hAnsi="Meiryo UI"/>
                <w:sz w:val="18"/>
                <w:szCs w:val="18"/>
              </w:rPr>
            </w:pPr>
            <w:r w:rsidRPr="00DF2CE6">
              <w:rPr>
                <w:rFonts w:ascii="Meiryo UI" w:eastAsia="Meiryo UI" w:hAnsi="Meiryo UI" w:hint="eastAsia"/>
                <w:sz w:val="18"/>
                <w:szCs w:val="18"/>
              </w:rPr>
              <w:t>◯その他</w:t>
            </w:r>
          </w:p>
          <w:p w14:paraId="24DCEF42" w14:textId="77777777" w:rsidR="00331710" w:rsidRPr="00DF2CE6" w:rsidRDefault="00331710" w:rsidP="00CD5705">
            <w:pPr>
              <w:spacing w:after="0" w:line="280" w:lineRule="exact"/>
              <w:ind w:left="180" w:hangingChars="100" w:hanging="180"/>
              <w:rPr>
                <w:rFonts w:ascii="Meiryo UI" w:eastAsia="Meiryo UI" w:hAnsi="Meiryo UI"/>
                <w:sz w:val="18"/>
                <w:szCs w:val="18"/>
              </w:rPr>
            </w:pPr>
            <w:r w:rsidRPr="00DF2CE6">
              <w:rPr>
                <w:rFonts w:ascii="Meiryo UI" w:eastAsia="Meiryo UI" w:hAnsi="Meiryo UI" w:hint="eastAsia"/>
                <w:sz w:val="18"/>
                <w:szCs w:val="18"/>
              </w:rPr>
              <w:t>・パルプ・チップ、キノコ原木、バイオマス燃料生産林では、萌芽更新力の高い樹種を活用し</w:t>
            </w:r>
            <w:r w:rsidRPr="00DF2CE6">
              <w:rPr>
                <w:rFonts w:ascii="Meiryo UI" w:eastAsia="Meiryo UI" w:hAnsi="Meiryo UI"/>
                <w:sz w:val="18"/>
                <w:szCs w:val="18"/>
              </w:rPr>
              <w:t>10～30年周期での伐採による省力的施業を行う。</w:t>
            </w:r>
          </w:p>
          <w:p w14:paraId="4AD36DC0" w14:textId="77777777" w:rsidR="00331710" w:rsidRPr="00DF2CE6" w:rsidRDefault="00331710" w:rsidP="00CD5705">
            <w:pPr>
              <w:spacing w:after="0" w:line="280" w:lineRule="exact"/>
              <w:ind w:left="180" w:hangingChars="100" w:hanging="180"/>
              <w:rPr>
                <w:rFonts w:ascii="Meiryo UI" w:eastAsia="Meiryo UI" w:hAnsi="Meiryo UI"/>
                <w:sz w:val="18"/>
                <w:szCs w:val="18"/>
              </w:rPr>
            </w:pPr>
            <w:r w:rsidRPr="00DF2CE6">
              <w:rPr>
                <w:rFonts w:ascii="Meiryo UI" w:eastAsia="Meiryo UI" w:hAnsi="Meiryo UI" w:hint="eastAsia"/>
                <w:sz w:val="18"/>
                <w:szCs w:val="18"/>
              </w:rPr>
              <w:t>・用材生産林では、目的樹種の成立本数等から用材生産林としての可否の判断を行う。用材生産林に適さない場合には、パルプ・チップへの用途変更、植栽による樹種転換を図るものとする。</w:t>
            </w:r>
          </w:p>
          <w:p w14:paraId="2C263020" w14:textId="77777777" w:rsidR="00331710" w:rsidRPr="00DF2CE6" w:rsidRDefault="00331710" w:rsidP="00CD5705">
            <w:pPr>
              <w:spacing w:after="0" w:line="280" w:lineRule="exact"/>
              <w:rPr>
                <w:rFonts w:ascii="Meiryo UI" w:eastAsia="Meiryo UI" w:hAnsi="Meiryo UI"/>
                <w:sz w:val="18"/>
                <w:szCs w:val="18"/>
              </w:rPr>
            </w:pPr>
            <w:r w:rsidRPr="00DF2CE6">
              <w:rPr>
                <w:rFonts w:ascii="Meiryo UI" w:eastAsia="Meiryo UI" w:hAnsi="Meiryo UI" w:hint="eastAsia"/>
                <w:sz w:val="18"/>
                <w:szCs w:val="18"/>
              </w:rPr>
              <w:t>※施業例については「宮・庄川地域森林計画　資料編</w:t>
            </w:r>
            <w:r w:rsidRPr="00DF2CE6">
              <w:rPr>
                <w:rFonts w:ascii="Meiryo UI" w:eastAsia="Meiryo UI" w:hAnsi="Meiryo UI"/>
                <w:sz w:val="18"/>
                <w:szCs w:val="18"/>
              </w:rPr>
              <w:t xml:space="preserve"> </w:t>
            </w:r>
            <w:r w:rsidRPr="00DF2CE6">
              <w:rPr>
                <w:rFonts w:ascii="Meiryo UI" w:eastAsia="Meiryo UI" w:hAnsi="Meiryo UI" w:hint="eastAsia"/>
                <w:sz w:val="18"/>
                <w:szCs w:val="18"/>
              </w:rPr>
              <w:t>表</w:t>
            </w:r>
            <w:r w:rsidRPr="00DF2CE6">
              <w:rPr>
                <w:rFonts w:ascii="Meiryo UI" w:eastAsia="Meiryo UI" w:hAnsi="Meiryo UI"/>
                <w:sz w:val="18"/>
                <w:szCs w:val="18"/>
              </w:rPr>
              <w:t>2-4-1」などを参考とする。</w:t>
            </w:r>
          </w:p>
        </w:tc>
      </w:tr>
      <w:tr w:rsidR="00331710" w:rsidRPr="00463E34" w14:paraId="3FA29A40" w14:textId="77777777" w:rsidTr="003E4479">
        <w:trPr>
          <w:trHeight w:val="3785"/>
        </w:trPr>
        <w:tc>
          <w:tcPr>
            <w:tcW w:w="355" w:type="pct"/>
            <w:vMerge/>
            <w:shd w:val="clear" w:color="auto" w:fill="FEF0CD" w:themeFill="accent3" w:themeFillTint="33"/>
          </w:tcPr>
          <w:p w14:paraId="3632B8CA" w14:textId="77777777" w:rsidR="00331710" w:rsidRPr="00DF2CE6" w:rsidRDefault="00331710" w:rsidP="00CD5705">
            <w:pPr>
              <w:spacing w:after="0" w:line="280" w:lineRule="exact"/>
              <w:rPr>
                <w:rFonts w:ascii="Meiryo UI" w:eastAsia="Meiryo UI" w:hAnsi="Meiryo UI"/>
                <w:sz w:val="18"/>
                <w:szCs w:val="18"/>
              </w:rPr>
            </w:pPr>
          </w:p>
        </w:tc>
        <w:tc>
          <w:tcPr>
            <w:tcW w:w="638" w:type="pct"/>
            <w:shd w:val="clear" w:color="auto" w:fill="FEF0CD" w:themeFill="accent3" w:themeFillTint="33"/>
          </w:tcPr>
          <w:p w14:paraId="52E7E7A3" w14:textId="77777777" w:rsidR="00331710" w:rsidRPr="00DF2CE6" w:rsidRDefault="00331710" w:rsidP="00CD5705">
            <w:pPr>
              <w:spacing w:after="0" w:line="280" w:lineRule="exact"/>
              <w:rPr>
                <w:rFonts w:ascii="Meiryo UI" w:eastAsia="Meiryo UI" w:hAnsi="Meiryo UI"/>
                <w:sz w:val="18"/>
                <w:szCs w:val="18"/>
              </w:rPr>
            </w:pPr>
            <w:r w:rsidRPr="00DF2CE6">
              <w:rPr>
                <w:rFonts w:ascii="Meiryo UI" w:eastAsia="Meiryo UI" w:hAnsi="Meiryo UI" w:hint="eastAsia"/>
                <w:sz w:val="18"/>
                <w:szCs w:val="18"/>
              </w:rPr>
              <w:t>人工林</w:t>
            </w:r>
          </w:p>
          <w:p w14:paraId="25AE3248" w14:textId="77777777" w:rsidR="00331710" w:rsidRPr="00DF2CE6" w:rsidRDefault="00331710" w:rsidP="00CD5705">
            <w:pPr>
              <w:spacing w:after="0" w:line="280" w:lineRule="exact"/>
              <w:rPr>
                <w:rFonts w:ascii="Meiryo UI" w:eastAsia="Meiryo UI" w:hAnsi="Meiryo UI"/>
                <w:sz w:val="18"/>
                <w:szCs w:val="18"/>
              </w:rPr>
            </w:pPr>
            <w:r w:rsidRPr="00DF2CE6">
              <w:rPr>
                <w:rFonts w:ascii="Meiryo UI" w:eastAsia="Meiryo UI" w:hAnsi="Meiryo UI" w:hint="eastAsia"/>
                <w:sz w:val="18"/>
                <w:szCs w:val="18"/>
              </w:rPr>
              <w:t>（主に針葉樹林）</w:t>
            </w:r>
          </w:p>
        </w:tc>
        <w:tc>
          <w:tcPr>
            <w:tcW w:w="4007" w:type="pct"/>
            <w:shd w:val="clear" w:color="auto" w:fill="FEF0CD" w:themeFill="accent3" w:themeFillTint="33"/>
          </w:tcPr>
          <w:p w14:paraId="26CBB45F" w14:textId="77777777" w:rsidR="00331710" w:rsidRPr="00DF2CE6" w:rsidRDefault="00331710" w:rsidP="00CD5705">
            <w:pPr>
              <w:spacing w:after="0" w:line="280" w:lineRule="exact"/>
              <w:rPr>
                <w:rFonts w:ascii="Meiryo UI" w:eastAsia="Meiryo UI" w:hAnsi="Meiryo UI"/>
                <w:sz w:val="18"/>
                <w:szCs w:val="18"/>
              </w:rPr>
            </w:pPr>
            <w:r w:rsidRPr="00DF2CE6">
              <w:rPr>
                <w:rFonts w:ascii="Meiryo UI" w:eastAsia="Meiryo UI" w:hAnsi="Meiryo UI" w:hint="eastAsia"/>
                <w:sz w:val="18"/>
                <w:szCs w:val="18"/>
              </w:rPr>
              <w:t>◯保育</w:t>
            </w:r>
          </w:p>
          <w:p w14:paraId="6FD36D89" w14:textId="77777777" w:rsidR="00331710" w:rsidRPr="00DF2CE6" w:rsidRDefault="00331710" w:rsidP="00CD5705">
            <w:pPr>
              <w:spacing w:after="0" w:line="280" w:lineRule="exact"/>
              <w:rPr>
                <w:rFonts w:ascii="Meiryo UI" w:eastAsia="Meiryo UI" w:hAnsi="Meiryo UI"/>
                <w:sz w:val="18"/>
                <w:szCs w:val="18"/>
              </w:rPr>
            </w:pPr>
            <w:r w:rsidRPr="00DF2CE6">
              <w:rPr>
                <w:rFonts w:ascii="Meiryo UI" w:eastAsia="Meiryo UI" w:hAnsi="Meiryo UI" w:hint="eastAsia"/>
                <w:sz w:val="18"/>
                <w:szCs w:val="18"/>
              </w:rPr>
              <w:t>・初期成長が早い苗木の活用などにより下刈り作業の省力化を行う。</w:t>
            </w:r>
          </w:p>
          <w:p w14:paraId="1D1E167C" w14:textId="77777777" w:rsidR="00331710" w:rsidRPr="00DF2CE6" w:rsidRDefault="00331710" w:rsidP="00CD5705">
            <w:pPr>
              <w:spacing w:after="0" w:line="280" w:lineRule="exact"/>
              <w:ind w:left="180" w:hangingChars="100" w:hanging="180"/>
              <w:rPr>
                <w:rFonts w:ascii="Meiryo UI" w:eastAsia="Meiryo UI" w:hAnsi="Meiryo UI"/>
                <w:sz w:val="18"/>
                <w:szCs w:val="18"/>
              </w:rPr>
            </w:pPr>
            <w:r w:rsidRPr="00DF2CE6">
              <w:rPr>
                <w:rFonts w:ascii="Meiryo UI" w:eastAsia="Meiryo UI" w:hAnsi="Meiryo UI" w:hint="eastAsia"/>
                <w:sz w:val="18"/>
                <w:szCs w:val="18"/>
              </w:rPr>
              <w:t>・目標林型にあわせて、従来型の密度管理を用いた間伐だけでなく、将来木施業のような単木管理型の間伐についても活用を図る。</w:t>
            </w:r>
          </w:p>
          <w:p w14:paraId="26515450" w14:textId="77777777" w:rsidR="00331710" w:rsidRPr="00DF2CE6" w:rsidRDefault="00331710" w:rsidP="00CD5705">
            <w:pPr>
              <w:spacing w:after="0" w:line="280" w:lineRule="exact"/>
              <w:ind w:left="180" w:hangingChars="100" w:hanging="180"/>
              <w:rPr>
                <w:rFonts w:ascii="Meiryo UI" w:eastAsia="Meiryo UI" w:hAnsi="Meiryo UI"/>
                <w:sz w:val="18"/>
                <w:szCs w:val="18"/>
              </w:rPr>
            </w:pPr>
            <w:r w:rsidRPr="00DF2CE6">
              <w:rPr>
                <w:rFonts w:ascii="Meiryo UI" w:eastAsia="Meiryo UI" w:hAnsi="Meiryo UI" w:hint="eastAsia"/>
                <w:sz w:val="18"/>
                <w:szCs w:val="18"/>
              </w:rPr>
              <w:t>・間伐の遅れによる林床植生の消失など、公益的機能の低下が危惧されるような林分状況にならないよう適切な管理を行う。</w:t>
            </w:r>
          </w:p>
          <w:p w14:paraId="191C3C8F" w14:textId="77777777" w:rsidR="00331710" w:rsidRPr="00DF2CE6" w:rsidRDefault="00331710" w:rsidP="00CD5705">
            <w:pPr>
              <w:spacing w:after="0" w:line="280" w:lineRule="exact"/>
              <w:rPr>
                <w:rFonts w:ascii="Meiryo UI" w:eastAsia="Meiryo UI" w:hAnsi="Meiryo UI"/>
                <w:sz w:val="18"/>
                <w:szCs w:val="18"/>
              </w:rPr>
            </w:pPr>
            <w:r w:rsidRPr="00DF2CE6">
              <w:rPr>
                <w:rFonts w:ascii="Meiryo UI" w:eastAsia="Meiryo UI" w:hAnsi="Meiryo UI" w:hint="eastAsia"/>
                <w:sz w:val="18"/>
                <w:szCs w:val="18"/>
              </w:rPr>
              <w:t>◯伐採</w:t>
            </w:r>
          </w:p>
          <w:p w14:paraId="6B4BF5F7" w14:textId="77777777" w:rsidR="00331710" w:rsidRPr="00DF2CE6" w:rsidRDefault="00331710" w:rsidP="00CD5705">
            <w:pPr>
              <w:spacing w:after="0" w:line="280" w:lineRule="exact"/>
              <w:ind w:left="180" w:hangingChars="100" w:hanging="180"/>
              <w:rPr>
                <w:rFonts w:ascii="Meiryo UI" w:eastAsia="Meiryo UI" w:hAnsi="Meiryo UI"/>
                <w:sz w:val="18"/>
                <w:szCs w:val="18"/>
              </w:rPr>
            </w:pPr>
            <w:r w:rsidRPr="00DF2CE6">
              <w:rPr>
                <w:rFonts w:ascii="Meiryo UI" w:eastAsia="Meiryo UI" w:hAnsi="Meiryo UI" w:hint="eastAsia"/>
                <w:sz w:val="18"/>
                <w:szCs w:val="18"/>
              </w:rPr>
              <w:t>・公益的機能の低下を最小限にするため、皆伐を実施する場合には小面積皆伐を基本とする。</w:t>
            </w:r>
          </w:p>
          <w:p w14:paraId="5C27F186" w14:textId="77777777" w:rsidR="00331710" w:rsidRPr="00DF2CE6" w:rsidRDefault="00331710" w:rsidP="00CD5705">
            <w:pPr>
              <w:spacing w:after="0" w:line="280" w:lineRule="exact"/>
              <w:rPr>
                <w:rFonts w:ascii="Meiryo UI" w:eastAsia="Meiryo UI" w:hAnsi="Meiryo UI"/>
                <w:sz w:val="18"/>
                <w:szCs w:val="18"/>
              </w:rPr>
            </w:pPr>
            <w:r w:rsidRPr="00DF2CE6">
              <w:rPr>
                <w:rFonts w:ascii="Meiryo UI" w:eastAsia="Meiryo UI" w:hAnsi="Meiryo UI" w:hint="eastAsia"/>
                <w:sz w:val="18"/>
                <w:szCs w:val="18"/>
              </w:rPr>
              <w:t>・保全上必要な場合は、保残木又は保護樹帯を設置すること。</w:t>
            </w:r>
          </w:p>
          <w:p w14:paraId="036997FF" w14:textId="77777777" w:rsidR="00331710" w:rsidRPr="00DF2CE6" w:rsidRDefault="00331710" w:rsidP="00CD5705">
            <w:pPr>
              <w:spacing w:after="0" w:line="280" w:lineRule="exact"/>
              <w:rPr>
                <w:rFonts w:ascii="Meiryo UI" w:eastAsia="Meiryo UI" w:hAnsi="Meiryo UI"/>
                <w:sz w:val="18"/>
                <w:szCs w:val="18"/>
              </w:rPr>
            </w:pPr>
            <w:r w:rsidRPr="00DF2CE6">
              <w:rPr>
                <w:rFonts w:ascii="Meiryo UI" w:eastAsia="Meiryo UI" w:hAnsi="Meiryo UI" w:hint="eastAsia"/>
                <w:sz w:val="18"/>
                <w:szCs w:val="18"/>
              </w:rPr>
              <w:t>◯更新</w:t>
            </w:r>
          </w:p>
          <w:p w14:paraId="04F8BDD9" w14:textId="77777777" w:rsidR="00331710" w:rsidRPr="00DF2CE6" w:rsidRDefault="00331710" w:rsidP="00CD5705">
            <w:pPr>
              <w:spacing w:after="0" w:line="280" w:lineRule="exact"/>
              <w:rPr>
                <w:rFonts w:ascii="Meiryo UI" w:eastAsia="Meiryo UI" w:hAnsi="Meiryo UI"/>
                <w:sz w:val="18"/>
                <w:szCs w:val="18"/>
              </w:rPr>
            </w:pPr>
            <w:r w:rsidRPr="00DF2CE6">
              <w:rPr>
                <w:rFonts w:ascii="Meiryo UI" w:eastAsia="Meiryo UI" w:hAnsi="Meiryo UI" w:hint="eastAsia"/>
                <w:sz w:val="18"/>
                <w:szCs w:val="18"/>
              </w:rPr>
              <w:t>・植栽による更新を基本とする。</w:t>
            </w:r>
          </w:p>
          <w:p w14:paraId="5597E7C0" w14:textId="77777777" w:rsidR="00331710" w:rsidRPr="00DF2CE6" w:rsidRDefault="00331710" w:rsidP="00CD5705">
            <w:pPr>
              <w:spacing w:after="0" w:line="280" w:lineRule="exact"/>
              <w:ind w:left="180" w:hangingChars="100" w:hanging="180"/>
              <w:rPr>
                <w:rFonts w:ascii="Meiryo UI" w:eastAsia="Meiryo UI" w:hAnsi="Meiryo UI"/>
                <w:sz w:val="18"/>
                <w:szCs w:val="18"/>
              </w:rPr>
            </w:pPr>
            <w:r w:rsidRPr="00DF2CE6">
              <w:rPr>
                <w:rFonts w:ascii="Meiryo UI" w:eastAsia="Meiryo UI" w:hAnsi="Meiryo UI" w:hint="eastAsia"/>
                <w:sz w:val="18"/>
                <w:szCs w:val="18"/>
              </w:rPr>
              <w:t>・自然条件、目標林型等に合わせた低コストな造林方法を可能な限り導入する。</w:t>
            </w:r>
          </w:p>
        </w:tc>
      </w:tr>
    </w:tbl>
    <w:p w14:paraId="3EF11F7C" w14:textId="77777777" w:rsidR="00331710" w:rsidRDefault="00331710" w:rsidP="00331710">
      <w:pPr>
        <w:rPr>
          <w:rFonts w:ascii="Meiryo UI" w:eastAsia="Meiryo UI" w:hAnsi="Meiryo UI"/>
        </w:rPr>
      </w:pPr>
    </w:p>
    <w:p w14:paraId="161EC5A5" w14:textId="77777777" w:rsidR="00331710" w:rsidRDefault="00331710" w:rsidP="00331710">
      <w:pPr>
        <w:rPr>
          <w:rFonts w:ascii="Meiryo UI" w:eastAsia="Meiryo UI" w:hAnsi="Meiryo UI"/>
        </w:rPr>
      </w:pPr>
    </w:p>
    <w:p w14:paraId="703C464A" w14:textId="77777777" w:rsidR="00331710" w:rsidRDefault="00331710" w:rsidP="00331710">
      <w:pPr>
        <w:rPr>
          <w:rFonts w:ascii="Meiryo UI" w:eastAsia="Meiryo UI" w:hAnsi="Meiryo UI"/>
        </w:rPr>
      </w:pPr>
    </w:p>
    <w:tbl>
      <w:tblPr>
        <w:tblpPr w:leftFromText="142" w:rightFromText="142" w:vertAnchor="page" w:horzAnchor="margin" w:tblpY="2125"/>
        <w:tblW w:w="51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1275"/>
        <w:gridCol w:w="6655"/>
      </w:tblGrid>
      <w:tr w:rsidR="00331710" w:rsidRPr="00463E34" w14:paraId="12D6689D" w14:textId="77777777" w:rsidTr="003E4479">
        <w:trPr>
          <w:trHeight w:val="340"/>
        </w:trPr>
        <w:tc>
          <w:tcPr>
            <w:tcW w:w="411" w:type="pct"/>
            <w:shd w:val="clear" w:color="auto" w:fill="FEF0CD" w:themeFill="accent3" w:themeFillTint="33"/>
            <w:vAlign w:val="center"/>
          </w:tcPr>
          <w:p w14:paraId="12010E2A" w14:textId="77777777" w:rsidR="00331710" w:rsidRPr="00DF2CE6" w:rsidRDefault="00331710" w:rsidP="00CD5705">
            <w:pPr>
              <w:spacing w:after="0" w:line="280" w:lineRule="exact"/>
              <w:jc w:val="center"/>
              <w:rPr>
                <w:rFonts w:ascii="Meiryo UI" w:eastAsia="Meiryo UI" w:hAnsi="Meiryo UI"/>
                <w:sz w:val="18"/>
                <w:szCs w:val="18"/>
              </w:rPr>
            </w:pPr>
            <w:r w:rsidRPr="00DF2CE6">
              <w:rPr>
                <w:rFonts w:ascii="Meiryo UI" w:eastAsia="Meiryo UI" w:hAnsi="Meiryo UI" w:hint="eastAsia"/>
                <w:sz w:val="18"/>
                <w:szCs w:val="18"/>
              </w:rPr>
              <w:t>区分</w:t>
            </w:r>
          </w:p>
        </w:tc>
        <w:tc>
          <w:tcPr>
            <w:tcW w:w="738" w:type="pct"/>
            <w:shd w:val="clear" w:color="auto" w:fill="FEF0CD" w:themeFill="accent3" w:themeFillTint="33"/>
            <w:vAlign w:val="center"/>
          </w:tcPr>
          <w:p w14:paraId="4D891A21" w14:textId="77777777" w:rsidR="00331710" w:rsidRPr="00DF2CE6" w:rsidRDefault="00331710" w:rsidP="00CD5705">
            <w:pPr>
              <w:spacing w:after="0" w:line="280" w:lineRule="exact"/>
              <w:jc w:val="center"/>
              <w:rPr>
                <w:rFonts w:ascii="Meiryo UI" w:eastAsia="Meiryo UI" w:hAnsi="Meiryo UI"/>
                <w:sz w:val="18"/>
                <w:szCs w:val="18"/>
              </w:rPr>
            </w:pPr>
            <w:r w:rsidRPr="00DF2CE6">
              <w:rPr>
                <w:rFonts w:ascii="Meiryo UI" w:eastAsia="Meiryo UI" w:hAnsi="Meiryo UI" w:hint="eastAsia"/>
                <w:sz w:val="18"/>
                <w:szCs w:val="18"/>
              </w:rPr>
              <w:t>現況</w:t>
            </w:r>
          </w:p>
        </w:tc>
        <w:tc>
          <w:tcPr>
            <w:tcW w:w="3851" w:type="pct"/>
            <w:shd w:val="clear" w:color="auto" w:fill="FEF0CD" w:themeFill="accent3" w:themeFillTint="33"/>
            <w:vAlign w:val="center"/>
          </w:tcPr>
          <w:p w14:paraId="1FBC38A9" w14:textId="77777777" w:rsidR="00331710" w:rsidRPr="00DF2CE6" w:rsidRDefault="00331710" w:rsidP="00CD5705">
            <w:pPr>
              <w:spacing w:after="0" w:line="280" w:lineRule="exact"/>
              <w:jc w:val="center"/>
              <w:rPr>
                <w:rFonts w:ascii="Meiryo UI" w:eastAsia="Meiryo UI" w:hAnsi="Meiryo UI"/>
                <w:sz w:val="18"/>
                <w:szCs w:val="18"/>
              </w:rPr>
            </w:pPr>
            <w:r w:rsidRPr="00DF2CE6">
              <w:rPr>
                <w:rFonts w:ascii="Meiryo UI" w:eastAsia="Meiryo UI" w:hAnsi="Meiryo UI" w:hint="eastAsia"/>
                <w:sz w:val="18"/>
                <w:szCs w:val="18"/>
              </w:rPr>
              <w:t>施　業　の　基　準　等</w:t>
            </w:r>
          </w:p>
        </w:tc>
      </w:tr>
      <w:tr w:rsidR="00331710" w:rsidRPr="00463E34" w14:paraId="392DD464" w14:textId="77777777" w:rsidTr="003E4479">
        <w:trPr>
          <w:trHeight w:val="566"/>
        </w:trPr>
        <w:tc>
          <w:tcPr>
            <w:tcW w:w="411" w:type="pct"/>
            <w:vMerge w:val="restart"/>
            <w:shd w:val="clear" w:color="auto" w:fill="FEF0CD" w:themeFill="accent3" w:themeFillTint="33"/>
          </w:tcPr>
          <w:p w14:paraId="467811DF" w14:textId="77777777" w:rsidR="00331710" w:rsidRPr="00DF2CE6" w:rsidRDefault="00331710" w:rsidP="00CD5705">
            <w:pPr>
              <w:snapToGrid w:val="0"/>
              <w:spacing w:after="0" w:line="280" w:lineRule="exact"/>
              <w:ind w:leftChars="50" w:left="105"/>
              <w:jc w:val="center"/>
              <w:rPr>
                <w:rFonts w:ascii="Meiryo UI" w:eastAsia="Meiryo UI" w:hAnsi="Meiryo UI"/>
                <w:sz w:val="18"/>
                <w:szCs w:val="18"/>
              </w:rPr>
            </w:pPr>
          </w:p>
          <w:p w14:paraId="075272C1" w14:textId="77777777" w:rsidR="00331710" w:rsidRPr="00DF2CE6" w:rsidRDefault="00331710" w:rsidP="00CD5705">
            <w:pPr>
              <w:spacing w:after="0" w:line="280" w:lineRule="exact"/>
              <w:ind w:leftChars="50" w:left="105"/>
              <w:jc w:val="center"/>
              <w:rPr>
                <w:rFonts w:ascii="Meiryo UI" w:eastAsia="Meiryo UI" w:hAnsi="Meiryo UI"/>
                <w:sz w:val="18"/>
                <w:szCs w:val="18"/>
              </w:rPr>
            </w:pPr>
            <w:r w:rsidRPr="00DF2CE6">
              <w:rPr>
                <w:rFonts w:ascii="Meiryo UI" w:eastAsia="Meiryo UI" w:hAnsi="Meiryo UI" w:hint="eastAsia"/>
                <w:sz w:val="18"/>
                <w:szCs w:val="18"/>
              </w:rPr>
              <w:t>環</w:t>
            </w:r>
          </w:p>
          <w:p w14:paraId="01090852" w14:textId="77777777" w:rsidR="00331710" w:rsidRPr="00DF2CE6" w:rsidRDefault="00331710" w:rsidP="00CD5705">
            <w:pPr>
              <w:spacing w:after="0" w:line="280" w:lineRule="exact"/>
              <w:ind w:leftChars="50" w:left="105"/>
              <w:jc w:val="center"/>
              <w:rPr>
                <w:rFonts w:ascii="Meiryo UI" w:eastAsia="Meiryo UI" w:hAnsi="Meiryo UI"/>
                <w:sz w:val="18"/>
                <w:szCs w:val="18"/>
              </w:rPr>
            </w:pPr>
            <w:r w:rsidRPr="00DF2CE6">
              <w:rPr>
                <w:rFonts w:ascii="Meiryo UI" w:eastAsia="Meiryo UI" w:hAnsi="Meiryo UI" w:hint="eastAsia"/>
                <w:sz w:val="18"/>
                <w:szCs w:val="18"/>
              </w:rPr>
              <w:t>境</w:t>
            </w:r>
          </w:p>
          <w:p w14:paraId="5290D9BA" w14:textId="77777777" w:rsidR="00331710" w:rsidRPr="00DF2CE6" w:rsidRDefault="00331710" w:rsidP="00CD5705">
            <w:pPr>
              <w:spacing w:after="0" w:line="280" w:lineRule="exact"/>
              <w:ind w:leftChars="50" w:left="105"/>
              <w:jc w:val="center"/>
              <w:rPr>
                <w:rFonts w:ascii="Meiryo UI" w:eastAsia="Meiryo UI" w:hAnsi="Meiryo UI"/>
                <w:sz w:val="18"/>
                <w:szCs w:val="18"/>
              </w:rPr>
            </w:pPr>
            <w:r w:rsidRPr="00DF2CE6">
              <w:rPr>
                <w:rFonts w:ascii="Meiryo UI" w:eastAsia="Meiryo UI" w:hAnsi="Meiryo UI" w:hint="eastAsia"/>
                <w:sz w:val="18"/>
                <w:szCs w:val="18"/>
              </w:rPr>
              <w:t>保</w:t>
            </w:r>
          </w:p>
          <w:p w14:paraId="19FD874C" w14:textId="77777777" w:rsidR="00331710" w:rsidRPr="00DF2CE6" w:rsidRDefault="00331710" w:rsidP="00CD5705">
            <w:pPr>
              <w:spacing w:after="0" w:line="280" w:lineRule="exact"/>
              <w:ind w:leftChars="50" w:left="105"/>
              <w:jc w:val="center"/>
              <w:rPr>
                <w:rFonts w:ascii="Meiryo UI" w:eastAsia="Meiryo UI" w:hAnsi="Meiryo UI"/>
                <w:sz w:val="18"/>
                <w:szCs w:val="18"/>
              </w:rPr>
            </w:pPr>
            <w:r w:rsidRPr="00DF2CE6">
              <w:rPr>
                <w:rFonts w:ascii="Meiryo UI" w:eastAsia="Meiryo UI" w:hAnsi="Meiryo UI" w:hint="eastAsia"/>
                <w:sz w:val="18"/>
                <w:szCs w:val="18"/>
              </w:rPr>
              <w:t>全</w:t>
            </w:r>
          </w:p>
          <w:p w14:paraId="2E3C1B91" w14:textId="77777777" w:rsidR="00331710" w:rsidRPr="00DF2CE6" w:rsidRDefault="00331710" w:rsidP="00CD5705">
            <w:pPr>
              <w:spacing w:after="0" w:line="280" w:lineRule="exact"/>
              <w:ind w:leftChars="50" w:left="105"/>
              <w:jc w:val="center"/>
              <w:rPr>
                <w:rFonts w:ascii="Meiryo UI" w:eastAsia="Meiryo UI" w:hAnsi="Meiryo UI"/>
                <w:sz w:val="18"/>
                <w:szCs w:val="18"/>
              </w:rPr>
            </w:pPr>
            <w:r w:rsidRPr="00DF2CE6">
              <w:rPr>
                <w:rFonts w:ascii="Meiryo UI" w:eastAsia="Meiryo UI" w:hAnsi="Meiryo UI" w:hint="eastAsia"/>
                <w:sz w:val="18"/>
                <w:szCs w:val="18"/>
              </w:rPr>
              <w:t>林</w:t>
            </w:r>
          </w:p>
        </w:tc>
        <w:tc>
          <w:tcPr>
            <w:tcW w:w="738" w:type="pct"/>
            <w:shd w:val="clear" w:color="auto" w:fill="FEF0CD" w:themeFill="accent3" w:themeFillTint="33"/>
          </w:tcPr>
          <w:p w14:paraId="52FA62EA" w14:textId="77777777" w:rsidR="00331710" w:rsidRPr="00DF2CE6" w:rsidRDefault="00331710" w:rsidP="00CD5705">
            <w:pPr>
              <w:snapToGrid w:val="0"/>
              <w:spacing w:after="0" w:line="280" w:lineRule="exact"/>
              <w:rPr>
                <w:rFonts w:ascii="Meiryo UI" w:eastAsia="Meiryo UI" w:hAnsi="Meiryo UI"/>
                <w:sz w:val="18"/>
                <w:szCs w:val="18"/>
              </w:rPr>
            </w:pPr>
            <w:r w:rsidRPr="00DF2CE6">
              <w:rPr>
                <w:rFonts w:ascii="Meiryo UI" w:eastAsia="Meiryo UI" w:hAnsi="Meiryo UI" w:hint="eastAsia"/>
                <w:sz w:val="18"/>
                <w:szCs w:val="18"/>
              </w:rPr>
              <w:t>天然林</w:t>
            </w:r>
          </w:p>
        </w:tc>
        <w:tc>
          <w:tcPr>
            <w:tcW w:w="3851" w:type="pct"/>
            <w:shd w:val="clear" w:color="auto" w:fill="FEF0CD" w:themeFill="accent3" w:themeFillTint="33"/>
          </w:tcPr>
          <w:p w14:paraId="6AB191A8" w14:textId="77777777" w:rsidR="00331710" w:rsidRPr="00DF2CE6" w:rsidRDefault="00331710" w:rsidP="00CD5705">
            <w:pPr>
              <w:snapToGrid w:val="0"/>
              <w:spacing w:after="0" w:line="280" w:lineRule="exact"/>
              <w:rPr>
                <w:rFonts w:ascii="Meiryo UI" w:eastAsia="Meiryo UI" w:hAnsi="Meiryo UI"/>
                <w:sz w:val="18"/>
                <w:szCs w:val="18"/>
              </w:rPr>
            </w:pPr>
            <w:r w:rsidRPr="00DF2CE6">
              <w:rPr>
                <w:rFonts w:ascii="Meiryo UI" w:eastAsia="Meiryo UI" w:hAnsi="Meiryo UI" w:hint="eastAsia"/>
                <w:sz w:val="18"/>
                <w:szCs w:val="18"/>
              </w:rPr>
              <w:t>◯特段の施業を要しない。</w:t>
            </w:r>
          </w:p>
        </w:tc>
      </w:tr>
      <w:tr w:rsidR="00331710" w:rsidRPr="00463E34" w14:paraId="21BC120E" w14:textId="77777777" w:rsidTr="003E4479">
        <w:trPr>
          <w:trHeight w:val="3438"/>
        </w:trPr>
        <w:tc>
          <w:tcPr>
            <w:tcW w:w="411" w:type="pct"/>
            <w:vMerge/>
            <w:shd w:val="clear" w:color="auto" w:fill="FEF0CD" w:themeFill="accent3" w:themeFillTint="33"/>
          </w:tcPr>
          <w:p w14:paraId="2E39CB8F" w14:textId="77777777" w:rsidR="00331710" w:rsidRPr="00DF2CE6" w:rsidRDefault="00331710" w:rsidP="00CD5705">
            <w:pPr>
              <w:snapToGrid w:val="0"/>
              <w:spacing w:after="0" w:line="280" w:lineRule="exact"/>
              <w:rPr>
                <w:rFonts w:ascii="Meiryo UI" w:eastAsia="Meiryo UI" w:hAnsi="Meiryo UI"/>
                <w:sz w:val="18"/>
                <w:szCs w:val="18"/>
              </w:rPr>
            </w:pPr>
          </w:p>
        </w:tc>
        <w:tc>
          <w:tcPr>
            <w:tcW w:w="738" w:type="pct"/>
            <w:shd w:val="clear" w:color="auto" w:fill="FEF0CD" w:themeFill="accent3" w:themeFillTint="33"/>
          </w:tcPr>
          <w:p w14:paraId="7A42EE82" w14:textId="77777777" w:rsidR="00331710" w:rsidRPr="00DF2CE6" w:rsidRDefault="00331710" w:rsidP="00CD5705">
            <w:pPr>
              <w:spacing w:after="0" w:line="280" w:lineRule="exact"/>
              <w:rPr>
                <w:rFonts w:ascii="Meiryo UI" w:eastAsia="Meiryo UI" w:hAnsi="Meiryo UI"/>
                <w:sz w:val="18"/>
                <w:szCs w:val="18"/>
              </w:rPr>
            </w:pPr>
            <w:r w:rsidRPr="00DF2CE6">
              <w:rPr>
                <w:rFonts w:ascii="Meiryo UI" w:eastAsia="Meiryo UI" w:hAnsi="Meiryo UI" w:hint="eastAsia"/>
                <w:sz w:val="18"/>
                <w:szCs w:val="18"/>
              </w:rPr>
              <w:t>人工林</w:t>
            </w:r>
          </w:p>
          <w:p w14:paraId="74C4EEF4" w14:textId="77777777" w:rsidR="00331710" w:rsidRPr="00DF2CE6" w:rsidRDefault="00331710" w:rsidP="00CD5705">
            <w:pPr>
              <w:snapToGrid w:val="0"/>
              <w:spacing w:after="0" w:line="280" w:lineRule="exact"/>
              <w:rPr>
                <w:rFonts w:ascii="Meiryo UI" w:eastAsia="Meiryo UI" w:hAnsi="Meiryo UI"/>
                <w:sz w:val="18"/>
                <w:szCs w:val="18"/>
              </w:rPr>
            </w:pPr>
            <w:r w:rsidRPr="00DF2CE6">
              <w:rPr>
                <w:rFonts w:ascii="Meiryo UI" w:eastAsia="Meiryo UI" w:hAnsi="Meiryo UI" w:hint="eastAsia"/>
                <w:sz w:val="18"/>
                <w:szCs w:val="18"/>
              </w:rPr>
              <w:t>（植栽木の優占度－低）</w:t>
            </w:r>
          </w:p>
        </w:tc>
        <w:tc>
          <w:tcPr>
            <w:tcW w:w="3851" w:type="pct"/>
            <w:shd w:val="clear" w:color="auto" w:fill="FEF0CD" w:themeFill="accent3" w:themeFillTint="33"/>
          </w:tcPr>
          <w:p w14:paraId="420FFF0D" w14:textId="77777777" w:rsidR="00331710" w:rsidRPr="00DF2CE6" w:rsidRDefault="00331710" w:rsidP="00CD5705">
            <w:pPr>
              <w:spacing w:after="0" w:line="280" w:lineRule="exact"/>
              <w:rPr>
                <w:rFonts w:ascii="Meiryo UI" w:eastAsia="Meiryo UI" w:hAnsi="Meiryo UI"/>
                <w:sz w:val="18"/>
                <w:szCs w:val="18"/>
              </w:rPr>
            </w:pPr>
            <w:r w:rsidRPr="00DF2CE6">
              <w:rPr>
                <w:rFonts w:ascii="Meiryo UI" w:eastAsia="Meiryo UI" w:hAnsi="Meiryo UI" w:hint="eastAsia"/>
                <w:sz w:val="18"/>
                <w:szCs w:val="18"/>
              </w:rPr>
              <w:t>◯保育（広葉樹優占度の増加）</w:t>
            </w:r>
          </w:p>
          <w:p w14:paraId="7AB86BAA" w14:textId="77777777" w:rsidR="00331710" w:rsidRPr="00DF2CE6" w:rsidRDefault="00331710" w:rsidP="00CD5705">
            <w:pPr>
              <w:spacing w:after="0" w:line="280" w:lineRule="exact"/>
              <w:ind w:left="180" w:hangingChars="100" w:hanging="180"/>
              <w:rPr>
                <w:rFonts w:ascii="Meiryo UI" w:eastAsia="Meiryo UI" w:hAnsi="Meiryo UI"/>
                <w:sz w:val="18"/>
                <w:szCs w:val="18"/>
              </w:rPr>
            </w:pPr>
            <w:r w:rsidRPr="00DF2CE6">
              <w:rPr>
                <w:rFonts w:ascii="Meiryo UI" w:eastAsia="Meiryo UI" w:hAnsi="Meiryo UI" w:hint="eastAsia"/>
                <w:sz w:val="18"/>
                <w:szCs w:val="18"/>
              </w:rPr>
              <w:t>・広葉樹林化を促進するため、広葉樹の生育に支障となる針葉樹を必要に応じて伐採する。</w:t>
            </w:r>
          </w:p>
          <w:p w14:paraId="10073FB6" w14:textId="77777777" w:rsidR="00331710" w:rsidRPr="00DF2CE6" w:rsidRDefault="00331710" w:rsidP="00CD5705">
            <w:pPr>
              <w:spacing w:after="0" w:line="280" w:lineRule="exact"/>
              <w:ind w:left="180" w:hangingChars="100" w:hanging="180"/>
              <w:rPr>
                <w:rFonts w:ascii="Meiryo UI" w:eastAsia="Meiryo UI" w:hAnsi="Meiryo UI"/>
                <w:sz w:val="18"/>
                <w:szCs w:val="18"/>
              </w:rPr>
            </w:pPr>
            <w:r w:rsidRPr="00DF2CE6">
              <w:rPr>
                <w:rFonts w:ascii="Meiryo UI" w:eastAsia="Meiryo UI" w:hAnsi="Meiryo UI" w:hint="eastAsia"/>
                <w:sz w:val="18"/>
                <w:szCs w:val="18"/>
              </w:rPr>
              <w:t>・不成績造林地では、同一林分内であっても自然条件等により立木本数が異なるため、針葉樹一斉林のような面的な整備の考え方ではなく、小面積・単木的な単位での管理を行う。</w:t>
            </w:r>
          </w:p>
          <w:p w14:paraId="0123F2C7" w14:textId="77777777" w:rsidR="00331710" w:rsidRPr="00DF2CE6" w:rsidRDefault="00331710" w:rsidP="00CD5705">
            <w:pPr>
              <w:spacing w:after="0" w:line="280" w:lineRule="exact"/>
              <w:ind w:left="180" w:hangingChars="100" w:hanging="180"/>
              <w:rPr>
                <w:rFonts w:ascii="Meiryo UI" w:eastAsia="Meiryo UI" w:hAnsi="Meiryo UI"/>
                <w:sz w:val="18"/>
                <w:szCs w:val="18"/>
              </w:rPr>
            </w:pPr>
            <w:r w:rsidRPr="00DF2CE6">
              <w:rPr>
                <w:rFonts w:ascii="Meiryo UI" w:eastAsia="Meiryo UI" w:hAnsi="Meiryo UI" w:hint="eastAsia"/>
                <w:sz w:val="18"/>
                <w:szCs w:val="18"/>
              </w:rPr>
              <w:t>・広葉樹林化を目標とするが、支障木となっていない限り、伐採コスト等を勘案し無理な針葉樹伐採は行わない。</w:t>
            </w:r>
          </w:p>
          <w:p w14:paraId="5B255E9C" w14:textId="77777777" w:rsidR="00331710" w:rsidRPr="00DF2CE6" w:rsidRDefault="00331710" w:rsidP="00CD5705">
            <w:pPr>
              <w:spacing w:after="0" w:line="280" w:lineRule="exact"/>
              <w:rPr>
                <w:rFonts w:ascii="Meiryo UI" w:eastAsia="Meiryo UI" w:hAnsi="Meiryo UI"/>
                <w:sz w:val="18"/>
                <w:szCs w:val="18"/>
              </w:rPr>
            </w:pPr>
            <w:r w:rsidRPr="00DF2CE6">
              <w:rPr>
                <w:rFonts w:ascii="Meiryo UI" w:eastAsia="Meiryo UI" w:hAnsi="Meiryo UI" w:hint="eastAsia"/>
                <w:sz w:val="18"/>
                <w:szCs w:val="18"/>
              </w:rPr>
              <w:t>◯その他</w:t>
            </w:r>
          </w:p>
          <w:p w14:paraId="43AB67DB" w14:textId="77777777" w:rsidR="00331710" w:rsidRPr="00DF2CE6" w:rsidRDefault="00331710" w:rsidP="00CD5705">
            <w:pPr>
              <w:spacing w:after="0" w:line="280" w:lineRule="exact"/>
              <w:rPr>
                <w:rFonts w:ascii="Meiryo UI" w:eastAsia="Meiryo UI" w:hAnsi="Meiryo UI"/>
                <w:sz w:val="18"/>
                <w:szCs w:val="18"/>
              </w:rPr>
            </w:pPr>
            <w:r w:rsidRPr="00DF2CE6">
              <w:rPr>
                <w:rFonts w:ascii="Meiryo UI" w:eastAsia="Meiryo UI" w:hAnsi="Meiryo UI" w:hint="eastAsia"/>
                <w:sz w:val="18"/>
                <w:szCs w:val="18"/>
              </w:rPr>
              <w:t>・植栽由来木の伐採以外は基本的に施業を行わず、自然の遷移にゆだねる。</w:t>
            </w:r>
          </w:p>
        </w:tc>
      </w:tr>
      <w:tr w:rsidR="00331710" w:rsidRPr="00463E34" w14:paraId="5CEF4F9B" w14:textId="77777777" w:rsidTr="003E4479">
        <w:trPr>
          <w:trHeight w:val="7524"/>
        </w:trPr>
        <w:tc>
          <w:tcPr>
            <w:tcW w:w="411" w:type="pct"/>
            <w:vMerge/>
            <w:shd w:val="clear" w:color="auto" w:fill="FEF0CD" w:themeFill="accent3" w:themeFillTint="33"/>
          </w:tcPr>
          <w:p w14:paraId="470D603A" w14:textId="77777777" w:rsidR="00331710" w:rsidRPr="00DF2CE6" w:rsidRDefault="00331710" w:rsidP="00CD5705">
            <w:pPr>
              <w:snapToGrid w:val="0"/>
              <w:spacing w:after="0" w:line="280" w:lineRule="exact"/>
              <w:rPr>
                <w:rFonts w:ascii="Meiryo UI" w:eastAsia="Meiryo UI" w:hAnsi="Meiryo UI"/>
                <w:sz w:val="18"/>
                <w:szCs w:val="18"/>
              </w:rPr>
            </w:pPr>
          </w:p>
        </w:tc>
        <w:tc>
          <w:tcPr>
            <w:tcW w:w="738" w:type="pct"/>
            <w:shd w:val="clear" w:color="auto" w:fill="FEF0CD" w:themeFill="accent3" w:themeFillTint="33"/>
          </w:tcPr>
          <w:p w14:paraId="6731734D" w14:textId="77777777" w:rsidR="00331710" w:rsidRPr="00DF2CE6" w:rsidRDefault="00331710" w:rsidP="00CD5705">
            <w:pPr>
              <w:spacing w:after="0" w:line="280" w:lineRule="exact"/>
              <w:rPr>
                <w:rFonts w:ascii="Meiryo UI" w:eastAsia="Meiryo UI" w:hAnsi="Meiryo UI"/>
                <w:sz w:val="18"/>
                <w:szCs w:val="18"/>
              </w:rPr>
            </w:pPr>
            <w:r w:rsidRPr="00DF2CE6">
              <w:rPr>
                <w:rFonts w:ascii="Meiryo UI" w:eastAsia="Meiryo UI" w:hAnsi="Meiryo UI" w:hint="eastAsia"/>
                <w:sz w:val="18"/>
                <w:szCs w:val="18"/>
              </w:rPr>
              <w:t>人工林</w:t>
            </w:r>
          </w:p>
          <w:p w14:paraId="6F212FD4" w14:textId="77777777" w:rsidR="00331710" w:rsidRPr="00DF2CE6" w:rsidRDefault="00331710" w:rsidP="00CD5705">
            <w:pPr>
              <w:snapToGrid w:val="0"/>
              <w:spacing w:after="0" w:line="280" w:lineRule="exact"/>
              <w:rPr>
                <w:rFonts w:ascii="Meiryo UI" w:eastAsia="Meiryo UI" w:hAnsi="Meiryo UI"/>
                <w:sz w:val="18"/>
                <w:szCs w:val="18"/>
              </w:rPr>
            </w:pPr>
            <w:r w:rsidRPr="00DF2CE6">
              <w:rPr>
                <w:rFonts w:ascii="Meiryo UI" w:eastAsia="Meiryo UI" w:hAnsi="Meiryo UI" w:hint="eastAsia"/>
                <w:sz w:val="18"/>
                <w:szCs w:val="18"/>
              </w:rPr>
              <w:t>（植栽木の優占度－高）</w:t>
            </w:r>
          </w:p>
        </w:tc>
        <w:tc>
          <w:tcPr>
            <w:tcW w:w="3851" w:type="pct"/>
            <w:shd w:val="clear" w:color="auto" w:fill="FEF0CD" w:themeFill="accent3" w:themeFillTint="33"/>
          </w:tcPr>
          <w:p w14:paraId="6734D691" w14:textId="77777777" w:rsidR="00331710" w:rsidRPr="00DF2CE6" w:rsidRDefault="00331710" w:rsidP="00CD5705">
            <w:pPr>
              <w:spacing w:after="0" w:line="280" w:lineRule="exact"/>
              <w:ind w:left="180" w:hangingChars="100" w:hanging="180"/>
              <w:rPr>
                <w:rFonts w:ascii="Meiryo UI" w:eastAsia="Meiryo UI" w:hAnsi="Meiryo UI"/>
                <w:sz w:val="18"/>
                <w:szCs w:val="18"/>
              </w:rPr>
            </w:pPr>
            <w:r w:rsidRPr="00DF2CE6">
              <w:rPr>
                <w:rFonts w:ascii="Meiryo UI" w:eastAsia="Meiryo UI" w:hAnsi="Meiryo UI" w:hint="eastAsia"/>
                <w:sz w:val="18"/>
                <w:szCs w:val="18"/>
              </w:rPr>
              <w:t>◯保育</w:t>
            </w:r>
          </w:p>
          <w:p w14:paraId="711870EF" w14:textId="77777777" w:rsidR="00331710" w:rsidRPr="00DF2CE6" w:rsidRDefault="00331710" w:rsidP="00CD5705">
            <w:pPr>
              <w:spacing w:after="0" w:line="280" w:lineRule="exact"/>
              <w:ind w:left="180" w:hangingChars="100" w:hanging="180"/>
              <w:rPr>
                <w:rFonts w:ascii="Meiryo UI" w:eastAsia="Meiryo UI" w:hAnsi="Meiryo UI"/>
                <w:sz w:val="18"/>
                <w:szCs w:val="18"/>
              </w:rPr>
            </w:pPr>
            <w:r w:rsidRPr="00DF2CE6">
              <w:rPr>
                <w:rFonts w:ascii="Meiryo UI" w:eastAsia="Meiryo UI" w:hAnsi="Meiryo UI" w:hint="eastAsia"/>
                <w:sz w:val="18"/>
                <w:szCs w:val="18"/>
              </w:rPr>
              <w:t>・健全な針葉樹人工林が成立している場合、当面針葉樹人工林として管理することも可とする。</w:t>
            </w:r>
          </w:p>
          <w:p w14:paraId="51B16F1E" w14:textId="77777777" w:rsidR="00331710" w:rsidRPr="00DF2CE6" w:rsidRDefault="00331710" w:rsidP="00CD5705">
            <w:pPr>
              <w:spacing w:after="0" w:line="280" w:lineRule="exact"/>
              <w:ind w:left="180" w:hangingChars="100" w:hanging="180"/>
              <w:rPr>
                <w:rFonts w:ascii="Meiryo UI" w:eastAsia="Meiryo UI" w:hAnsi="Meiryo UI"/>
                <w:sz w:val="18"/>
                <w:szCs w:val="18"/>
              </w:rPr>
            </w:pPr>
            <w:r w:rsidRPr="00DF2CE6">
              <w:rPr>
                <w:rFonts w:ascii="Meiryo UI" w:eastAsia="Meiryo UI" w:hAnsi="Meiryo UI" w:hint="eastAsia"/>
                <w:sz w:val="18"/>
                <w:szCs w:val="18"/>
              </w:rPr>
              <w:t>・間伐遅れ林分では、表土流亡による埋土種子の消失、実生の定着阻害などにより広葉樹の侵入が妨げられることが想定されるため、施業実施前に表土の状況等を確認すること。</w:t>
            </w:r>
          </w:p>
          <w:p w14:paraId="1F00BA20" w14:textId="77777777" w:rsidR="00331710" w:rsidRPr="00DF2CE6" w:rsidRDefault="00331710" w:rsidP="00CD5705">
            <w:pPr>
              <w:spacing w:after="0" w:line="280" w:lineRule="exact"/>
              <w:ind w:left="180" w:hangingChars="100" w:hanging="180"/>
              <w:rPr>
                <w:rFonts w:ascii="Meiryo UI" w:eastAsia="Meiryo UI" w:hAnsi="Meiryo UI"/>
                <w:sz w:val="18"/>
                <w:szCs w:val="18"/>
              </w:rPr>
            </w:pPr>
            <w:r w:rsidRPr="00DF2CE6">
              <w:rPr>
                <w:rFonts w:ascii="Meiryo UI" w:eastAsia="Meiryo UI" w:hAnsi="Meiryo UI" w:hint="eastAsia"/>
                <w:sz w:val="18"/>
                <w:szCs w:val="18"/>
              </w:rPr>
              <w:t>・表土流亡が発生している林分では伐採木を等高線と並行方向に残置するなど土砂流出の防止に留意する。</w:t>
            </w:r>
          </w:p>
          <w:p w14:paraId="79F12A80" w14:textId="77777777" w:rsidR="00331710" w:rsidRPr="00DF2CE6" w:rsidRDefault="00331710" w:rsidP="00CD5705">
            <w:pPr>
              <w:spacing w:after="0" w:line="280" w:lineRule="exact"/>
              <w:ind w:left="180" w:hangingChars="100" w:hanging="180"/>
              <w:rPr>
                <w:rFonts w:ascii="Meiryo UI" w:eastAsia="Meiryo UI" w:hAnsi="Meiryo UI"/>
                <w:sz w:val="18"/>
                <w:szCs w:val="18"/>
              </w:rPr>
            </w:pPr>
            <w:r w:rsidRPr="00DF2CE6">
              <w:rPr>
                <w:rFonts w:ascii="Meiryo UI" w:eastAsia="Meiryo UI" w:hAnsi="Meiryo UI" w:hint="eastAsia"/>
                <w:sz w:val="18"/>
                <w:szCs w:val="18"/>
              </w:rPr>
              <w:t>◯更新（広葉樹の導入）</w:t>
            </w:r>
          </w:p>
          <w:p w14:paraId="33F85847" w14:textId="77777777" w:rsidR="00331710" w:rsidRPr="00DF2CE6" w:rsidRDefault="00331710" w:rsidP="00CD5705">
            <w:pPr>
              <w:spacing w:after="0" w:line="280" w:lineRule="exact"/>
              <w:ind w:left="180" w:hangingChars="100" w:hanging="180"/>
              <w:rPr>
                <w:rFonts w:ascii="Meiryo UI" w:eastAsia="Meiryo UI" w:hAnsi="Meiryo UI"/>
                <w:sz w:val="18"/>
                <w:szCs w:val="18"/>
              </w:rPr>
            </w:pPr>
            <w:r w:rsidRPr="00DF2CE6">
              <w:rPr>
                <w:rFonts w:ascii="Meiryo UI" w:eastAsia="Meiryo UI" w:hAnsi="Meiryo UI" w:hint="eastAsia"/>
                <w:sz w:val="18"/>
                <w:szCs w:val="18"/>
              </w:rPr>
              <w:t>・針葉樹一斉林に広葉樹を導入するため、必要に応じて更新伐（</w:t>
            </w:r>
            <w:r w:rsidRPr="00DF2CE6">
              <w:rPr>
                <w:rFonts w:ascii="Meiryo UI" w:eastAsia="Meiryo UI" w:hAnsi="Meiryo UI"/>
                <w:sz w:val="18"/>
                <w:szCs w:val="18"/>
              </w:rPr>
              <w:t>100㎡以上の群状伐等）を実施する。</w:t>
            </w:r>
          </w:p>
          <w:p w14:paraId="595F654C" w14:textId="77777777" w:rsidR="00331710" w:rsidRPr="00DF2CE6" w:rsidRDefault="00331710" w:rsidP="00CD5705">
            <w:pPr>
              <w:spacing w:after="0" w:line="280" w:lineRule="exact"/>
              <w:ind w:left="180" w:hangingChars="100" w:hanging="180"/>
              <w:rPr>
                <w:rFonts w:ascii="Meiryo UI" w:eastAsia="Meiryo UI" w:hAnsi="Meiryo UI"/>
                <w:sz w:val="18"/>
                <w:szCs w:val="18"/>
              </w:rPr>
            </w:pPr>
            <w:r w:rsidRPr="00DF2CE6">
              <w:rPr>
                <w:rFonts w:ascii="Meiryo UI" w:eastAsia="Meiryo UI" w:hAnsi="Meiryo UI" w:hint="eastAsia"/>
                <w:sz w:val="18"/>
                <w:szCs w:val="18"/>
              </w:rPr>
              <w:t>・積極的に樹種転換を図る必要がある場合には１</w:t>
            </w:r>
            <w:r w:rsidRPr="00DF2CE6">
              <w:rPr>
                <w:rFonts w:ascii="Meiryo UI" w:eastAsia="Meiryo UI" w:hAnsi="Meiryo UI"/>
                <w:sz w:val="18"/>
                <w:szCs w:val="18"/>
              </w:rPr>
              <w:t>ha未満の皆伐で、周辺森林を残置し、モザイク状に伐採していく施業も可。また、植栽によらなければ適確な更新が困難な森林については、再造林を行う。</w:t>
            </w:r>
          </w:p>
          <w:p w14:paraId="3BBDF5B8" w14:textId="77777777" w:rsidR="00331710" w:rsidRPr="00DF2CE6" w:rsidRDefault="00331710" w:rsidP="00CD5705">
            <w:pPr>
              <w:spacing w:after="0" w:line="280" w:lineRule="exact"/>
              <w:ind w:left="180" w:hangingChars="100" w:hanging="180"/>
              <w:rPr>
                <w:rFonts w:ascii="Meiryo UI" w:eastAsia="Meiryo UI" w:hAnsi="Meiryo UI"/>
                <w:sz w:val="18"/>
                <w:szCs w:val="18"/>
              </w:rPr>
            </w:pPr>
            <w:r w:rsidRPr="00DF2CE6">
              <w:rPr>
                <w:rFonts w:ascii="Meiryo UI" w:eastAsia="Meiryo UI" w:hAnsi="Meiryo UI" w:hint="eastAsia"/>
                <w:sz w:val="18"/>
                <w:szCs w:val="18"/>
              </w:rPr>
              <w:t>・若～壮齢の森林については更新伐実施後数年で更新予定地の照度が低下することが予想されるため、伐採区の大きさ、林冠の再閉鎖の速度等に応じて追加の更新伐を実施すること。</w:t>
            </w:r>
          </w:p>
          <w:p w14:paraId="018856E9" w14:textId="77777777" w:rsidR="00331710" w:rsidRPr="00DF2CE6" w:rsidRDefault="00331710" w:rsidP="00CD5705">
            <w:pPr>
              <w:spacing w:after="0" w:line="280" w:lineRule="exact"/>
              <w:ind w:left="180" w:hangingChars="100" w:hanging="180"/>
              <w:rPr>
                <w:rFonts w:ascii="Meiryo UI" w:eastAsia="Meiryo UI" w:hAnsi="Meiryo UI"/>
                <w:sz w:val="18"/>
                <w:szCs w:val="18"/>
              </w:rPr>
            </w:pPr>
            <w:r w:rsidRPr="00DF2CE6">
              <w:rPr>
                <w:rFonts w:ascii="Meiryo UI" w:eastAsia="Meiryo UI" w:hAnsi="Meiryo UI" w:hint="eastAsia"/>
                <w:sz w:val="18"/>
                <w:szCs w:val="18"/>
              </w:rPr>
              <w:t>◯その他</w:t>
            </w:r>
          </w:p>
          <w:p w14:paraId="667ACB8F" w14:textId="77777777" w:rsidR="00331710" w:rsidRPr="00DF2CE6" w:rsidRDefault="00331710" w:rsidP="00CD5705">
            <w:pPr>
              <w:spacing w:after="0" w:line="280" w:lineRule="exact"/>
              <w:ind w:left="180" w:hangingChars="100" w:hanging="180"/>
              <w:rPr>
                <w:rFonts w:ascii="Meiryo UI" w:eastAsia="Meiryo UI" w:hAnsi="Meiryo UI"/>
                <w:sz w:val="18"/>
                <w:szCs w:val="18"/>
              </w:rPr>
            </w:pPr>
            <w:r w:rsidRPr="00DF2CE6">
              <w:rPr>
                <w:rFonts w:ascii="Meiryo UI" w:eastAsia="Meiryo UI" w:hAnsi="Meiryo UI" w:hint="eastAsia"/>
                <w:sz w:val="18"/>
                <w:szCs w:val="18"/>
              </w:rPr>
              <w:t>・広葉樹の導入にあたっては、対象林分の林床植生、周辺林分の樹種構成、広葉樹林との位置関係に留意し、導入の難易について把握したうえで実施すること（現在、すべての針葉樹人工林について適応可能な針広混交林化技術はなく、可能な立地は限定される。隣接広葉樹林、前生樹がない場合には天然更新による針広混交林化は非常に困難）。</w:t>
            </w:r>
          </w:p>
          <w:p w14:paraId="0FE01F85" w14:textId="77777777" w:rsidR="00331710" w:rsidRPr="00DF2CE6" w:rsidRDefault="00331710" w:rsidP="00CD5705">
            <w:pPr>
              <w:spacing w:after="0" w:line="280" w:lineRule="exact"/>
              <w:ind w:left="180" w:hangingChars="100" w:hanging="180"/>
              <w:rPr>
                <w:rFonts w:ascii="Meiryo UI" w:eastAsia="Meiryo UI" w:hAnsi="Meiryo UI"/>
                <w:sz w:val="18"/>
                <w:szCs w:val="18"/>
              </w:rPr>
            </w:pPr>
            <w:r w:rsidRPr="00DF2CE6">
              <w:rPr>
                <w:rFonts w:ascii="Meiryo UI" w:eastAsia="Meiryo UI" w:hAnsi="Meiryo UI" w:hint="eastAsia"/>
                <w:sz w:val="18"/>
                <w:szCs w:val="18"/>
              </w:rPr>
              <w:t>・針広混交林化には、複数回の間伐等の伐採を実施するなど光環境の制御が必要であるなど手間がかかることに留意すること。</w:t>
            </w:r>
          </w:p>
          <w:p w14:paraId="2425E5D8" w14:textId="77777777" w:rsidR="00331710" w:rsidRPr="00DF2CE6" w:rsidRDefault="00331710" w:rsidP="00CD5705">
            <w:pPr>
              <w:spacing w:after="0" w:line="280" w:lineRule="exact"/>
              <w:ind w:left="180" w:hangingChars="100" w:hanging="180"/>
              <w:rPr>
                <w:rFonts w:ascii="Meiryo UI" w:eastAsia="Meiryo UI" w:hAnsi="Meiryo UI"/>
                <w:sz w:val="18"/>
                <w:szCs w:val="18"/>
              </w:rPr>
            </w:pPr>
            <w:r w:rsidRPr="00DF2CE6">
              <w:rPr>
                <w:rFonts w:ascii="Meiryo UI" w:eastAsia="Meiryo UI" w:hAnsi="Meiryo UI" w:hint="eastAsia"/>
                <w:sz w:val="18"/>
                <w:szCs w:val="18"/>
              </w:rPr>
              <w:t>・相対照度が高くなりすぎた場合、ススキなどの草本種の繁茂により高木性木本種の更新が妨げられる恐れがあるため、安易な強度間伐の実施を控えること。</w:t>
            </w:r>
          </w:p>
        </w:tc>
      </w:tr>
    </w:tbl>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1056"/>
        <w:gridCol w:w="6997"/>
      </w:tblGrid>
      <w:tr w:rsidR="00331710" w:rsidRPr="002A46FE" w14:paraId="02B61DDC" w14:textId="77777777" w:rsidTr="003E4479">
        <w:trPr>
          <w:trHeight w:val="337"/>
          <w:jc w:val="center"/>
        </w:trPr>
        <w:tc>
          <w:tcPr>
            <w:tcW w:w="340" w:type="pct"/>
            <w:shd w:val="clear" w:color="auto" w:fill="FEF0CD" w:themeFill="accent3" w:themeFillTint="33"/>
            <w:vAlign w:val="center"/>
          </w:tcPr>
          <w:p w14:paraId="5CDE42C3" w14:textId="77777777" w:rsidR="00331710" w:rsidRPr="00DF2CE6" w:rsidRDefault="00331710" w:rsidP="00CD5705">
            <w:pPr>
              <w:spacing w:after="0" w:line="280" w:lineRule="exact"/>
              <w:jc w:val="center"/>
              <w:rPr>
                <w:rFonts w:ascii="Meiryo UI" w:eastAsia="Meiryo UI" w:hAnsi="Meiryo UI"/>
                <w:sz w:val="18"/>
                <w:szCs w:val="18"/>
              </w:rPr>
            </w:pPr>
            <w:r w:rsidRPr="00DF2CE6">
              <w:rPr>
                <w:rFonts w:ascii="Meiryo UI" w:eastAsia="Meiryo UI" w:hAnsi="Meiryo UI" w:hint="eastAsia"/>
                <w:sz w:val="18"/>
                <w:szCs w:val="18"/>
              </w:rPr>
              <w:lastRenderedPageBreak/>
              <w:t>区分</w:t>
            </w:r>
          </w:p>
        </w:tc>
        <w:tc>
          <w:tcPr>
            <w:tcW w:w="611" w:type="pct"/>
            <w:shd w:val="clear" w:color="auto" w:fill="FEF0CD" w:themeFill="accent3" w:themeFillTint="33"/>
            <w:vAlign w:val="center"/>
          </w:tcPr>
          <w:p w14:paraId="55B41765" w14:textId="77777777" w:rsidR="00331710" w:rsidRPr="00DF2CE6" w:rsidRDefault="00331710" w:rsidP="00CD5705">
            <w:pPr>
              <w:spacing w:after="0" w:line="280" w:lineRule="exact"/>
              <w:jc w:val="center"/>
              <w:rPr>
                <w:rFonts w:ascii="Meiryo UI" w:eastAsia="Meiryo UI" w:hAnsi="Meiryo UI"/>
                <w:sz w:val="18"/>
                <w:szCs w:val="18"/>
              </w:rPr>
            </w:pPr>
            <w:r w:rsidRPr="00DF2CE6">
              <w:rPr>
                <w:rFonts w:ascii="Meiryo UI" w:eastAsia="Meiryo UI" w:hAnsi="Meiryo UI" w:hint="eastAsia"/>
                <w:sz w:val="18"/>
                <w:szCs w:val="18"/>
              </w:rPr>
              <w:t>現況</w:t>
            </w:r>
          </w:p>
        </w:tc>
        <w:tc>
          <w:tcPr>
            <w:tcW w:w="4049" w:type="pct"/>
            <w:shd w:val="clear" w:color="auto" w:fill="FEF0CD" w:themeFill="accent3" w:themeFillTint="33"/>
            <w:vAlign w:val="center"/>
          </w:tcPr>
          <w:p w14:paraId="78F24E63" w14:textId="77777777" w:rsidR="00331710" w:rsidRPr="00DF2CE6" w:rsidRDefault="00331710" w:rsidP="00CD5705">
            <w:pPr>
              <w:spacing w:after="0" w:line="280" w:lineRule="exact"/>
              <w:jc w:val="center"/>
              <w:rPr>
                <w:rFonts w:ascii="Meiryo UI" w:eastAsia="Meiryo UI" w:hAnsi="Meiryo UI"/>
                <w:sz w:val="18"/>
                <w:szCs w:val="18"/>
              </w:rPr>
            </w:pPr>
            <w:r w:rsidRPr="00DF2CE6">
              <w:rPr>
                <w:rFonts w:ascii="Meiryo UI" w:eastAsia="Meiryo UI" w:hAnsi="Meiryo UI" w:hint="eastAsia"/>
                <w:sz w:val="18"/>
                <w:szCs w:val="18"/>
              </w:rPr>
              <w:t>施　業　の　基　準　等</w:t>
            </w:r>
          </w:p>
        </w:tc>
      </w:tr>
      <w:tr w:rsidR="00331710" w:rsidRPr="002A46FE" w14:paraId="24803039" w14:textId="77777777" w:rsidTr="003E4479">
        <w:trPr>
          <w:trHeight w:val="3740"/>
          <w:jc w:val="center"/>
        </w:trPr>
        <w:tc>
          <w:tcPr>
            <w:tcW w:w="340" w:type="pct"/>
            <w:vMerge w:val="restart"/>
            <w:shd w:val="clear" w:color="auto" w:fill="FEF0CD" w:themeFill="accent3" w:themeFillTint="33"/>
          </w:tcPr>
          <w:p w14:paraId="1FA437FF" w14:textId="77777777" w:rsidR="00331710" w:rsidRPr="00DF2CE6" w:rsidRDefault="00331710" w:rsidP="00CD5705">
            <w:pPr>
              <w:spacing w:after="0" w:line="280" w:lineRule="exact"/>
              <w:ind w:firstLineChars="50" w:firstLine="90"/>
              <w:jc w:val="center"/>
              <w:rPr>
                <w:rFonts w:ascii="Meiryo UI" w:eastAsia="Meiryo UI" w:hAnsi="Meiryo UI"/>
                <w:sz w:val="18"/>
                <w:szCs w:val="18"/>
              </w:rPr>
            </w:pPr>
          </w:p>
          <w:p w14:paraId="7A04F885" w14:textId="77777777" w:rsidR="00331710" w:rsidRPr="00DF2CE6" w:rsidRDefault="00331710" w:rsidP="00CD5705">
            <w:pPr>
              <w:spacing w:after="0" w:line="280" w:lineRule="exact"/>
              <w:ind w:firstLineChars="50" w:firstLine="90"/>
              <w:jc w:val="center"/>
              <w:rPr>
                <w:rFonts w:ascii="Meiryo UI" w:eastAsia="Meiryo UI" w:hAnsi="Meiryo UI"/>
                <w:sz w:val="18"/>
                <w:szCs w:val="18"/>
              </w:rPr>
            </w:pPr>
            <w:r w:rsidRPr="00DF2CE6">
              <w:rPr>
                <w:rFonts w:ascii="Meiryo UI" w:eastAsia="Meiryo UI" w:hAnsi="Meiryo UI" w:hint="eastAsia"/>
                <w:sz w:val="18"/>
                <w:szCs w:val="18"/>
              </w:rPr>
              <w:t>観</w:t>
            </w:r>
          </w:p>
          <w:p w14:paraId="2BBEF0B7" w14:textId="77777777" w:rsidR="00331710" w:rsidRPr="00DF2CE6" w:rsidRDefault="00331710" w:rsidP="00CD5705">
            <w:pPr>
              <w:spacing w:after="0" w:line="280" w:lineRule="exact"/>
              <w:ind w:firstLineChars="50" w:firstLine="90"/>
              <w:jc w:val="center"/>
              <w:rPr>
                <w:rFonts w:ascii="Meiryo UI" w:eastAsia="Meiryo UI" w:hAnsi="Meiryo UI"/>
                <w:sz w:val="18"/>
                <w:szCs w:val="18"/>
              </w:rPr>
            </w:pPr>
            <w:r w:rsidRPr="00DF2CE6">
              <w:rPr>
                <w:rFonts w:ascii="Meiryo UI" w:eastAsia="Meiryo UI" w:hAnsi="Meiryo UI" w:hint="eastAsia"/>
                <w:sz w:val="18"/>
                <w:szCs w:val="18"/>
              </w:rPr>
              <w:t>光</w:t>
            </w:r>
          </w:p>
          <w:p w14:paraId="5725739F" w14:textId="77777777" w:rsidR="00331710" w:rsidRPr="00DF2CE6" w:rsidRDefault="00331710" w:rsidP="00CD5705">
            <w:pPr>
              <w:spacing w:after="0" w:line="280" w:lineRule="exact"/>
              <w:ind w:firstLineChars="50" w:firstLine="90"/>
              <w:jc w:val="center"/>
              <w:rPr>
                <w:rFonts w:ascii="Meiryo UI" w:eastAsia="Meiryo UI" w:hAnsi="Meiryo UI"/>
                <w:sz w:val="18"/>
                <w:szCs w:val="18"/>
              </w:rPr>
            </w:pPr>
            <w:r w:rsidRPr="00DF2CE6">
              <w:rPr>
                <w:rFonts w:ascii="Meiryo UI" w:eastAsia="Meiryo UI" w:hAnsi="Meiryo UI" w:hint="eastAsia"/>
                <w:sz w:val="18"/>
                <w:szCs w:val="18"/>
              </w:rPr>
              <w:t>景</w:t>
            </w:r>
          </w:p>
          <w:p w14:paraId="52D17E1E" w14:textId="77777777" w:rsidR="00331710" w:rsidRPr="00DF2CE6" w:rsidRDefault="00331710" w:rsidP="00CD5705">
            <w:pPr>
              <w:spacing w:after="0" w:line="280" w:lineRule="exact"/>
              <w:ind w:firstLineChars="50" w:firstLine="90"/>
              <w:jc w:val="center"/>
              <w:rPr>
                <w:rFonts w:ascii="Meiryo UI" w:eastAsia="Meiryo UI" w:hAnsi="Meiryo UI"/>
                <w:sz w:val="18"/>
                <w:szCs w:val="18"/>
              </w:rPr>
            </w:pPr>
            <w:r w:rsidRPr="00DF2CE6">
              <w:rPr>
                <w:rFonts w:ascii="Meiryo UI" w:eastAsia="Meiryo UI" w:hAnsi="Meiryo UI" w:hint="eastAsia"/>
                <w:sz w:val="18"/>
                <w:szCs w:val="18"/>
              </w:rPr>
              <w:t>観</w:t>
            </w:r>
          </w:p>
          <w:p w14:paraId="49E01931" w14:textId="77777777" w:rsidR="00331710" w:rsidRPr="00DF2CE6" w:rsidRDefault="00331710" w:rsidP="00CD5705">
            <w:pPr>
              <w:spacing w:after="0" w:line="280" w:lineRule="exact"/>
              <w:ind w:firstLineChars="50" w:firstLine="90"/>
              <w:jc w:val="center"/>
              <w:rPr>
                <w:rFonts w:ascii="Meiryo UI" w:eastAsia="Meiryo UI" w:hAnsi="Meiryo UI"/>
                <w:sz w:val="18"/>
                <w:szCs w:val="18"/>
              </w:rPr>
            </w:pPr>
            <w:r w:rsidRPr="00DF2CE6">
              <w:rPr>
                <w:rFonts w:ascii="Meiryo UI" w:eastAsia="Meiryo UI" w:hAnsi="Meiryo UI" w:hint="eastAsia"/>
                <w:sz w:val="18"/>
                <w:szCs w:val="18"/>
              </w:rPr>
              <w:t>林</w:t>
            </w:r>
          </w:p>
        </w:tc>
        <w:tc>
          <w:tcPr>
            <w:tcW w:w="611" w:type="pct"/>
            <w:shd w:val="clear" w:color="auto" w:fill="FEF0CD" w:themeFill="accent3" w:themeFillTint="33"/>
          </w:tcPr>
          <w:p w14:paraId="353353E7" w14:textId="77777777" w:rsidR="00331710" w:rsidRPr="00DF2CE6" w:rsidRDefault="00331710" w:rsidP="00CD5705">
            <w:pPr>
              <w:spacing w:after="0" w:line="280" w:lineRule="exact"/>
              <w:rPr>
                <w:rFonts w:ascii="Meiryo UI" w:eastAsia="Meiryo UI" w:hAnsi="Meiryo UI"/>
                <w:sz w:val="18"/>
                <w:szCs w:val="18"/>
              </w:rPr>
            </w:pPr>
            <w:r w:rsidRPr="00DF2CE6">
              <w:rPr>
                <w:rFonts w:ascii="Meiryo UI" w:eastAsia="Meiryo UI" w:hAnsi="Meiryo UI" w:hint="eastAsia"/>
                <w:sz w:val="18"/>
                <w:szCs w:val="18"/>
              </w:rPr>
              <w:t>沿道の森林</w:t>
            </w:r>
          </w:p>
          <w:p w14:paraId="0D269C5D" w14:textId="77777777" w:rsidR="00331710" w:rsidRPr="00DF2CE6" w:rsidRDefault="00331710" w:rsidP="00CD5705">
            <w:pPr>
              <w:spacing w:after="0" w:line="280" w:lineRule="exact"/>
              <w:rPr>
                <w:rFonts w:ascii="Meiryo UI" w:eastAsia="Meiryo UI" w:hAnsi="Meiryo UI"/>
                <w:sz w:val="18"/>
                <w:szCs w:val="18"/>
              </w:rPr>
            </w:pPr>
            <w:r w:rsidRPr="00DF2CE6">
              <w:rPr>
                <w:rFonts w:ascii="Meiryo UI" w:eastAsia="Meiryo UI" w:hAnsi="Meiryo UI" w:hint="eastAsia"/>
                <w:sz w:val="18"/>
                <w:szCs w:val="18"/>
              </w:rPr>
              <w:t>（林内景観を重視するエリア）</w:t>
            </w:r>
          </w:p>
        </w:tc>
        <w:tc>
          <w:tcPr>
            <w:tcW w:w="4049" w:type="pct"/>
            <w:shd w:val="clear" w:color="auto" w:fill="FEF0CD" w:themeFill="accent3" w:themeFillTint="33"/>
          </w:tcPr>
          <w:p w14:paraId="1D494E4A" w14:textId="77777777" w:rsidR="00331710" w:rsidRPr="00DF2CE6" w:rsidRDefault="00331710" w:rsidP="00CD5705">
            <w:pPr>
              <w:spacing w:after="0" w:line="280" w:lineRule="exact"/>
              <w:rPr>
                <w:rFonts w:ascii="Meiryo UI" w:eastAsia="Meiryo UI" w:hAnsi="Meiryo UI"/>
                <w:sz w:val="18"/>
                <w:szCs w:val="18"/>
              </w:rPr>
            </w:pPr>
            <w:r w:rsidRPr="00DF2CE6">
              <w:rPr>
                <w:rFonts w:ascii="Meiryo UI" w:eastAsia="Meiryo UI" w:hAnsi="Meiryo UI" w:hint="eastAsia"/>
                <w:sz w:val="18"/>
                <w:szCs w:val="18"/>
              </w:rPr>
              <w:t>◯保育（林内整備）</w:t>
            </w:r>
          </w:p>
          <w:p w14:paraId="204D30B2" w14:textId="77777777" w:rsidR="00331710" w:rsidRPr="00DF2CE6" w:rsidRDefault="00331710" w:rsidP="00CD5705">
            <w:pPr>
              <w:spacing w:after="0" w:line="280" w:lineRule="exact"/>
              <w:ind w:left="180" w:hangingChars="100" w:hanging="180"/>
              <w:rPr>
                <w:rFonts w:ascii="Meiryo UI" w:eastAsia="Meiryo UI" w:hAnsi="Meiryo UI"/>
                <w:sz w:val="18"/>
                <w:szCs w:val="18"/>
              </w:rPr>
            </w:pPr>
            <w:r w:rsidRPr="00DF2CE6">
              <w:rPr>
                <w:rFonts w:ascii="Meiryo UI" w:eastAsia="Meiryo UI" w:hAnsi="Meiryo UI" w:hint="eastAsia"/>
                <w:sz w:val="18"/>
                <w:szCs w:val="18"/>
              </w:rPr>
              <w:t>・沿道の森林は、林内を見通すことができるよう、下刈り、除間伐や、枝打ちを行う。</w:t>
            </w:r>
          </w:p>
          <w:p w14:paraId="4C51DEE6" w14:textId="77777777" w:rsidR="00331710" w:rsidRPr="00DF2CE6" w:rsidRDefault="00331710" w:rsidP="00CD5705">
            <w:pPr>
              <w:spacing w:after="0" w:line="280" w:lineRule="exact"/>
              <w:rPr>
                <w:rFonts w:ascii="Meiryo UI" w:eastAsia="Meiryo UI" w:hAnsi="Meiryo UI"/>
                <w:sz w:val="18"/>
                <w:szCs w:val="18"/>
              </w:rPr>
            </w:pPr>
            <w:r w:rsidRPr="00DF2CE6">
              <w:rPr>
                <w:rFonts w:ascii="Meiryo UI" w:eastAsia="Meiryo UI" w:hAnsi="Meiryo UI" w:hint="eastAsia"/>
                <w:sz w:val="18"/>
                <w:szCs w:val="18"/>
              </w:rPr>
              <w:t>・伐倒木は原則搬出し、明るく開放的な空間を確保する。</w:t>
            </w:r>
          </w:p>
          <w:p w14:paraId="7BE10D45" w14:textId="77777777" w:rsidR="00331710" w:rsidRPr="00DF2CE6" w:rsidRDefault="00331710" w:rsidP="00CD5705">
            <w:pPr>
              <w:spacing w:after="0" w:line="280" w:lineRule="exact"/>
              <w:ind w:left="180" w:hangingChars="100" w:hanging="180"/>
              <w:rPr>
                <w:rFonts w:ascii="Meiryo UI" w:eastAsia="Meiryo UI" w:hAnsi="Meiryo UI"/>
                <w:sz w:val="18"/>
                <w:szCs w:val="18"/>
              </w:rPr>
            </w:pPr>
            <w:r w:rsidRPr="00DF2CE6">
              <w:rPr>
                <w:rFonts w:ascii="Meiryo UI" w:eastAsia="Meiryo UI" w:hAnsi="Meiryo UI" w:hint="eastAsia"/>
                <w:sz w:val="18"/>
                <w:szCs w:val="18"/>
              </w:rPr>
              <w:t>・目を引くような大径木がある場合には、その木への視線が大きく遮られないように周辺木の配置に留意し林内景観整備を行う。</w:t>
            </w:r>
          </w:p>
          <w:p w14:paraId="03C7099B" w14:textId="77777777" w:rsidR="00331710" w:rsidRPr="00DF2CE6" w:rsidRDefault="00331710" w:rsidP="00CD5705">
            <w:pPr>
              <w:spacing w:after="0" w:line="280" w:lineRule="exact"/>
              <w:rPr>
                <w:rFonts w:ascii="Meiryo UI" w:eastAsia="Meiryo UI" w:hAnsi="Meiryo UI"/>
                <w:sz w:val="18"/>
                <w:szCs w:val="18"/>
              </w:rPr>
            </w:pPr>
            <w:r w:rsidRPr="00DF2CE6">
              <w:rPr>
                <w:rFonts w:ascii="Meiryo UI" w:eastAsia="Meiryo UI" w:hAnsi="Meiryo UI" w:hint="eastAsia"/>
                <w:sz w:val="18"/>
                <w:szCs w:val="18"/>
              </w:rPr>
              <w:t>◯伐採</w:t>
            </w:r>
          </w:p>
          <w:p w14:paraId="05C82467" w14:textId="77777777" w:rsidR="00331710" w:rsidRPr="00DF2CE6" w:rsidRDefault="00331710" w:rsidP="00CD5705">
            <w:pPr>
              <w:spacing w:after="0" w:line="280" w:lineRule="exact"/>
              <w:ind w:left="180" w:hangingChars="100" w:hanging="180"/>
              <w:rPr>
                <w:rFonts w:ascii="Meiryo UI" w:eastAsia="Meiryo UI" w:hAnsi="Meiryo UI"/>
                <w:sz w:val="18"/>
                <w:szCs w:val="18"/>
              </w:rPr>
            </w:pPr>
            <w:r w:rsidRPr="00DF2CE6">
              <w:rPr>
                <w:rFonts w:ascii="Meiryo UI" w:eastAsia="Meiryo UI" w:hAnsi="Meiryo UI" w:hint="eastAsia"/>
                <w:sz w:val="18"/>
                <w:szCs w:val="18"/>
              </w:rPr>
              <w:t>・皆伐を行う場合１</w:t>
            </w:r>
            <w:r w:rsidRPr="00DF2CE6">
              <w:rPr>
                <w:rFonts w:ascii="Meiryo UI" w:eastAsia="Meiryo UI" w:hAnsi="Meiryo UI"/>
                <w:sz w:val="18"/>
                <w:szCs w:val="18"/>
              </w:rPr>
              <w:t>ha以下とし、周辺森林を残置し時間・空間的に伐採跡地の分散を図る。</w:t>
            </w:r>
          </w:p>
          <w:p w14:paraId="6A293385" w14:textId="77777777" w:rsidR="00331710" w:rsidRPr="00DF2CE6" w:rsidRDefault="00331710" w:rsidP="00CD5705">
            <w:pPr>
              <w:spacing w:after="0" w:line="280" w:lineRule="exact"/>
              <w:ind w:left="180" w:hangingChars="100" w:hanging="180"/>
              <w:rPr>
                <w:rFonts w:ascii="Meiryo UI" w:eastAsia="Meiryo UI" w:hAnsi="Meiryo UI"/>
                <w:sz w:val="18"/>
                <w:szCs w:val="18"/>
              </w:rPr>
            </w:pPr>
            <w:r w:rsidRPr="00DF2CE6">
              <w:rPr>
                <w:rFonts w:ascii="Meiryo UI" w:eastAsia="Meiryo UI" w:hAnsi="Meiryo UI" w:hint="eastAsia"/>
                <w:sz w:val="18"/>
                <w:szCs w:val="18"/>
              </w:rPr>
              <w:t>・皆伐後、伐採木は原則搬出し、残枝等も整理し景観上支障にならないように留意する。</w:t>
            </w:r>
          </w:p>
          <w:p w14:paraId="49AA66AF" w14:textId="77777777" w:rsidR="00331710" w:rsidRPr="00DF2CE6" w:rsidRDefault="00331710" w:rsidP="00CD5705">
            <w:pPr>
              <w:spacing w:after="0" w:line="280" w:lineRule="exact"/>
              <w:rPr>
                <w:rFonts w:ascii="Meiryo UI" w:eastAsia="Meiryo UI" w:hAnsi="Meiryo UI"/>
                <w:sz w:val="18"/>
                <w:szCs w:val="18"/>
              </w:rPr>
            </w:pPr>
            <w:r w:rsidRPr="00DF2CE6">
              <w:rPr>
                <w:rFonts w:ascii="Meiryo UI" w:eastAsia="Meiryo UI" w:hAnsi="Meiryo UI" w:hint="eastAsia"/>
                <w:sz w:val="18"/>
                <w:szCs w:val="18"/>
              </w:rPr>
              <w:t>◯更新</w:t>
            </w:r>
          </w:p>
          <w:p w14:paraId="29321A99" w14:textId="77777777" w:rsidR="00331710" w:rsidRPr="00DF2CE6" w:rsidRDefault="00331710" w:rsidP="00CD5705">
            <w:pPr>
              <w:spacing w:after="0" w:line="280" w:lineRule="exact"/>
              <w:ind w:left="180" w:hangingChars="100" w:hanging="180"/>
              <w:rPr>
                <w:rFonts w:ascii="Meiryo UI" w:eastAsia="Meiryo UI" w:hAnsi="Meiryo UI"/>
                <w:sz w:val="18"/>
                <w:szCs w:val="18"/>
              </w:rPr>
            </w:pPr>
            <w:r w:rsidRPr="00DF2CE6">
              <w:rPr>
                <w:rFonts w:ascii="Meiryo UI" w:eastAsia="Meiryo UI" w:hAnsi="Meiryo UI" w:hint="eastAsia"/>
                <w:sz w:val="18"/>
                <w:szCs w:val="18"/>
              </w:rPr>
              <w:t>・景観に優れた樹種に転換を行う場合には、天然更新や場合によっては在来種の植栽を行い外来種等の導入は行わない。</w:t>
            </w:r>
          </w:p>
          <w:p w14:paraId="02331CF4" w14:textId="77777777" w:rsidR="00331710" w:rsidRPr="00DF2CE6" w:rsidRDefault="00331710" w:rsidP="00CD5705">
            <w:pPr>
              <w:spacing w:after="0" w:line="280" w:lineRule="exact"/>
              <w:ind w:left="180" w:hangingChars="100" w:hanging="180"/>
              <w:rPr>
                <w:rFonts w:ascii="Meiryo UI" w:eastAsia="Meiryo UI" w:hAnsi="Meiryo UI"/>
                <w:sz w:val="18"/>
                <w:szCs w:val="18"/>
              </w:rPr>
            </w:pPr>
            <w:r w:rsidRPr="00DF2CE6">
              <w:rPr>
                <w:rFonts w:ascii="Meiryo UI" w:eastAsia="Meiryo UI" w:hAnsi="Meiryo UI" w:hint="eastAsia"/>
                <w:sz w:val="18"/>
                <w:szCs w:val="18"/>
              </w:rPr>
              <w:t>◯その他</w:t>
            </w:r>
          </w:p>
          <w:p w14:paraId="7DEA670C" w14:textId="77777777" w:rsidR="00331710" w:rsidRPr="00DF2CE6" w:rsidRDefault="00331710" w:rsidP="00CD5705">
            <w:pPr>
              <w:spacing w:after="0" w:line="280" w:lineRule="exact"/>
              <w:ind w:left="180" w:hangingChars="100" w:hanging="180"/>
              <w:rPr>
                <w:rFonts w:ascii="Meiryo UI" w:eastAsia="Meiryo UI" w:hAnsi="Meiryo UI"/>
                <w:sz w:val="18"/>
                <w:szCs w:val="18"/>
              </w:rPr>
            </w:pPr>
            <w:r w:rsidRPr="00DF2CE6">
              <w:rPr>
                <w:rFonts w:ascii="Meiryo UI" w:eastAsia="Meiryo UI" w:hAnsi="Meiryo UI" w:hint="eastAsia"/>
                <w:sz w:val="18"/>
                <w:szCs w:val="18"/>
              </w:rPr>
              <w:t>・重複する木材生産林または環境保全林の整備方針と調整を図る。</w:t>
            </w:r>
          </w:p>
        </w:tc>
      </w:tr>
      <w:tr w:rsidR="00331710" w:rsidRPr="002A46FE" w14:paraId="120350A0" w14:textId="77777777" w:rsidTr="003E4479">
        <w:trPr>
          <w:trHeight w:val="3663"/>
          <w:jc w:val="center"/>
        </w:trPr>
        <w:tc>
          <w:tcPr>
            <w:tcW w:w="340" w:type="pct"/>
            <w:vMerge/>
            <w:shd w:val="clear" w:color="auto" w:fill="FEF0CD" w:themeFill="accent3" w:themeFillTint="33"/>
          </w:tcPr>
          <w:p w14:paraId="64C6C4A9" w14:textId="77777777" w:rsidR="00331710" w:rsidRPr="00DF2CE6" w:rsidRDefault="00331710" w:rsidP="00CD5705">
            <w:pPr>
              <w:spacing w:after="0" w:line="280" w:lineRule="exact"/>
              <w:rPr>
                <w:rFonts w:ascii="Meiryo UI" w:eastAsia="Meiryo UI" w:hAnsi="Meiryo UI"/>
                <w:sz w:val="18"/>
                <w:szCs w:val="18"/>
              </w:rPr>
            </w:pPr>
          </w:p>
        </w:tc>
        <w:tc>
          <w:tcPr>
            <w:tcW w:w="611" w:type="pct"/>
            <w:shd w:val="clear" w:color="auto" w:fill="FEF0CD" w:themeFill="accent3" w:themeFillTint="33"/>
          </w:tcPr>
          <w:p w14:paraId="38736BF3" w14:textId="77777777" w:rsidR="00331710" w:rsidRPr="00DF2CE6" w:rsidRDefault="00331710" w:rsidP="00CD5705">
            <w:pPr>
              <w:spacing w:after="0" w:line="280" w:lineRule="exact"/>
              <w:rPr>
                <w:rFonts w:ascii="Meiryo UI" w:eastAsia="Meiryo UI" w:hAnsi="Meiryo UI"/>
                <w:sz w:val="18"/>
                <w:szCs w:val="18"/>
              </w:rPr>
            </w:pPr>
            <w:r w:rsidRPr="00DF2CE6">
              <w:rPr>
                <w:rFonts w:ascii="Meiryo UI" w:eastAsia="Meiryo UI" w:hAnsi="Meiryo UI" w:hint="eastAsia"/>
                <w:sz w:val="18"/>
                <w:szCs w:val="18"/>
              </w:rPr>
              <w:t>遠景の森林</w:t>
            </w:r>
          </w:p>
          <w:p w14:paraId="3F0119FA" w14:textId="77777777" w:rsidR="00331710" w:rsidRPr="00DF2CE6" w:rsidRDefault="00331710" w:rsidP="00CD5705">
            <w:pPr>
              <w:spacing w:after="0" w:line="280" w:lineRule="exact"/>
              <w:rPr>
                <w:rFonts w:ascii="Meiryo UI" w:eastAsia="Meiryo UI" w:hAnsi="Meiryo UI"/>
                <w:sz w:val="18"/>
                <w:szCs w:val="18"/>
              </w:rPr>
            </w:pPr>
            <w:r w:rsidRPr="00DF2CE6">
              <w:rPr>
                <w:rFonts w:ascii="Meiryo UI" w:eastAsia="Meiryo UI" w:hAnsi="Meiryo UI" w:hint="eastAsia"/>
                <w:sz w:val="18"/>
                <w:szCs w:val="18"/>
              </w:rPr>
              <w:t>（林外景観を重視するエリア）</w:t>
            </w:r>
          </w:p>
        </w:tc>
        <w:tc>
          <w:tcPr>
            <w:tcW w:w="4049" w:type="pct"/>
            <w:shd w:val="clear" w:color="auto" w:fill="FEF0CD" w:themeFill="accent3" w:themeFillTint="33"/>
          </w:tcPr>
          <w:p w14:paraId="284E575A" w14:textId="77777777" w:rsidR="00331710" w:rsidRPr="00DF2CE6" w:rsidRDefault="00331710" w:rsidP="00CD5705">
            <w:pPr>
              <w:spacing w:after="0" w:line="280" w:lineRule="exact"/>
              <w:rPr>
                <w:rFonts w:ascii="Meiryo UI" w:eastAsia="Meiryo UI" w:hAnsi="Meiryo UI"/>
                <w:sz w:val="18"/>
                <w:szCs w:val="18"/>
              </w:rPr>
            </w:pPr>
            <w:r w:rsidRPr="00DF2CE6">
              <w:rPr>
                <w:rFonts w:ascii="Meiryo UI" w:eastAsia="Meiryo UI" w:hAnsi="Meiryo UI" w:hint="eastAsia"/>
                <w:sz w:val="18"/>
                <w:szCs w:val="18"/>
              </w:rPr>
              <w:t>◯伐採</w:t>
            </w:r>
          </w:p>
          <w:p w14:paraId="6079CEC4" w14:textId="77777777" w:rsidR="00331710" w:rsidRPr="00DF2CE6" w:rsidRDefault="00331710" w:rsidP="00CD5705">
            <w:pPr>
              <w:spacing w:after="0" w:line="280" w:lineRule="exact"/>
              <w:ind w:left="180" w:hangingChars="100" w:hanging="180"/>
              <w:rPr>
                <w:rFonts w:ascii="Meiryo UI" w:eastAsia="Meiryo UI" w:hAnsi="Meiryo UI"/>
                <w:sz w:val="18"/>
                <w:szCs w:val="18"/>
              </w:rPr>
            </w:pPr>
            <w:r w:rsidRPr="00DF2CE6">
              <w:rPr>
                <w:rFonts w:ascii="Meiryo UI" w:eastAsia="Meiryo UI" w:hAnsi="Meiryo UI" w:hint="eastAsia"/>
                <w:sz w:val="18"/>
                <w:szCs w:val="18"/>
              </w:rPr>
              <w:t>・皆伐を行う場合１</w:t>
            </w:r>
            <w:r w:rsidRPr="00DF2CE6">
              <w:rPr>
                <w:rFonts w:ascii="Meiryo UI" w:eastAsia="Meiryo UI" w:hAnsi="Meiryo UI"/>
                <w:sz w:val="18"/>
                <w:szCs w:val="18"/>
              </w:rPr>
              <w:t>ha以下とし、周辺森林を残置し時間的、空間的に伐採跡地の分散を図る。</w:t>
            </w:r>
          </w:p>
          <w:p w14:paraId="3BFE2273" w14:textId="77777777" w:rsidR="00331710" w:rsidRPr="00DF2CE6" w:rsidRDefault="00331710" w:rsidP="00CD5705">
            <w:pPr>
              <w:spacing w:after="0" w:line="280" w:lineRule="exact"/>
              <w:ind w:left="180" w:hangingChars="100" w:hanging="180"/>
              <w:rPr>
                <w:rFonts w:ascii="Meiryo UI" w:eastAsia="Meiryo UI" w:hAnsi="Meiryo UI"/>
                <w:sz w:val="18"/>
                <w:szCs w:val="18"/>
              </w:rPr>
            </w:pPr>
            <w:r w:rsidRPr="00DF2CE6">
              <w:rPr>
                <w:rFonts w:ascii="Meiryo UI" w:eastAsia="Meiryo UI" w:hAnsi="Meiryo UI" w:hint="eastAsia"/>
                <w:sz w:val="18"/>
                <w:szCs w:val="18"/>
              </w:rPr>
              <w:t>・主な眺望点からの視線に留意し、伐採跡地が目立たないように伐区の形状などの設定を行う。</w:t>
            </w:r>
          </w:p>
          <w:p w14:paraId="1F7C692D" w14:textId="77777777" w:rsidR="00331710" w:rsidRPr="00DF2CE6" w:rsidRDefault="00331710" w:rsidP="00CD5705">
            <w:pPr>
              <w:spacing w:after="0" w:line="280" w:lineRule="exact"/>
              <w:ind w:left="180" w:hangingChars="100" w:hanging="180"/>
              <w:rPr>
                <w:rFonts w:ascii="Meiryo UI" w:eastAsia="Meiryo UI" w:hAnsi="Meiryo UI"/>
                <w:sz w:val="18"/>
                <w:szCs w:val="18"/>
              </w:rPr>
            </w:pPr>
            <w:r w:rsidRPr="00DF2CE6">
              <w:rPr>
                <w:rFonts w:ascii="Meiryo UI" w:eastAsia="Meiryo UI" w:hAnsi="Meiryo UI" w:hint="eastAsia"/>
                <w:sz w:val="18"/>
                <w:szCs w:val="18"/>
              </w:rPr>
              <w:t>・間伐を実施する場合、林冠に極端な欠損部が発生しないよう選木に留意する。</w:t>
            </w:r>
          </w:p>
          <w:p w14:paraId="02DB9D32" w14:textId="77777777" w:rsidR="00331710" w:rsidRPr="00DF2CE6" w:rsidRDefault="00331710" w:rsidP="00CD5705">
            <w:pPr>
              <w:spacing w:after="0" w:line="280" w:lineRule="exact"/>
              <w:rPr>
                <w:rFonts w:ascii="Meiryo UI" w:eastAsia="Meiryo UI" w:hAnsi="Meiryo UI"/>
                <w:sz w:val="18"/>
                <w:szCs w:val="18"/>
              </w:rPr>
            </w:pPr>
            <w:r w:rsidRPr="00DF2CE6">
              <w:rPr>
                <w:rFonts w:ascii="Meiryo UI" w:eastAsia="Meiryo UI" w:hAnsi="Meiryo UI" w:hint="eastAsia"/>
                <w:sz w:val="18"/>
                <w:szCs w:val="18"/>
              </w:rPr>
              <w:t>◯更新</w:t>
            </w:r>
          </w:p>
          <w:p w14:paraId="3E2A4355" w14:textId="77777777" w:rsidR="00331710" w:rsidRPr="00DF2CE6" w:rsidRDefault="00331710" w:rsidP="00CD5705">
            <w:pPr>
              <w:spacing w:after="0" w:line="280" w:lineRule="exact"/>
              <w:ind w:left="180" w:hangingChars="100" w:hanging="180"/>
              <w:rPr>
                <w:rFonts w:ascii="Meiryo UI" w:eastAsia="Meiryo UI" w:hAnsi="Meiryo UI"/>
                <w:sz w:val="18"/>
                <w:szCs w:val="18"/>
              </w:rPr>
            </w:pPr>
            <w:r w:rsidRPr="00DF2CE6">
              <w:rPr>
                <w:rFonts w:ascii="Meiryo UI" w:eastAsia="Meiryo UI" w:hAnsi="Meiryo UI" w:hint="eastAsia"/>
                <w:sz w:val="18"/>
                <w:szCs w:val="18"/>
              </w:rPr>
              <w:t>・景観に優れた樹種に転換を図る場合には、天然更新や場合によっては在来種の植栽を行い外来種等の導入は行わない。</w:t>
            </w:r>
          </w:p>
          <w:p w14:paraId="7665E83F" w14:textId="77777777" w:rsidR="00331710" w:rsidRPr="00DF2CE6" w:rsidRDefault="00331710" w:rsidP="00CD5705">
            <w:pPr>
              <w:spacing w:after="0" w:line="280" w:lineRule="exact"/>
              <w:ind w:left="180" w:hangingChars="100" w:hanging="180"/>
              <w:rPr>
                <w:rFonts w:ascii="Meiryo UI" w:eastAsia="Meiryo UI" w:hAnsi="Meiryo UI"/>
                <w:sz w:val="18"/>
                <w:szCs w:val="18"/>
              </w:rPr>
            </w:pPr>
            <w:r w:rsidRPr="00DF2CE6">
              <w:rPr>
                <w:rFonts w:ascii="Meiryo UI" w:eastAsia="Meiryo UI" w:hAnsi="Meiryo UI" w:hint="eastAsia"/>
                <w:sz w:val="18"/>
                <w:szCs w:val="18"/>
              </w:rPr>
              <w:t>◯その他</w:t>
            </w:r>
          </w:p>
          <w:p w14:paraId="3E8BBDF6" w14:textId="77777777" w:rsidR="00331710" w:rsidRPr="00DF2CE6" w:rsidRDefault="00331710" w:rsidP="00CD5705">
            <w:pPr>
              <w:spacing w:after="0" w:line="280" w:lineRule="exact"/>
              <w:ind w:left="180" w:hangingChars="100" w:hanging="180"/>
              <w:rPr>
                <w:rFonts w:ascii="Meiryo UI" w:eastAsia="Meiryo UI" w:hAnsi="Meiryo UI"/>
                <w:sz w:val="18"/>
                <w:szCs w:val="18"/>
              </w:rPr>
            </w:pPr>
            <w:r w:rsidRPr="00DF2CE6">
              <w:rPr>
                <w:rFonts w:ascii="Meiryo UI" w:eastAsia="Meiryo UI" w:hAnsi="Meiryo UI" w:hint="eastAsia"/>
                <w:sz w:val="18"/>
                <w:szCs w:val="18"/>
              </w:rPr>
              <w:t>・重複する木材生産林または環境保全林の整備方針と調整を図る。</w:t>
            </w:r>
          </w:p>
        </w:tc>
      </w:tr>
    </w:tbl>
    <w:p w14:paraId="6613DC86" w14:textId="77777777" w:rsidR="00331710" w:rsidRPr="00331710" w:rsidRDefault="00331710" w:rsidP="00331710">
      <w:pPr>
        <w:rPr>
          <w:rFonts w:ascii="Meiryo UI" w:eastAsia="Meiryo UI" w:hAnsi="Meiryo UI"/>
        </w:rPr>
      </w:pPr>
    </w:p>
    <w:p w14:paraId="46CF3D81" w14:textId="344B2A85" w:rsidR="00331710" w:rsidRDefault="00331710">
      <w:pPr>
        <w:rPr>
          <w:rFonts w:ascii="Meiryo UI" w:eastAsia="Meiryo UI" w:hAnsi="Meiryo UI"/>
        </w:rPr>
      </w:pPr>
      <w:r>
        <w:rPr>
          <w:rFonts w:ascii="Meiryo UI" w:eastAsia="Meiryo UI" w:hAnsi="Meiryo UI"/>
        </w:rPr>
        <w:br w:type="page"/>
      </w: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1056"/>
        <w:gridCol w:w="6997"/>
      </w:tblGrid>
      <w:tr w:rsidR="00331710" w:rsidRPr="00DF2CE6" w14:paraId="50C4B036" w14:textId="77777777" w:rsidTr="003E4479">
        <w:trPr>
          <w:trHeight w:val="4694"/>
          <w:jc w:val="center"/>
        </w:trPr>
        <w:tc>
          <w:tcPr>
            <w:tcW w:w="340" w:type="pct"/>
            <w:shd w:val="clear" w:color="auto" w:fill="FEF0CD" w:themeFill="accent3" w:themeFillTint="33"/>
          </w:tcPr>
          <w:p w14:paraId="3DADC255" w14:textId="77777777" w:rsidR="00331710" w:rsidRPr="00DF2CE6" w:rsidRDefault="00331710" w:rsidP="00CD5705">
            <w:pPr>
              <w:spacing w:after="0" w:line="280" w:lineRule="exact"/>
              <w:ind w:leftChars="50" w:left="105"/>
              <w:rPr>
                <w:rFonts w:ascii="Meiryo UI" w:eastAsia="Meiryo UI" w:hAnsi="Meiryo UI"/>
                <w:sz w:val="18"/>
                <w:szCs w:val="18"/>
              </w:rPr>
            </w:pPr>
          </w:p>
          <w:p w14:paraId="4E04FDC1" w14:textId="77777777" w:rsidR="00331710" w:rsidRPr="00DF2CE6" w:rsidRDefault="00331710" w:rsidP="00CD5705">
            <w:pPr>
              <w:spacing w:after="0" w:line="280" w:lineRule="exact"/>
              <w:ind w:leftChars="50" w:left="105"/>
              <w:rPr>
                <w:rFonts w:ascii="Meiryo UI" w:eastAsia="Meiryo UI" w:hAnsi="Meiryo UI"/>
                <w:sz w:val="18"/>
                <w:szCs w:val="18"/>
              </w:rPr>
            </w:pPr>
            <w:r w:rsidRPr="00DF2CE6">
              <w:rPr>
                <w:rFonts w:ascii="Meiryo UI" w:eastAsia="Meiryo UI" w:hAnsi="Meiryo UI" w:hint="eastAsia"/>
                <w:sz w:val="18"/>
                <w:szCs w:val="18"/>
              </w:rPr>
              <w:t>生</w:t>
            </w:r>
          </w:p>
          <w:p w14:paraId="3087C73B" w14:textId="77777777" w:rsidR="00331710" w:rsidRPr="00DF2CE6" w:rsidRDefault="00331710" w:rsidP="00CD5705">
            <w:pPr>
              <w:spacing w:after="0" w:line="280" w:lineRule="exact"/>
              <w:ind w:leftChars="50" w:left="105"/>
              <w:rPr>
                <w:rFonts w:ascii="Meiryo UI" w:eastAsia="Meiryo UI" w:hAnsi="Meiryo UI"/>
                <w:sz w:val="18"/>
                <w:szCs w:val="18"/>
              </w:rPr>
            </w:pPr>
            <w:r w:rsidRPr="00DF2CE6">
              <w:rPr>
                <w:rFonts w:ascii="Meiryo UI" w:eastAsia="Meiryo UI" w:hAnsi="Meiryo UI" w:hint="eastAsia"/>
                <w:sz w:val="18"/>
                <w:szCs w:val="18"/>
              </w:rPr>
              <w:t>活</w:t>
            </w:r>
          </w:p>
          <w:p w14:paraId="63F2EE69" w14:textId="77777777" w:rsidR="00331710" w:rsidRPr="00DF2CE6" w:rsidRDefault="00331710" w:rsidP="00CD5705">
            <w:pPr>
              <w:spacing w:after="0" w:line="280" w:lineRule="exact"/>
              <w:ind w:leftChars="50" w:left="105"/>
              <w:rPr>
                <w:rFonts w:ascii="Meiryo UI" w:eastAsia="Meiryo UI" w:hAnsi="Meiryo UI"/>
                <w:sz w:val="18"/>
                <w:szCs w:val="18"/>
              </w:rPr>
            </w:pPr>
            <w:r w:rsidRPr="00DF2CE6">
              <w:rPr>
                <w:rFonts w:ascii="Meiryo UI" w:eastAsia="Meiryo UI" w:hAnsi="Meiryo UI" w:hint="eastAsia"/>
                <w:sz w:val="18"/>
                <w:szCs w:val="18"/>
              </w:rPr>
              <w:t>保</w:t>
            </w:r>
          </w:p>
          <w:p w14:paraId="79B11306" w14:textId="77777777" w:rsidR="00331710" w:rsidRPr="00DF2CE6" w:rsidRDefault="00331710" w:rsidP="00CD5705">
            <w:pPr>
              <w:spacing w:after="0" w:line="280" w:lineRule="exact"/>
              <w:ind w:leftChars="50" w:left="105"/>
              <w:rPr>
                <w:rFonts w:ascii="Meiryo UI" w:eastAsia="Meiryo UI" w:hAnsi="Meiryo UI"/>
                <w:sz w:val="18"/>
                <w:szCs w:val="18"/>
              </w:rPr>
            </w:pPr>
            <w:r w:rsidRPr="00DF2CE6">
              <w:rPr>
                <w:rFonts w:ascii="Meiryo UI" w:eastAsia="Meiryo UI" w:hAnsi="Meiryo UI" w:hint="eastAsia"/>
                <w:sz w:val="18"/>
                <w:szCs w:val="18"/>
              </w:rPr>
              <w:t>全</w:t>
            </w:r>
          </w:p>
          <w:p w14:paraId="1933C811" w14:textId="77777777" w:rsidR="00331710" w:rsidRPr="00DF2CE6" w:rsidRDefault="00331710" w:rsidP="00CD5705">
            <w:pPr>
              <w:spacing w:after="0" w:line="280" w:lineRule="exact"/>
              <w:ind w:leftChars="50" w:left="105"/>
              <w:rPr>
                <w:rFonts w:ascii="Meiryo UI" w:eastAsia="Meiryo UI" w:hAnsi="Meiryo UI"/>
                <w:sz w:val="18"/>
                <w:szCs w:val="18"/>
              </w:rPr>
            </w:pPr>
            <w:r w:rsidRPr="00DF2CE6">
              <w:rPr>
                <w:rFonts w:ascii="Meiryo UI" w:eastAsia="Meiryo UI" w:hAnsi="Meiryo UI" w:hint="eastAsia"/>
                <w:sz w:val="18"/>
                <w:szCs w:val="18"/>
              </w:rPr>
              <w:t>林</w:t>
            </w:r>
          </w:p>
        </w:tc>
        <w:tc>
          <w:tcPr>
            <w:tcW w:w="611" w:type="pct"/>
            <w:shd w:val="clear" w:color="auto" w:fill="FEF0CD" w:themeFill="accent3" w:themeFillTint="33"/>
          </w:tcPr>
          <w:p w14:paraId="728EE374" w14:textId="77777777" w:rsidR="00331710" w:rsidRPr="00DF2CE6" w:rsidRDefault="00331710" w:rsidP="00CD5705">
            <w:pPr>
              <w:spacing w:after="0" w:line="280" w:lineRule="exact"/>
              <w:rPr>
                <w:rFonts w:ascii="Meiryo UI" w:eastAsia="Meiryo UI" w:hAnsi="Meiryo UI"/>
                <w:sz w:val="18"/>
                <w:szCs w:val="18"/>
              </w:rPr>
            </w:pPr>
            <w:r w:rsidRPr="00DF2CE6">
              <w:rPr>
                <w:rFonts w:ascii="Meiryo UI" w:eastAsia="Meiryo UI" w:hAnsi="Meiryo UI" w:hint="eastAsia"/>
                <w:sz w:val="18"/>
                <w:szCs w:val="18"/>
              </w:rPr>
              <w:t>林縁部</w:t>
            </w:r>
          </w:p>
        </w:tc>
        <w:tc>
          <w:tcPr>
            <w:tcW w:w="4049" w:type="pct"/>
            <w:shd w:val="clear" w:color="auto" w:fill="FEF0CD" w:themeFill="accent3" w:themeFillTint="33"/>
          </w:tcPr>
          <w:p w14:paraId="6EB8CA94" w14:textId="77777777" w:rsidR="00331710" w:rsidRPr="00DF2CE6" w:rsidRDefault="00331710" w:rsidP="00CD5705">
            <w:pPr>
              <w:spacing w:after="0" w:line="280" w:lineRule="exact"/>
              <w:rPr>
                <w:rFonts w:ascii="Meiryo UI" w:eastAsia="Meiryo UI" w:hAnsi="Meiryo UI"/>
                <w:sz w:val="18"/>
                <w:szCs w:val="18"/>
              </w:rPr>
            </w:pPr>
            <w:r w:rsidRPr="00DF2CE6">
              <w:rPr>
                <w:rFonts w:ascii="Meiryo UI" w:eastAsia="Meiryo UI" w:hAnsi="Meiryo UI" w:hint="eastAsia"/>
                <w:sz w:val="18"/>
                <w:szCs w:val="18"/>
              </w:rPr>
              <w:t>野生鳥獣の生息域との緩衝帯の整備</w:t>
            </w:r>
          </w:p>
          <w:p w14:paraId="42409045" w14:textId="77777777" w:rsidR="00331710" w:rsidRPr="00DF2CE6" w:rsidRDefault="00331710" w:rsidP="00CD5705">
            <w:pPr>
              <w:spacing w:after="0" w:line="280" w:lineRule="exact"/>
              <w:rPr>
                <w:rFonts w:ascii="Meiryo UI" w:eastAsia="Meiryo UI" w:hAnsi="Meiryo UI"/>
                <w:sz w:val="18"/>
                <w:szCs w:val="18"/>
              </w:rPr>
            </w:pPr>
            <w:r w:rsidRPr="00DF2CE6">
              <w:rPr>
                <w:rFonts w:ascii="Meiryo UI" w:eastAsia="Meiryo UI" w:hAnsi="Meiryo UI" w:hint="eastAsia"/>
                <w:sz w:val="18"/>
                <w:szCs w:val="18"/>
              </w:rPr>
              <w:t>◯伐採</w:t>
            </w:r>
          </w:p>
          <w:p w14:paraId="41EB6E53" w14:textId="77777777" w:rsidR="00331710" w:rsidRPr="00DF2CE6" w:rsidRDefault="00331710" w:rsidP="00CD5705">
            <w:pPr>
              <w:spacing w:after="0" w:line="280" w:lineRule="exact"/>
              <w:ind w:left="180" w:hangingChars="100" w:hanging="180"/>
              <w:rPr>
                <w:rFonts w:ascii="Meiryo UI" w:eastAsia="Meiryo UI" w:hAnsi="Meiryo UI"/>
                <w:sz w:val="18"/>
                <w:szCs w:val="18"/>
              </w:rPr>
            </w:pPr>
            <w:r w:rsidRPr="00DF2CE6">
              <w:rPr>
                <w:rFonts w:ascii="Meiryo UI" w:eastAsia="Meiryo UI" w:hAnsi="Meiryo UI" w:hint="eastAsia"/>
                <w:sz w:val="18"/>
                <w:szCs w:val="18"/>
              </w:rPr>
              <w:t>・緩衝帯を森林として管理を行う場合には、地域の実情に合わせて</w:t>
            </w:r>
            <w:r w:rsidRPr="00DF2CE6">
              <w:rPr>
                <w:rFonts w:ascii="Meiryo UI" w:eastAsia="Meiryo UI" w:hAnsi="Meiryo UI"/>
                <w:sz w:val="18"/>
                <w:szCs w:val="18"/>
              </w:rPr>
              <w:t>1～3割の上層木を保残しつつ、視界を確保するため林床植生の刈り払いなどを行う。</w:t>
            </w:r>
          </w:p>
          <w:p w14:paraId="7FF43606" w14:textId="77777777" w:rsidR="00331710" w:rsidRPr="00DF2CE6" w:rsidRDefault="00331710" w:rsidP="00CD5705">
            <w:pPr>
              <w:spacing w:after="0" w:line="280" w:lineRule="exact"/>
              <w:rPr>
                <w:rFonts w:ascii="Meiryo UI" w:eastAsia="Meiryo UI" w:hAnsi="Meiryo UI"/>
                <w:sz w:val="18"/>
                <w:szCs w:val="18"/>
              </w:rPr>
            </w:pPr>
            <w:r w:rsidRPr="00DF2CE6">
              <w:rPr>
                <w:rFonts w:ascii="Meiryo UI" w:eastAsia="Meiryo UI" w:hAnsi="Meiryo UI" w:hint="eastAsia"/>
                <w:sz w:val="18"/>
                <w:szCs w:val="18"/>
              </w:rPr>
              <w:t>◯保育</w:t>
            </w:r>
          </w:p>
          <w:p w14:paraId="56C97625" w14:textId="77777777" w:rsidR="00331710" w:rsidRPr="00DF2CE6" w:rsidRDefault="00331710" w:rsidP="00CD5705">
            <w:pPr>
              <w:spacing w:after="0" w:line="280" w:lineRule="exact"/>
              <w:ind w:left="180" w:hangingChars="100" w:hanging="180"/>
              <w:rPr>
                <w:rFonts w:ascii="Meiryo UI" w:eastAsia="Meiryo UI" w:hAnsi="Meiryo UI"/>
                <w:sz w:val="18"/>
                <w:szCs w:val="18"/>
              </w:rPr>
            </w:pPr>
            <w:r w:rsidRPr="00DF2CE6">
              <w:rPr>
                <w:rFonts w:ascii="Meiryo UI" w:eastAsia="Meiryo UI" w:hAnsi="Meiryo UI" w:hint="eastAsia"/>
                <w:sz w:val="18"/>
                <w:szCs w:val="18"/>
              </w:rPr>
              <w:t>・上層木が十分に発達していない場合（樹高が数ｍ等）は、刈り払い実施時に将来上層木となりうる高木性樹種の保残を行う。</w:t>
            </w:r>
          </w:p>
          <w:p w14:paraId="09C64DED" w14:textId="77777777" w:rsidR="00331710" w:rsidRPr="00DF2CE6" w:rsidRDefault="00331710" w:rsidP="00CD5705">
            <w:pPr>
              <w:spacing w:after="0" w:line="280" w:lineRule="exact"/>
              <w:ind w:left="180" w:hangingChars="100" w:hanging="180"/>
              <w:rPr>
                <w:rFonts w:ascii="Meiryo UI" w:eastAsia="Meiryo UI" w:hAnsi="Meiryo UI"/>
                <w:sz w:val="18"/>
                <w:szCs w:val="18"/>
              </w:rPr>
            </w:pPr>
            <w:r w:rsidRPr="00DF2CE6">
              <w:rPr>
                <w:rFonts w:ascii="Meiryo UI" w:eastAsia="Meiryo UI" w:hAnsi="Meiryo UI" w:hint="eastAsia"/>
                <w:sz w:val="18"/>
                <w:szCs w:val="18"/>
              </w:rPr>
              <w:t>・刈り払い等を定期的に実施することなどによって、人の気配を残すように留意する。</w:t>
            </w:r>
          </w:p>
          <w:p w14:paraId="17A82077" w14:textId="77777777" w:rsidR="00331710" w:rsidRPr="00DF2CE6" w:rsidRDefault="00331710" w:rsidP="00CD5705">
            <w:pPr>
              <w:spacing w:after="0" w:line="280" w:lineRule="exact"/>
              <w:rPr>
                <w:rFonts w:ascii="Meiryo UI" w:eastAsia="Meiryo UI" w:hAnsi="Meiryo UI"/>
                <w:sz w:val="18"/>
                <w:szCs w:val="18"/>
              </w:rPr>
            </w:pPr>
            <w:r w:rsidRPr="00DF2CE6">
              <w:rPr>
                <w:rFonts w:ascii="Meiryo UI" w:eastAsia="Meiryo UI" w:hAnsi="Meiryo UI" w:hint="eastAsia"/>
                <w:sz w:val="18"/>
                <w:szCs w:val="18"/>
              </w:rPr>
              <w:t>◯更新</w:t>
            </w:r>
          </w:p>
          <w:p w14:paraId="27F244E2" w14:textId="77777777" w:rsidR="00331710" w:rsidRPr="00DF2CE6" w:rsidRDefault="00331710" w:rsidP="00CD5705">
            <w:pPr>
              <w:spacing w:after="0" w:line="280" w:lineRule="exact"/>
              <w:ind w:left="180" w:hangingChars="100" w:hanging="180"/>
              <w:rPr>
                <w:rFonts w:ascii="Meiryo UI" w:eastAsia="Meiryo UI" w:hAnsi="Meiryo UI"/>
                <w:sz w:val="18"/>
                <w:szCs w:val="18"/>
              </w:rPr>
            </w:pPr>
            <w:r w:rsidRPr="00DF2CE6">
              <w:rPr>
                <w:rFonts w:ascii="Meiryo UI" w:eastAsia="Meiryo UI" w:hAnsi="Meiryo UI" w:hint="eastAsia"/>
                <w:sz w:val="18"/>
                <w:szCs w:val="18"/>
              </w:rPr>
              <w:t>・天然更新、植栽などにより将来上層木となる樹木を育成する場合には、ニホンジカ等の食害に対する防除を行う。</w:t>
            </w:r>
          </w:p>
          <w:p w14:paraId="144948CD" w14:textId="77777777" w:rsidR="00331710" w:rsidRPr="00DF2CE6" w:rsidRDefault="00331710" w:rsidP="00CD5705">
            <w:pPr>
              <w:spacing w:after="0" w:line="280" w:lineRule="exact"/>
              <w:rPr>
                <w:rFonts w:ascii="Meiryo UI" w:eastAsia="Meiryo UI" w:hAnsi="Meiryo UI"/>
                <w:sz w:val="18"/>
                <w:szCs w:val="18"/>
              </w:rPr>
            </w:pPr>
            <w:r w:rsidRPr="00DF2CE6">
              <w:rPr>
                <w:rFonts w:ascii="Meiryo UI" w:eastAsia="Meiryo UI" w:hAnsi="Meiryo UI" w:hint="eastAsia"/>
                <w:sz w:val="18"/>
                <w:szCs w:val="18"/>
              </w:rPr>
              <w:t>◯その他</w:t>
            </w:r>
          </w:p>
          <w:p w14:paraId="5A7AAAE0" w14:textId="77777777" w:rsidR="00331710" w:rsidRPr="00DF2CE6" w:rsidRDefault="00331710" w:rsidP="00CD5705">
            <w:pPr>
              <w:spacing w:after="0" w:line="280" w:lineRule="exact"/>
              <w:ind w:left="180" w:hangingChars="100" w:hanging="180"/>
              <w:rPr>
                <w:rFonts w:ascii="Meiryo UI" w:eastAsia="Meiryo UI" w:hAnsi="Meiryo UI"/>
                <w:sz w:val="18"/>
                <w:szCs w:val="18"/>
              </w:rPr>
            </w:pPr>
            <w:r w:rsidRPr="00DF2CE6">
              <w:rPr>
                <w:rFonts w:ascii="Meiryo UI" w:eastAsia="Meiryo UI" w:hAnsi="Meiryo UI" w:hint="eastAsia"/>
                <w:sz w:val="18"/>
                <w:szCs w:val="18"/>
              </w:rPr>
              <w:t>・表土流亡の恐れがある箇所で、森林整備により一時的に裸地化するような場合には、伐採木を等高線と並行方向に残置するなど表土流亡の防止に留意する。また急斜面地など残置した伐採木の移動により斜面下方の保全対象に被害が発生することが懸念される場合には、伐採木の移動防止に留意すること。</w:t>
            </w:r>
          </w:p>
          <w:p w14:paraId="6181E211" w14:textId="77777777" w:rsidR="00331710" w:rsidRDefault="00331710" w:rsidP="00CD5705">
            <w:pPr>
              <w:spacing w:after="0" w:line="280" w:lineRule="exact"/>
              <w:ind w:left="100" w:hanging="100"/>
              <w:rPr>
                <w:rFonts w:ascii="Meiryo UI" w:eastAsia="Meiryo UI" w:hAnsi="Meiryo UI"/>
                <w:sz w:val="18"/>
                <w:szCs w:val="18"/>
              </w:rPr>
            </w:pPr>
            <w:r w:rsidRPr="00DF2CE6">
              <w:rPr>
                <w:rFonts w:ascii="Meiryo UI" w:eastAsia="Meiryo UI" w:hAnsi="Meiryo UI" w:hint="eastAsia"/>
                <w:sz w:val="18"/>
                <w:szCs w:val="18"/>
              </w:rPr>
              <w:t>・重複する木材生産林または環境保全林の整備方針と調整を図る。</w:t>
            </w:r>
          </w:p>
          <w:p w14:paraId="06C04FCE" w14:textId="77777777" w:rsidR="00331710" w:rsidRDefault="00331710" w:rsidP="00CD5705">
            <w:pPr>
              <w:spacing w:after="0" w:line="280" w:lineRule="exact"/>
              <w:ind w:left="100" w:hanging="100"/>
              <w:rPr>
                <w:rFonts w:ascii="Meiryo UI" w:eastAsia="Meiryo UI" w:hAnsi="Meiryo UI"/>
                <w:sz w:val="18"/>
                <w:szCs w:val="18"/>
              </w:rPr>
            </w:pPr>
          </w:p>
          <w:p w14:paraId="2502B34C" w14:textId="77777777" w:rsidR="00331710" w:rsidRPr="001422B3" w:rsidRDefault="00331710" w:rsidP="00331710">
            <w:pPr>
              <w:spacing w:after="0" w:line="280" w:lineRule="exact"/>
              <w:ind w:left="100" w:hanging="100"/>
              <w:rPr>
                <w:rFonts w:ascii="Meiryo UI" w:eastAsia="Meiryo UI" w:hAnsi="Meiryo UI"/>
                <w:sz w:val="18"/>
                <w:szCs w:val="18"/>
              </w:rPr>
            </w:pPr>
            <w:r w:rsidRPr="001422B3">
              <w:rPr>
                <w:rFonts w:ascii="Meiryo UI" w:eastAsia="Meiryo UI" w:hAnsi="Meiryo UI" w:hint="eastAsia"/>
                <w:sz w:val="18"/>
                <w:szCs w:val="18"/>
              </w:rPr>
              <w:t>倒木等危険木対策のための整備</w:t>
            </w:r>
          </w:p>
          <w:p w14:paraId="73A53CA7" w14:textId="77777777" w:rsidR="00331710" w:rsidRPr="001422B3" w:rsidRDefault="00331710" w:rsidP="00331710">
            <w:pPr>
              <w:spacing w:after="0" w:line="280" w:lineRule="exact"/>
              <w:ind w:left="100" w:hanging="100"/>
              <w:rPr>
                <w:rFonts w:ascii="Meiryo UI" w:eastAsia="Meiryo UI" w:hAnsi="Meiryo UI"/>
                <w:sz w:val="18"/>
                <w:szCs w:val="18"/>
              </w:rPr>
            </w:pPr>
            <w:r w:rsidRPr="001422B3">
              <w:rPr>
                <w:rFonts w:ascii="Meiryo UI" w:eastAsia="Meiryo UI" w:hAnsi="Meiryo UI" w:hint="eastAsia"/>
                <w:sz w:val="18"/>
                <w:szCs w:val="18"/>
              </w:rPr>
              <w:t>◯伐採</w:t>
            </w:r>
          </w:p>
          <w:p w14:paraId="2514CEE7" w14:textId="77777777" w:rsidR="00331710" w:rsidRPr="001422B3" w:rsidRDefault="00331710" w:rsidP="00331710">
            <w:pPr>
              <w:spacing w:after="0" w:line="280" w:lineRule="exact"/>
              <w:ind w:left="100" w:hanging="100"/>
              <w:rPr>
                <w:rFonts w:ascii="Meiryo UI" w:eastAsia="Meiryo UI" w:hAnsi="Meiryo UI"/>
                <w:sz w:val="18"/>
                <w:szCs w:val="18"/>
              </w:rPr>
            </w:pPr>
            <w:r w:rsidRPr="001422B3">
              <w:rPr>
                <w:rFonts w:ascii="Meiryo UI" w:eastAsia="Meiryo UI" w:hAnsi="Meiryo UI" w:hint="eastAsia"/>
                <w:sz w:val="18"/>
                <w:szCs w:val="18"/>
              </w:rPr>
              <w:t>・斜立木など電線や民家に掛かる恐れのある立木を除去する。</w:t>
            </w:r>
          </w:p>
          <w:p w14:paraId="2A522DB0" w14:textId="77777777" w:rsidR="00331710" w:rsidRPr="001422B3" w:rsidRDefault="00331710" w:rsidP="00331710">
            <w:pPr>
              <w:spacing w:after="0" w:line="280" w:lineRule="exact"/>
              <w:ind w:left="100" w:hanging="100"/>
              <w:rPr>
                <w:rFonts w:ascii="Meiryo UI" w:eastAsia="Meiryo UI" w:hAnsi="Meiryo UI"/>
                <w:sz w:val="18"/>
                <w:szCs w:val="18"/>
              </w:rPr>
            </w:pPr>
            <w:r w:rsidRPr="001422B3">
              <w:rPr>
                <w:rFonts w:ascii="Meiryo UI" w:eastAsia="Meiryo UI" w:hAnsi="Meiryo UI" w:hint="eastAsia"/>
                <w:sz w:val="18"/>
                <w:szCs w:val="18"/>
              </w:rPr>
              <w:t>・直立木であっても、形状比が極端に高いなど冠雪害による被害が予測される立木は伐採すること。</w:t>
            </w:r>
          </w:p>
          <w:p w14:paraId="2DAF9480" w14:textId="77777777" w:rsidR="00331710" w:rsidRPr="001422B3" w:rsidRDefault="00331710" w:rsidP="00331710">
            <w:pPr>
              <w:spacing w:after="0" w:line="280" w:lineRule="exact"/>
              <w:ind w:left="100" w:hanging="100"/>
              <w:rPr>
                <w:rFonts w:ascii="Meiryo UI" w:eastAsia="Meiryo UI" w:hAnsi="Meiryo UI"/>
                <w:sz w:val="18"/>
                <w:szCs w:val="18"/>
              </w:rPr>
            </w:pPr>
            <w:r w:rsidRPr="001422B3">
              <w:rPr>
                <w:rFonts w:ascii="Meiryo UI" w:eastAsia="Meiryo UI" w:hAnsi="Meiryo UI" w:hint="eastAsia"/>
                <w:sz w:val="18"/>
                <w:szCs w:val="18"/>
              </w:rPr>
              <w:t>◯保育</w:t>
            </w:r>
          </w:p>
          <w:p w14:paraId="43E0CAFE" w14:textId="77777777" w:rsidR="00331710" w:rsidRPr="001422B3" w:rsidRDefault="00331710" w:rsidP="00331710">
            <w:pPr>
              <w:spacing w:after="0" w:line="280" w:lineRule="exact"/>
              <w:ind w:left="100" w:hanging="100"/>
              <w:rPr>
                <w:rFonts w:ascii="Meiryo UI" w:eastAsia="Meiryo UI" w:hAnsi="Meiryo UI"/>
                <w:sz w:val="18"/>
                <w:szCs w:val="18"/>
              </w:rPr>
            </w:pPr>
            <w:r w:rsidRPr="001422B3">
              <w:rPr>
                <w:rFonts w:ascii="Meiryo UI" w:eastAsia="Meiryo UI" w:hAnsi="Meiryo UI" w:hint="eastAsia"/>
                <w:sz w:val="18"/>
                <w:szCs w:val="18"/>
              </w:rPr>
              <w:t>・過密状態を避け、間伐等の実施により形状比を下げるように努める。</w:t>
            </w:r>
          </w:p>
          <w:p w14:paraId="21D8399B" w14:textId="77777777" w:rsidR="00331710" w:rsidRPr="001422B3" w:rsidRDefault="00331710" w:rsidP="00331710">
            <w:pPr>
              <w:spacing w:after="0" w:line="280" w:lineRule="exact"/>
              <w:ind w:left="100" w:hanging="100"/>
              <w:rPr>
                <w:rFonts w:ascii="Meiryo UI" w:eastAsia="Meiryo UI" w:hAnsi="Meiryo UI"/>
                <w:sz w:val="18"/>
                <w:szCs w:val="18"/>
              </w:rPr>
            </w:pPr>
            <w:r w:rsidRPr="001422B3">
              <w:rPr>
                <w:rFonts w:ascii="Meiryo UI" w:eastAsia="Meiryo UI" w:hAnsi="Meiryo UI" w:hint="eastAsia"/>
                <w:sz w:val="18"/>
                <w:szCs w:val="18"/>
              </w:rPr>
              <w:t>・間伐を実施する際は林分の安定性を損なうような強度の間伐は行わない。</w:t>
            </w:r>
          </w:p>
          <w:p w14:paraId="7F26C626" w14:textId="77777777" w:rsidR="00331710" w:rsidRPr="001422B3" w:rsidRDefault="00331710" w:rsidP="00331710">
            <w:pPr>
              <w:spacing w:after="0" w:line="280" w:lineRule="exact"/>
              <w:ind w:left="100" w:hanging="100"/>
              <w:rPr>
                <w:rFonts w:ascii="Meiryo UI" w:eastAsia="Meiryo UI" w:hAnsi="Meiryo UI"/>
                <w:sz w:val="18"/>
                <w:szCs w:val="18"/>
              </w:rPr>
            </w:pPr>
            <w:r w:rsidRPr="001422B3">
              <w:rPr>
                <w:rFonts w:ascii="Meiryo UI" w:eastAsia="Meiryo UI" w:hAnsi="Meiryo UI" w:hint="eastAsia"/>
                <w:sz w:val="18"/>
                <w:szCs w:val="18"/>
              </w:rPr>
              <w:t>◯その他</w:t>
            </w:r>
          </w:p>
          <w:p w14:paraId="0D8C8DA7" w14:textId="77777777" w:rsidR="00331710" w:rsidRPr="001422B3" w:rsidRDefault="00331710" w:rsidP="00331710">
            <w:pPr>
              <w:spacing w:after="0" w:line="280" w:lineRule="exact"/>
              <w:ind w:left="100" w:hanging="100"/>
              <w:rPr>
                <w:rFonts w:ascii="Meiryo UI" w:eastAsia="Meiryo UI" w:hAnsi="Meiryo UI"/>
                <w:sz w:val="18"/>
                <w:szCs w:val="18"/>
              </w:rPr>
            </w:pPr>
            <w:r w:rsidRPr="001422B3">
              <w:rPr>
                <w:rFonts w:ascii="Meiryo UI" w:eastAsia="Meiryo UI" w:hAnsi="Meiryo UI" w:hint="eastAsia"/>
                <w:sz w:val="18"/>
                <w:szCs w:val="18"/>
              </w:rPr>
              <w:t>・表土流亡の恐れがある箇所で、森林整備により一時的に裸地化する場合には、伐採木を等高線と並行方向に残置するなど、表土流亡の防止に留意する。また急斜面地など残置した伐採木の移動により斜面下方の保全対象に被害が発生することが懸念される場合には、伐採木の移動防止に留意すること。</w:t>
            </w:r>
          </w:p>
          <w:p w14:paraId="2EFA3B60" w14:textId="6422FE3B" w:rsidR="00331710" w:rsidRPr="00DF2CE6" w:rsidRDefault="00331710" w:rsidP="00331710">
            <w:pPr>
              <w:spacing w:after="0" w:line="280" w:lineRule="exact"/>
              <w:ind w:left="100" w:hanging="100"/>
              <w:rPr>
                <w:rFonts w:ascii="Meiryo UI" w:eastAsia="Meiryo UI" w:hAnsi="Meiryo UI"/>
                <w:sz w:val="18"/>
                <w:szCs w:val="18"/>
              </w:rPr>
            </w:pPr>
            <w:r w:rsidRPr="001422B3">
              <w:rPr>
                <w:rFonts w:ascii="Meiryo UI" w:eastAsia="Meiryo UI" w:hAnsi="Meiryo UI" w:hint="eastAsia"/>
                <w:sz w:val="18"/>
                <w:szCs w:val="18"/>
              </w:rPr>
              <w:t>・重複する木材生産林または環境保全林の整備方針と調整を図る。</w:t>
            </w:r>
          </w:p>
        </w:tc>
      </w:tr>
    </w:tbl>
    <w:p w14:paraId="42AAFA45" w14:textId="77777777" w:rsidR="00331710" w:rsidRPr="00331710" w:rsidRDefault="00331710" w:rsidP="00331710">
      <w:pPr>
        <w:rPr>
          <w:rFonts w:ascii="Meiryo UI" w:eastAsia="Meiryo UI" w:hAnsi="Meiryo UI"/>
        </w:rPr>
      </w:pPr>
    </w:p>
    <w:p w14:paraId="56D4386D" w14:textId="77777777" w:rsidR="00331710" w:rsidRDefault="00331710" w:rsidP="00331710">
      <w:pPr>
        <w:rPr>
          <w:rFonts w:ascii="Meiryo UI" w:eastAsia="Meiryo UI" w:hAnsi="Meiryo UI"/>
        </w:rPr>
      </w:pPr>
    </w:p>
    <w:p w14:paraId="6D0E1552" w14:textId="77777777" w:rsidR="00331710" w:rsidRPr="00331710" w:rsidRDefault="00331710" w:rsidP="003E4479">
      <w:pPr>
        <w:rPr>
          <w:rFonts w:ascii="Meiryo UI" w:eastAsia="Meiryo UI" w:hAnsi="Meiryo UI"/>
        </w:rPr>
      </w:pPr>
    </w:p>
    <w:p w14:paraId="0CC423EF" w14:textId="77777777" w:rsidR="00C24E82" w:rsidRPr="00331710" w:rsidRDefault="00C24E82" w:rsidP="003E4479">
      <w:pPr>
        <w:rPr>
          <w:rFonts w:ascii="Meiryo UI" w:eastAsia="Meiryo UI" w:hAnsi="Meiryo UI"/>
        </w:rPr>
      </w:pPr>
    </w:p>
    <w:p w14:paraId="1C8EFF02" w14:textId="65E2E51D" w:rsidR="00463E34" w:rsidRPr="00046B94" w:rsidRDefault="00463E34" w:rsidP="00046B94">
      <w:pPr>
        <w:rPr>
          <w:rFonts w:ascii="Meiryo UI" w:eastAsia="Meiryo UI" w:hAnsi="Meiryo UI" w:cs="Meiryo UI"/>
          <w:sz w:val="20"/>
          <w:szCs w:val="20"/>
        </w:rPr>
      </w:pPr>
    </w:p>
    <w:p w14:paraId="226355B5" w14:textId="4C7C895D" w:rsidR="00D150B3" w:rsidRPr="00463E34" w:rsidRDefault="00D150B3" w:rsidP="00046B94">
      <w:pPr>
        <w:rPr>
          <w:rFonts w:ascii="Meiryo UI" w:eastAsia="Meiryo UI" w:hAnsi="Meiryo UI" w:cs="Meiryo UI"/>
          <w:sz w:val="20"/>
          <w:szCs w:val="20"/>
        </w:rPr>
      </w:pPr>
    </w:p>
    <w:p w14:paraId="7EA5DE6C" w14:textId="77777777" w:rsidR="005426B7" w:rsidRDefault="005426B7">
      <w:pPr>
        <w:rPr>
          <w:rFonts w:ascii="Meiryo UI" w:eastAsia="Meiryo UI" w:hAnsi="Meiryo UI" w:cs="Meiryo UI"/>
          <w:color w:val="000000" w:themeColor="text1"/>
          <w:sz w:val="20"/>
          <w:szCs w:val="20"/>
        </w:rPr>
      </w:pPr>
      <w:r>
        <w:rPr>
          <w:rFonts w:ascii="Meiryo UI" w:eastAsia="Meiryo UI" w:hAnsi="Meiryo UI" w:cs="Meiryo UI"/>
          <w:color w:val="000000" w:themeColor="text1"/>
          <w:sz w:val="20"/>
          <w:szCs w:val="20"/>
        </w:rPr>
        <w:br w:type="page"/>
      </w:r>
    </w:p>
    <w:p w14:paraId="3D2C024D" w14:textId="20303C09" w:rsidR="005426B7" w:rsidRPr="003E4479" w:rsidRDefault="00331710" w:rsidP="003E4479">
      <w:pPr>
        <w:pStyle w:val="2"/>
        <w:pBdr>
          <w:top w:val="single" w:sz="4" w:space="1" w:color="1AB39F" w:themeColor="accent6"/>
          <w:left w:val="single" w:sz="4" w:space="4" w:color="1AB39F" w:themeColor="accent6"/>
          <w:bottom w:val="single" w:sz="4" w:space="1" w:color="1AB39F" w:themeColor="accent6"/>
          <w:right w:val="single" w:sz="4" w:space="4" w:color="1AB39F" w:themeColor="accent6"/>
        </w:pBdr>
        <w:rPr>
          <w:rFonts w:ascii="Meiryo UI" w:eastAsia="Meiryo UI" w:hAnsi="Meiryo UI"/>
          <w:b/>
          <w:bCs/>
          <w:color w:val="1AB39F" w:themeColor="accent6"/>
        </w:rPr>
      </w:pPr>
      <w:bookmarkStart w:id="68" w:name="_Toc193272465"/>
      <w:r w:rsidRPr="003E4479">
        <w:rPr>
          <w:rFonts w:ascii="Meiryo UI" w:eastAsia="Meiryo UI" w:hAnsi="Meiryo UI" w:hint="eastAsia"/>
          <w:b/>
          <w:bCs/>
          <w:color w:val="1AB39F" w:themeColor="accent6"/>
        </w:rPr>
        <w:lastRenderedPageBreak/>
        <w:t>第６　委託を受けて行う森林の施業又は経営の実施の促進に関する事項</w:t>
      </w:r>
      <w:bookmarkEnd w:id="68"/>
    </w:p>
    <w:p w14:paraId="14402C0F" w14:textId="0AC8BDEC" w:rsidR="005426B7" w:rsidRPr="003E4479" w:rsidRDefault="00454AE2" w:rsidP="00B01B53">
      <w:pPr>
        <w:pStyle w:val="3"/>
        <w:rPr>
          <w:rFonts w:ascii="Meiryo UI" w:eastAsia="Meiryo UI" w:hAnsi="Meiryo UI"/>
          <w:b/>
          <w:bCs/>
          <w:color w:val="0D0D0D" w:themeColor="text1" w:themeTint="F2"/>
        </w:rPr>
      </w:pPr>
      <w:bookmarkStart w:id="69" w:name="_Toc193272466"/>
      <w:r w:rsidRPr="003E4479">
        <w:rPr>
          <w:rFonts w:ascii="Meiryo UI" w:eastAsia="Meiryo UI" w:hAnsi="Meiryo UI" w:hint="eastAsia"/>
          <w:b/>
          <w:bCs/>
          <w:color w:val="0D0D0D" w:themeColor="text1" w:themeTint="F2"/>
        </w:rPr>
        <w:t>１</w:t>
      </w:r>
      <w:r w:rsidR="005426B7" w:rsidRPr="003E4479">
        <w:rPr>
          <w:rFonts w:ascii="Meiryo UI" w:eastAsia="Meiryo UI" w:hAnsi="Meiryo UI" w:hint="eastAsia"/>
          <w:b/>
          <w:bCs/>
          <w:color w:val="0D0D0D" w:themeColor="text1" w:themeTint="F2"/>
          <w:lang w:val="ja-JP"/>
        </w:rPr>
        <w:t xml:space="preserve">　</w:t>
      </w:r>
      <w:r w:rsidR="002906A9" w:rsidRPr="003E4479">
        <w:rPr>
          <w:rFonts w:ascii="Meiryo UI" w:eastAsia="Meiryo UI" w:hAnsi="Meiryo UI" w:hint="eastAsia"/>
          <w:b/>
          <w:bCs/>
          <w:color w:val="0D0D0D" w:themeColor="text1" w:themeTint="F2"/>
        </w:rPr>
        <w:t>森林の経営の受委託等による森林の経営の規模の拡大に関する方針</w:t>
      </w:r>
      <w:bookmarkEnd w:id="69"/>
    </w:p>
    <w:p w14:paraId="5F848D62" w14:textId="321E7A81" w:rsidR="007F2F03" w:rsidRPr="007F2F03" w:rsidRDefault="007F2F03" w:rsidP="00DF2CE6">
      <w:pPr>
        <w:ind w:firstLineChars="100" w:firstLine="200"/>
        <w:rPr>
          <w:rFonts w:ascii="Meiryo UI" w:eastAsia="Meiryo UI" w:hAnsi="Meiryo UI" w:cs="Meiryo UI"/>
          <w:color w:val="000000" w:themeColor="text1"/>
          <w:sz w:val="20"/>
          <w:szCs w:val="20"/>
        </w:rPr>
      </w:pPr>
      <w:r w:rsidRPr="007F2F03">
        <w:rPr>
          <w:rFonts w:ascii="Meiryo UI" w:eastAsia="Meiryo UI" w:hAnsi="Meiryo UI" w:cs="Meiryo UI" w:hint="eastAsia"/>
          <w:color w:val="000000" w:themeColor="text1"/>
          <w:sz w:val="20"/>
          <w:szCs w:val="20"/>
        </w:rPr>
        <w:t>委託を受けて行う森林の施業又は経営については、森林所有者等への働きかけ、情報の提供などの普及啓発活動、地域協議会の開催を積極的に行い、意欲ある森林所有者・森林組合・林業事業体への長期の施業等の委託を進めるとともに、林業経営の委託への転換を目指します。その際、長期の施業等の委託が円滑に進むよう、施業内容やコストを明示した提案型施業の普及及び定着を促進するものとします。</w:t>
      </w:r>
    </w:p>
    <w:p w14:paraId="098C6FFA" w14:textId="2C74F992" w:rsidR="00454AE2" w:rsidRPr="003E4479" w:rsidRDefault="00454AE2" w:rsidP="00DF2CE6">
      <w:pPr>
        <w:pStyle w:val="3"/>
        <w:rPr>
          <w:rFonts w:ascii="Meiryo UI" w:eastAsia="Meiryo UI" w:hAnsi="Meiryo UI"/>
          <w:b/>
          <w:bCs/>
          <w:color w:val="0D0D0D" w:themeColor="text1" w:themeTint="F2"/>
        </w:rPr>
      </w:pPr>
      <w:bookmarkStart w:id="70" w:name="_Toc193272467"/>
      <w:r w:rsidRPr="003E4479">
        <w:rPr>
          <w:rFonts w:ascii="Meiryo UI" w:eastAsia="Meiryo UI" w:hAnsi="Meiryo UI" w:hint="eastAsia"/>
          <w:b/>
          <w:bCs/>
          <w:color w:val="0D0D0D" w:themeColor="text1" w:themeTint="F2"/>
        </w:rPr>
        <w:t xml:space="preserve">２　</w:t>
      </w:r>
      <w:r w:rsidR="007F2F03" w:rsidRPr="003E4479">
        <w:rPr>
          <w:rFonts w:ascii="Meiryo UI" w:eastAsia="Meiryo UI" w:hAnsi="Meiryo UI" w:hint="eastAsia"/>
          <w:b/>
          <w:bCs/>
          <w:color w:val="0D0D0D" w:themeColor="text1" w:themeTint="F2"/>
        </w:rPr>
        <w:t>森林の経営の受委託等による森林の経営の規模の拡大を促進するための方策</w:t>
      </w:r>
      <w:bookmarkEnd w:id="70"/>
    </w:p>
    <w:p w14:paraId="72C4115A" w14:textId="382CC741" w:rsidR="00454AE2" w:rsidRPr="00B01B53" w:rsidRDefault="007F2F03" w:rsidP="003E4479">
      <w:pPr>
        <w:pStyle w:val="a0"/>
        <w:numPr>
          <w:ilvl w:val="0"/>
          <w:numId w:val="0"/>
        </w:numPr>
        <w:ind w:firstLineChars="100" w:firstLine="200"/>
      </w:pPr>
      <w:r w:rsidRPr="007F2F03">
        <w:rPr>
          <w:rFonts w:ascii="Meiryo UI" w:eastAsia="Meiryo UI" w:hAnsi="Meiryo UI" w:cs="Meiryo UI"/>
          <w:color w:val="000000" w:themeColor="text1"/>
          <w:sz w:val="20"/>
          <w:szCs w:val="20"/>
        </w:rPr>
        <w:t>⼩規模・分散化している施業地をまとめ団地化することにより、スケールメリットを活かした効率的な施業の 実施が可能となります。このため、市職員、集落のリーダー、森林施業プランナー、フォレスター等が連携を図 り、飛騨市森林審議会及び飛騨市森林集約化推進協議会の活動を推進し、集落、市、圏域など地域単 位での合意形成の場をつくり、森林施業の共同化、さらには「森林経営計画制度」などを活⽤して、⼩規 模・零細な森林所有者から意欲のある森林所有者等に森林経営の推進を促すものとします。 併せて、今後、間伐等の適切な整備及び保全を推進するための条件整備として、境界の整備など森林 管理の適正化を図るものとします。</w:t>
      </w:r>
    </w:p>
    <w:p w14:paraId="08BFEB76" w14:textId="2024DA08" w:rsidR="007F2F03" w:rsidRPr="003E4479" w:rsidRDefault="007F2F03" w:rsidP="00B01B53">
      <w:pPr>
        <w:pStyle w:val="3"/>
        <w:rPr>
          <w:rFonts w:ascii="Meiryo UI" w:eastAsia="Meiryo UI" w:hAnsi="Meiryo UI"/>
          <w:b/>
          <w:bCs/>
          <w:color w:val="auto"/>
        </w:rPr>
      </w:pPr>
      <w:bookmarkStart w:id="71" w:name="_Toc193272468"/>
      <w:r w:rsidRPr="003E4479">
        <w:rPr>
          <w:rFonts w:ascii="Meiryo UI" w:eastAsia="Meiryo UI" w:hAnsi="Meiryo UI"/>
          <w:b/>
          <w:bCs/>
          <w:color w:val="auto"/>
        </w:rPr>
        <w:t>３</w:t>
      </w:r>
      <w:r w:rsidR="001F1BC1" w:rsidRPr="003E4479">
        <w:rPr>
          <w:rFonts w:ascii="Meiryo UI" w:eastAsia="Meiryo UI" w:hAnsi="Meiryo UI" w:hint="eastAsia"/>
          <w:b/>
          <w:bCs/>
          <w:color w:val="auto"/>
        </w:rPr>
        <w:t xml:space="preserve">　</w:t>
      </w:r>
      <w:r w:rsidRPr="003E4479">
        <w:rPr>
          <w:rFonts w:ascii="Meiryo UI" w:eastAsia="Meiryo UI" w:hAnsi="Meiryo UI"/>
          <w:b/>
          <w:bCs/>
          <w:color w:val="auto"/>
        </w:rPr>
        <w:t>森林の経営の受委託等を実施する上で留意すべき事項</w:t>
      </w:r>
      <w:bookmarkEnd w:id="71"/>
    </w:p>
    <w:p w14:paraId="52BC9194" w14:textId="5197276E" w:rsidR="001F1BC1" w:rsidRPr="003E4479" w:rsidRDefault="007F2F03" w:rsidP="003E4479">
      <w:pPr>
        <w:ind w:firstLineChars="100" w:firstLine="200"/>
        <w:rPr>
          <w:rFonts w:ascii="Meiryo UI" w:eastAsia="Meiryo UI" w:hAnsi="Meiryo UI"/>
          <w:sz w:val="20"/>
          <w:szCs w:val="20"/>
        </w:rPr>
      </w:pPr>
      <w:r w:rsidRPr="003E4479">
        <w:rPr>
          <w:rFonts w:ascii="Meiryo UI" w:eastAsia="Meiryo UI" w:hAnsi="Meiryo UI" w:hint="eastAsia"/>
          <w:sz w:val="20"/>
          <w:szCs w:val="20"/>
        </w:rPr>
        <w:t>森林の施業又は経営の受託等を</w:t>
      </w:r>
      <w:r w:rsidRPr="003E4479">
        <w:rPr>
          <w:rFonts w:ascii="Meiryo UI" w:eastAsia="Meiryo UI" w:hAnsi="Meiryo UI" w:cs="Yu Gothic" w:hint="eastAsia"/>
          <w:sz w:val="20"/>
          <w:szCs w:val="20"/>
        </w:rPr>
        <w:t>⾏</w:t>
      </w:r>
      <w:r w:rsidRPr="003E4479">
        <w:rPr>
          <w:rFonts w:ascii="Meiryo UI" w:eastAsia="Meiryo UI" w:hAnsi="Meiryo UI" w:cs="HG明朝E" w:hint="eastAsia"/>
          <w:sz w:val="20"/>
          <w:szCs w:val="20"/>
        </w:rPr>
        <w:t>う場合、</w:t>
      </w:r>
      <w:r w:rsidRPr="003E4479">
        <w:rPr>
          <w:rFonts w:ascii="Meiryo UI" w:eastAsia="Meiryo UI" w:hAnsi="Meiryo UI" w:cs="Yu Gothic" w:hint="eastAsia"/>
          <w:sz w:val="20"/>
          <w:szCs w:val="20"/>
        </w:rPr>
        <w:t>⻑</w:t>
      </w:r>
      <w:r w:rsidRPr="003E4479">
        <w:rPr>
          <w:rFonts w:ascii="Meiryo UI" w:eastAsia="Meiryo UI" w:hAnsi="Meiryo UI" w:cs="HG明朝E" w:hint="eastAsia"/>
          <w:sz w:val="20"/>
          <w:szCs w:val="20"/>
        </w:rPr>
        <w:t>期にわたり森林を経営していく観点からも、伐採作業だけ</w:t>
      </w:r>
      <w:r w:rsidRPr="003E4479">
        <w:rPr>
          <w:rFonts w:ascii="Meiryo UI" w:eastAsia="Meiryo UI" w:hAnsi="Meiryo UI" w:hint="eastAsia"/>
          <w:sz w:val="20"/>
          <w:szCs w:val="20"/>
        </w:rPr>
        <w:t>でなく、伐採後の植栽から保育作業まで</w:t>
      </w:r>
      <w:r w:rsidRPr="003E4479">
        <w:rPr>
          <w:rFonts w:ascii="Meiryo UI" w:eastAsia="Meiryo UI" w:hAnsi="Meiryo UI" w:cs="Yu Gothic" w:hint="eastAsia"/>
          <w:sz w:val="20"/>
          <w:szCs w:val="20"/>
        </w:rPr>
        <w:t>⼀</w:t>
      </w:r>
      <w:r w:rsidRPr="003E4479">
        <w:rPr>
          <w:rFonts w:ascii="Meiryo UI" w:eastAsia="Meiryo UI" w:hAnsi="Meiryo UI" w:cs="HG明朝E" w:hint="eastAsia"/>
          <w:sz w:val="20"/>
          <w:szCs w:val="20"/>
        </w:rPr>
        <w:t>連の森林施業を実施、もしくは経営の受託を実施するよう努め</w:t>
      </w:r>
      <w:r w:rsidRPr="003E4479">
        <w:rPr>
          <w:rFonts w:ascii="Meiryo UI" w:eastAsia="Meiryo UI" w:hAnsi="Meiryo UI" w:hint="eastAsia"/>
          <w:sz w:val="20"/>
          <w:szCs w:val="20"/>
        </w:rPr>
        <w:t>なければならないものとします。また、経営の受託にあたっては、施業しない森林についても森林保護に関する巡視活動も実施しなければならないものとします。</w:t>
      </w:r>
    </w:p>
    <w:p w14:paraId="1EE511F8" w14:textId="14CE964F" w:rsidR="001F1BC1" w:rsidRPr="003E4479" w:rsidRDefault="001F1BC1" w:rsidP="001F1BC1">
      <w:pPr>
        <w:pStyle w:val="3"/>
        <w:rPr>
          <w:rFonts w:ascii="Meiryo UI" w:eastAsia="Meiryo UI" w:hAnsi="Meiryo UI"/>
          <w:b/>
          <w:color w:val="auto"/>
          <w:lang w:val="ja-JP"/>
        </w:rPr>
      </w:pPr>
      <w:bookmarkStart w:id="72" w:name="_Toc193272469"/>
      <w:r w:rsidRPr="003E4479">
        <w:rPr>
          <w:rFonts w:ascii="Meiryo UI" w:eastAsia="Meiryo UI" w:hAnsi="Meiryo UI" w:hint="eastAsia"/>
          <w:b/>
          <w:bCs/>
          <w:color w:val="auto"/>
        </w:rPr>
        <w:t xml:space="preserve">４　</w:t>
      </w:r>
      <w:r w:rsidRPr="003E4479">
        <w:rPr>
          <w:rFonts w:ascii="Meiryo UI" w:eastAsia="Meiryo UI" w:hAnsi="Meiryo UI" w:hint="eastAsia"/>
          <w:b/>
          <w:color w:val="auto"/>
          <w:lang w:val="ja-JP"/>
        </w:rPr>
        <w:t>森林経営管理制度の活用に関する事項</w:t>
      </w:r>
      <w:bookmarkEnd w:id="72"/>
    </w:p>
    <w:p w14:paraId="265737B4" w14:textId="28E4E1C8" w:rsidR="001F1BC1" w:rsidRDefault="001F1BC1" w:rsidP="001F1BC1">
      <w:pPr>
        <w:pStyle w:val="a0"/>
        <w:numPr>
          <w:ilvl w:val="0"/>
          <w:numId w:val="0"/>
        </w:numPr>
        <w:ind w:leftChars="100" w:left="210" w:firstLineChars="100" w:firstLine="200"/>
        <w:rPr>
          <w:rFonts w:ascii="Meiryo UI" w:eastAsia="Meiryo UI" w:hAnsi="Meiryo UI" w:cs="Meiryo UI"/>
          <w:color w:val="000000" w:themeColor="text1"/>
          <w:sz w:val="20"/>
          <w:szCs w:val="20"/>
        </w:rPr>
      </w:pPr>
      <w:r w:rsidRPr="00454AE2">
        <w:rPr>
          <w:rFonts w:ascii="Meiryo UI" w:eastAsia="Meiryo UI" w:hAnsi="Meiryo UI" w:cs="Meiryo UI" w:hint="eastAsia"/>
          <w:color w:val="000000" w:themeColor="text1"/>
          <w:sz w:val="20"/>
          <w:szCs w:val="20"/>
        </w:rPr>
        <w:t>森林の経営管理（自然的経済的社会的諸条件に応じた適切な経営又は管理を持続的に行うことをいう。以下に同じ。）を森林所有者自らが実行できない</w:t>
      </w:r>
      <w:r>
        <w:rPr>
          <w:rFonts w:ascii="Meiryo UI" w:eastAsia="Meiryo UI" w:hAnsi="Meiryo UI" w:cs="Meiryo UI" w:hint="eastAsia"/>
          <w:color w:val="000000" w:themeColor="text1"/>
          <w:sz w:val="20"/>
          <w:szCs w:val="20"/>
        </w:rPr>
        <w:t>未</w:t>
      </w:r>
      <w:r w:rsidRPr="002A2E00">
        <w:rPr>
          <w:rFonts w:ascii="Meiryo UI" w:eastAsia="Meiryo UI" w:hAnsi="Meiryo UI" w:cs="Meiryo UI" w:hint="eastAsia"/>
          <w:color w:val="000000" w:themeColor="text1"/>
          <w:sz w:val="20"/>
          <w:szCs w:val="20"/>
        </w:rPr>
        <w:t>整備森林のうち</w:t>
      </w:r>
      <w:r w:rsidRPr="00454AE2">
        <w:rPr>
          <w:rFonts w:ascii="Meiryo UI" w:eastAsia="Meiryo UI" w:hAnsi="Meiryo UI" w:cs="Meiryo UI" w:hint="eastAsia"/>
          <w:color w:val="000000" w:themeColor="text1"/>
          <w:sz w:val="20"/>
          <w:szCs w:val="20"/>
        </w:rPr>
        <w:t>、</w:t>
      </w:r>
      <w:r w:rsidRPr="002A2E00">
        <w:rPr>
          <w:rFonts w:ascii="Meiryo UI" w:eastAsia="Meiryo UI" w:hAnsi="Meiryo UI" w:cs="Meiryo UI" w:hint="eastAsia"/>
          <w:color w:val="000000" w:themeColor="text1"/>
          <w:sz w:val="20"/>
          <w:szCs w:val="20"/>
        </w:rPr>
        <w:t>経営に適した森林は集約化および境界明確化を経て林業事業体が森林整備を進めるよう調整する一方で、経営に適さない条件不利森林については、森林経営管理法に基づき所有者の意向を踏まえ飛騨市</w:t>
      </w:r>
      <w:r>
        <w:rPr>
          <w:rFonts w:ascii="Meiryo UI" w:eastAsia="Meiryo UI" w:hAnsi="Meiryo UI" w:cs="Meiryo UI" w:hint="eastAsia"/>
          <w:color w:val="000000" w:themeColor="text1"/>
          <w:sz w:val="20"/>
          <w:szCs w:val="20"/>
        </w:rPr>
        <w:t>未整備森林整備</w:t>
      </w:r>
      <w:r w:rsidRPr="002A2E00">
        <w:rPr>
          <w:rFonts w:ascii="Meiryo UI" w:eastAsia="Meiryo UI" w:hAnsi="Meiryo UI" w:cs="Meiryo UI" w:hint="eastAsia"/>
          <w:color w:val="000000" w:themeColor="text1"/>
          <w:sz w:val="20"/>
          <w:szCs w:val="20"/>
        </w:rPr>
        <w:t>事業として森林整備を進めます。</w:t>
      </w:r>
    </w:p>
    <w:p w14:paraId="269D984A" w14:textId="3D3E9AD5" w:rsidR="001F1BC1" w:rsidRPr="003E4479" w:rsidRDefault="001F1BC1" w:rsidP="003E4479">
      <w:pPr>
        <w:pStyle w:val="3"/>
        <w:rPr>
          <w:rFonts w:ascii="Meiryo UI" w:eastAsia="Meiryo UI" w:hAnsi="Meiryo UI"/>
          <w:b/>
          <w:bCs/>
        </w:rPr>
      </w:pPr>
      <w:bookmarkStart w:id="73" w:name="_Toc193272470"/>
      <w:r w:rsidRPr="003E4479">
        <w:rPr>
          <w:rFonts w:ascii="Meiryo UI" w:eastAsia="Meiryo UI" w:hAnsi="Meiryo UI" w:hint="eastAsia"/>
          <w:b/>
          <w:bCs/>
          <w:color w:val="auto"/>
        </w:rPr>
        <w:t>５</w:t>
      </w:r>
      <w:r w:rsidR="005D6A5D">
        <w:rPr>
          <w:rFonts w:ascii="Meiryo UI" w:eastAsia="Meiryo UI" w:hAnsi="Meiryo UI" w:hint="eastAsia"/>
          <w:b/>
          <w:bCs/>
          <w:color w:val="auto"/>
        </w:rPr>
        <w:t xml:space="preserve">　</w:t>
      </w:r>
      <w:r w:rsidRPr="003E4479">
        <w:rPr>
          <w:rFonts w:ascii="Meiryo UI" w:eastAsia="Meiryo UI" w:hAnsi="Meiryo UI" w:hint="eastAsia"/>
          <w:b/>
          <w:bCs/>
          <w:color w:val="auto"/>
        </w:rPr>
        <w:t>その他必要な事項</w:t>
      </w:r>
      <w:bookmarkEnd w:id="73"/>
      <w:r w:rsidRPr="003E4479">
        <w:rPr>
          <w:rFonts w:ascii="Meiryo UI" w:eastAsia="Meiryo UI" w:hAnsi="Meiryo UI"/>
          <w:b/>
          <w:bCs/>
          <w:color w:val="auto"/>
        </w:rPr>
        <w:t xml:space="preserve"> </w:t>
      </w:r>
    </w:p>
    <w:p w14:paraId="12F09893" w14:textId="17EA9812" w:rsidR="001F1BC1" w:rsidRPr="003E4479" w:rsidRDefault="001F1BC1" w:rsidP="003E4479">
      <w:pPr>
        <w:ind w:firstLineChars="100" w:firstLine="210"/>
        <w:rPr>
          <w:rFonts w:ascii="Meiryo UI" w:eastAsia="Meiryo UI" w:hAnsi="Meiryo UI"/>
        </w:rPr>
      </w:pPr>
      <w:r w:rsidRPr="003E4479">
        <w:rPr>
          <w:rFonts w:ascii="Meiryo UI" w:eastAsia="Meiryo UI" w:hAnsi="Meiryo UI" w:cs="Yu Gothic" w:hint="eastAsia"/>
        </w:rPr>
        <w:t>⺠</w:t>
      </w:r>
      <w:r w:rsidRPr="003E4479">
        <w:rPr>
          <w:rFonts w:ascii="Meiryo UI" w:eastAsia="Meiryo UI" w:hAnsi="Meiryo UI" w:cs="HG明朝E" w:hint="eastAsia"/>
        </w:rPr>
        <w:t>有林整備事業により、市内における効率的な森林施業を</w:t>
      </w:r>
      <w:r w:rsidRPr="003E4479">
        <w:rPr>
          <w:rFonts w:ascii="Meiryo UI" w:eastAsia="Meiryo UI" w:hAnsi="Meiryo UI" w:cs="Yu Gothic" w:hint="eastAsia"/>
        </w:rPr>
        <w:t>⽀</w:t>
      </w:r>
      <w:r w:rsidRPr="003E4479">
        <w:rPr>
          <w:rFonts w:ascii="Meiryo UI" w:eastAsia="Meiryo UI" w:hAnsi="Meiryo UI" w:cs="HG明朝E" w:hint="eastAsia"/>
        </w:rPr>
        <w:t>援し、林業</w:t>
      </w:r>
      <w:r w:rsidRPr="003E4479">
        <w:rPr>
          <w:rFonts w:ascii="Meiryo UI" w:eastAsia="Meiryo UI" w:hAnsi="Meiryo UI" w:cs="Yu Gothic" w:hint="eastAsia"/>
        </w:rPr>
        <w:t>⽣</w:t>
      </w:r>
      <w:r w:rsidRPr="003E4479">
        <w:rPr>
          <w:rFonts w:ascii="Meiryo UI" w:eastAsia="Meiryo UI" w:hAnsi="Meiryo UI" w:cs="HG明朝E" w:hint="eastAsia"/>
        </w:rPr>
        <w:t>産</w:t>
      </w:r>
      <w:r w:rsidRPr="003E4479">
        <w:rPr>
          <w:rFonts w:ascii="Meiryo UI" w:eastAsia="Meiryo UI" w:hAnsi="Meiryo UI" w:hint="eastAsia"/>
        </w:rPr>
        <w:t>活動が継続的に実施される仕組みを整えることで、森林資源の活</w:t>
      </w:r>
      <w:r w:rsidRPr="003E4479">
        <w:rPr>
          <w:rFonts w:ascii="Meiryo UI" w:eastAsia="Meiryo UI" w:hAnsi="Meiryo UI" w:cs="Yu Gothic" w:hint="eastAsia"/>
        </w:rPr>
        <w:t>⽤</w:t>
      </w:r>
      <w:r w:rsidRPr="003E4479">
        <w:rPr>
          <w:rFonts w:ascii="Meiryo UI" w:eastAsia="Meiryo UI" w:hAnsi="Meiryo UI" w:cs="HG明朝E" w:hint="eastAsia"/>
        </w:rPr>
        <w:t>推進と、</w:t>
      </w:r>
      <w:r w:rsidRPr="003E4479">
        <w:rPr>
          <w:rFonts w:ascii="Meiryo UI" w:eastAsia="Meiryo UI" w:hAnsi="Meiryo UI" w:cs="Yu Gothic" w:hint="eastAsia"/>
        </w:rPr>
        <w:t>⼭</w:t>
      </w:r>
      <w:r w:rsidRPr="003E4479">
        <w:rPr>
          <w:rFonts w:ascii="Meiryo UI" w:eastAsia="Meiryo UI" w:hAnsi="Meiryo UI" w:cs="HG明朝E" w:hint="eastAsia"/>
        </w:rPr>
        <w:t>林の荒廃防止を目指します。</w:t>
      </w:r>
      <w:r w:rsidRPr="003E4479">
        <w:rPr>
          <w:rFonts w:ascii="Meiryo UI" w:eastAsia="Meiryo UI" w:hAnsi="Meiryo UI"/>
        </w:rPr>
        <w:t xml:space="preserve"> </w:t>
      </w:r>
    </w:p>
    <w:p w14:paraId="0152E030" w14:textId="08D3B9A8" w:rsidR="001F1BC1" w:rsidRDefault="001F1BC1" w:rsidP="001F1BC1">
      <w:pPr>
        <w:ind w:firstLineChars="100" w:firstLine="210"/>
        <w:rPr>
          <w:rFonts w:ascii="Meiryo UI" w:eastAsia="Meiryo UI" w:hAnsi="Meiryo UI"/>
        </w:rPr>
      </w:pPr>
      <w:r w:rsidRPr="003E4479">
        <w:rPr>
          <w:rFonts w:ascii="Meiryo UI" w:eastAsia="Meiryo UI" w:hAnsi="Meiryo UI" w:hint="eastAsia"/>
        </w:rPr>
        <w:t>また、豊かで価値の</w:t>
      </w:r>
      <w:r w:rsidRPr="003E4479">
        <w:rPr>
          <w:rFonts w:ascii="Meiryo UI" w:eastAsia="Meiryo UI" w:hAnsi="Meiryo UI" w:cs="Yu Gothic" w:hint="eastAsia"/>
        </w:rPr>
        <w:t>⾼</w:t>
      </w:r>
      <w:r w:rsidRPr="003E4479">
        <w:rPr>
          <w:rFonts w:ascii="Meiryo UI" w:eastAsia="Meiryo UI" w:hAnsi="Meiryo UI" w:cs="HG明朝E" w:hint="eastAsia"/>
        </w:rPr>
        <w:t>い森づくりと広葉樹林の多様な資源を安定的に供給し、広葉樹のまちづくりを更に</w:t>
      </w:r>
      <w:r w:rsidRPr="003E4479">
        <w:rPr>
          <w:rFonts w:ascii="Meiryo UI" w:eastAsia="Meiryo UI" w:hAnsi="Meiryo UI" w:hint="eastAsia"/>
        </w:rPr>
        <w:t>推進するため、広葉樹の搬出に対しても</w:t>
      </w:r>
      <w:r w:rsidRPr="003E4479">
        <w:rPr>
          <w:rFonts w:ascii="Meiryo UI" w:eastAsia="Meiryo UI" w:hAnsi="Meiryo UI" w:cs="Yu Gothic" w:hint="eastAsia"/>
        </w:rPr>
        <w:t>⽀</w:t>
      </w:r>
      <w:r w:rsidRPr="003E4479">
        <w:rPr>
          <w:rFonts w:ascii="Meiryo UI" w:eastAsia="Meiryo UI" w:hAnsi="Meiryo UI" w:cs="HG明朝E" w:hint="eastAsia"/>
        </w:rPr>
        <w:t>援</w:t>
      </w:r>
      <w:r w:rsidRPr="003E4479">
        <w:rPr>
          <w:rFonts w:ascii="Meiryo UI" w:eastAsia="Meiryo UI" w:hAnsi="Meiryo UI" w:hint="eastAsia"/>
        </w:rPr>
        <w:t>を</w:t>
      </w:r>
      <w:r w:rsidRPr="003E4479">
        <w:rPr>
          <w:rFonts w:ascii="Meiryo UI" w:eastAsia="Meiryo UI" w:hAnsi="Meiryo UI" w:cs="Yu Gothic" w:hint="eastAsia"/>
        </w:rPr>
        <w:t>⾏</w:t>
      </w:r>
      <w:r w:rsidRPr="003E4479">
        <w:rPr>
          <w:rFonts w:ascii="Meiryo UI" w:eastAsia="Meiryo UI" w:hAnsi="Meiryo UI" w:cs="HG明朝E" w:hint="eastAsia"/>
        </w:rPr>
        <w:t>います</w:t>
      </w:r>
      <w:r w:rsidRPr="003E4479">
        <w:rPr>
          <w:rFonts w:ascii="Meiryo UI" w:eastAsia="Meiryo UI" w:hAnsi="Meiryo UI" w:hint="eastAsia"/>
        </w:rPr>
        <w:t>。</w:t>
      </w:r>
    </w:p>
    <w:p w14:paraId="463CAA76" w14:textId="56B9617F" w:rsidR="00331710" w:rsidRPr="00F14C26" w:rsidRDefault="001F1BC1" w:rsidP="003E4479">
      <w:pPr>
        <w:pStyle w:val="2"/>
        <w:pBdr>
          <w:top w:val="single" w:sz="4" w:space="1" w:color="1AB39F" w:themeColor="accent6"/>
          <w:left w:val="single" w:sz="4" w:space="4" w:color="1AB39F" w:themeColor="accent6"/>
          <w:bottom w:val="single" w:sz="4" w:space="1" w:color="1AB39F" w:themeColor="accent6"/>
          <w:right w:val="single" w:sz="4" w:space="4" w:color="1AB39F" w:themeColor="accent6"/>
        </w:pBdr>
        <w:rPr>
          <w:rFonts w:cs="Meiryo UI"/>
          <w:color w:val="000000" w:themeColor="text1"/>
          <w:sz w:val="20"/>
          <w:szCs w:val="20"/>
        </w:rPr>
      </w:pPr>
      <w:r>
        <w:br w:type="page"/>
      </w:r>
      <w:bookmarkStart w:id="74" w:name="_Toc193272471"/>
      <w:r w:rsidRPr="003E4479">
        <w:rPr>
          <w:rFonts w:ascii="Meiryo UI" w:eastAsia="Meiryo UI" w:hAnsi="Meiryo UI" w:cs="Meiryo UI" w:hint="eastAsia"/>
          <w:b/>
          <w:color w:val="1AB39F" w:themeColor="accent6"/>
        </w:rPr>
        <w:lastRenderedPageBreak/>
        <w:t>第７　森林施業の共同化の促進に関する事項</w:t>
      </w:r>
      <w:bookmarkEnd w:id="74"/>
    </w:p>
    <w:p w14:paraId="12781AEE" w14:textId="7A034D8D" w:rsidR="001F1BC1" w:rsidRPr="003E4479" w:rsidRDefault="004F5B1C" w:rsidP="003E4479">
      <w:pPr>
        <w:pStyle w:val="3"/>
        <w:rPr>
          <w:rFonts w:ascii="Meiryo UI" w:eastAsia="Meiryo UI" w:hAnsi="Meiryo UI"/>
          <w:b/>
          <w:bCs/>
        </w:rPr>
      </w:pPr>
      <w:bookmarkStart w:id="75" w:name="_Toc193272472"/>
      <w:r>
        <w:rPr>
          <w:rFonts w:ascii="Meiryo UI" w:eastAsia="Meiryo UI" w:hAnsi="Meiryo UI" w:hint="eastAsia"/>
          <w:b/>
          <w:bCs/>
          <w:color w:val="auto"/>
        </w:rPr>
        <w:t>１</w:t>
      </w:r>
      <w:r w:rsidR="001F1BC1" w:rsidRPr="003E4479">
        <w:rPr>
          <w:rFonts w:ascii="Meiryo UI" w:eastAsia="Meiryo UI" w:hAnsi="Meiryo UI" w:hint="eastAsia"/>
          <w:b/>
          <w:bCs/>
          <w:color w:val="auto"/>
        </w:rPr>
        <w:t xml:space="preserve">　森林施業の共同化の促進に関する方針</w:t>
      </w:r>
      <w:bookmarkEnd w:id="75"/>
    </w:p>
    <w:p w14:paraId="07FBFD2E" w14:textId="7E941860" w:rsidR="001F1BC1" w:rsidRDefault="001F1BC1" w:rsidP="001F1BC1">
      <w:pPr>
        <w:ind w:firstLineChars="100" w:firstLine="200"/>
        <w:rPr>
          <w:rFonts w:ascii="Meiryo UI" w:eastAsia="Meiryo UI" w:hAnsi="Meiryo UI" w:cs="Meiryo UI"/>
          <w:color w:val="000000" w:themeColor="text1"/>
          <w:sz w:val="20"/>
          <w:szCs w:val="20"/>
        </w:rPr>
      </w:pPr>
      <w:r w:rsidRPr="001F1BC1">
        <w:rPr>
          <w:rFonts w:ascii="Meiryo UI" w:eastAsia="Meiryo UI" w:hAnsi="Meiryo UI" w:cs="Meiryo UI"/>
          <w:color w:val="000000" w:themeColor="text1"/>
          <w:sz w:val="20"/>
          <w:szCs w:val="20"/>
        </w:rPr>
        <w:t xml:space="preserve">森林施業の共同実施、作業路網の維持運営等を内容とする施業実施協定の締結等により、森林所有 者等の共同による施業の確実な実施を促進するものとします。 </w:t>
      </w:r>
    </w:p>
    <w:p w14:paraId="6E4E7EBA" w14:textId="5497C3B2" w:rsidR="001F1BC1" w:rsidRPr="003E4479" w:rsidRDefault="001F1BC1" w:rsidP="003E4479">
      <w:pPr>
        <w:pStyle w:val="3"/>
        <w:rPr>
          <w:rFonts w:ascii="Meiryo UI" w:eastAsia="Meiryo UI" w:hAnsi="Meiryo UI"/>
          <w:b/>
          <w:bCs/>
        </w:rPr>
      </w:pPr>
      <w:bookmarkStart w:id="76" w:name="_Toc193272473"/>
      <w:r w:rsidRPr="003E4479">
        <w:rPr>
          <w:rFonts w:ascii="Meiryo UI" w:eastAsia="Meiryo UI" w:hAnsi="Meiryo UI" w:hint="eastAsia"/>
          <w:b/>
          <w:bCs/>
          <w:color w:val="auto"/>
        </w:rPr>
        <w:t>２</w:t>
      </w:r>
      <w:r w:rsidR="005D6A5D">
        <w:rPr>
          <w:rFonts w:ascii="Meiryo UI" w:eastAsia="Meiryo UI" w:hAnsi="Meiryo UI" w:hint="eastAsia"/>
          <w:b/>
          <w:bCs/>
          <w:color w:val="auto"/>
        </w:rPr>
        <w:t xml:space="preserve">　</w:t>
      </w:r>
      <w:r w:rsidRPr="003E4479">
        <w:rPr>
          <w:rFonts w:ascii="Meiryo UI" w:eastAsia="Meiryo UI" w:hAnsi="Meiryo UI" w:hint="eastAsia"/>
          <w:b/>
          <w:bCs/>
          <w:color w:val="auto"/>
        </w:rPr>
        <w:t>施業実施協定の締結その他森林施業の共同化の促進</w:t>
      </w:r>
      <w:r w:rsidRPr="003E4479">
        <w:rPr>
          <w:rFonts w:ascii="Meiryo UI" w:eastAsia="Meiryo UI" w:hAnsi="Meiryo UI" w:cs="Yu Gothic" w:hint="eastAsia"/>
          <w:b/>
          <w:bCs/>
          <w:color w:val="auto"/>
        </w:rPr>
        <w:t>⽅</w:t>
      </w:r>
      <w:r w:rsidRPr="003E4479">
        <w:rPr>
          <w:rFonts w:ascii="Meiryo UI" w:eastAsia="Meiryo UI" w:hAnsi="Meiryo UI" w:cs="SimSun" w:hint="eastAsia"/>
          <w:b/>
          <w:bCs/>
          <w:color w:val="auto"/>
        </w:rPr>
        <w:t>策</w:t>
      </w:r>
      <w:bookmarkEnd w:id="76"/>
      <w:r w:rsidRPr="003E4479">
        <w:rPr>
          <w:rFonts w:ascii="Meiryo UI" w:eastAsia="Meiryo UI" w:hAnsi="Meiryo UI"/>
          <w:b/>
          <w:bCs/>
          <w:color w:val="auto"/>
        </w:rPr>
        <w:t xml:space="preserve"> </w:t>
      </w:r>
    </w:p>
    <w:p w14:paraId="6F8AA6C4" w14:textId="77777777" w:rsidR="001F1BC1" w:rsidRDefault="001F1BC1" w:rsidP="001F1BC1">
      <w:pPr>
        <w:ind w:firstLineChars="100" w:firstLine="200"/>
        <w:rPr>
          <w:rFonts w:ascii="Meiryo UI" w:eastAsia="Meiryo UI" w:hAnsi="Meiryo UI" w:cs="Meiryo UI"/>
          <w:color w:val="000000" w:themeColor="text1"/>
          <w:sz w:val="20"/>
          <w:szCs w:val="20"/>
        </w:rPr>
      </w:pPr>
      <w:r w:rsidRPr="001F1BC1">
        <w:rPr>
          <w:rFonts w:ascii="Meiryo UI" w:eastAsia="Meiryo UI" w:hAnsi="Meiryo UI" w:cs="Meiryo UI"/>
          <w:color w:val="000000" w:themeColor="text1"/>
          <w:sz w:val="20"/>
          <w:szCs w:val="20"/>
        </w:rPr>
        <w:t xml:space="preserve">共同施業を実施するため、市及び森林組合による普及啓発活動を通じて、森林所有者間の施業実施 協定の締結の促進を図るものとします。なお、実施地区内での具体的な施業は、市、森林組合等の森林 施業プランナー及び林業普及指導員が中⼼となり、検討会を開催して間伐や広葉樹の育成に配慮した施 業を普及していくものとします。 森林施業の共同化を効果的に促進するため、森林作業道、⼟場、作業場等の施設の設置及び維持 管理の⽅法、種苗その他の共同購⼊等、共同して⾏う施業の実施⽅法や施業の共同実施の実効性を担 保するため、県関係機関と協議の上、必要に応じて指導を⾏う。また、間伐、森林作業道の整備、境界の 明確化など共同化を重点的に実施すべき森林施業にあっては、森林組合をはじめとする市内林業事業体と の連携を緊密に⾏い、共同施業を実施するため、県関係機関の林業普及指導員にも協⼒を要請し、普及 啓発活動を通じて森林所有者間の施業実施協定の締結の促進を図るものとします。 </w:t>
      </w:r>
    </w:p>
    <w:p w14:paraId="6D85B879" w14:textId="490ED494" w:rsidR="001F1BC1" w:rsidRPr="00235359" w:rsidRDefault="001F1BC1" w:rsidP="003E4479">
      <w:pPr>
        <w:pStyle w:val="3"/>
        <w:rPr>
          <w:rFonts w:ascii="Meiryo UI" w:eastAsia="Meiryo UI" w:hAnsi="Meiryo UI"/>
          <w:b/>
          <w:bCs/>
          <w:color w:val="auto"/>
        </w:rPr>
      </w:pPr>
      <w:bookmarkStart w:id="77" w:name="_Toc193272474"/>
      <w:r w:rsidRPr="00235359">
        <w:rPr>
          <w:rFonts w:ascii="Meiryo UI" w:eastAsia="Meiryo UI" w:hAnsi="Meiryo UI" w:hint="eastAsia"/>
          <w:b/>
          <w:bCs/>
          <w:color w:val="auto"/>
        </w:rPr>
        <w:t>３</w:t>
      </w:r>
      <w:r w:rsidR="005D6A5D">
        <w:rPr>
          <w:rFonts w:ascii="Meiryo UI" w:eastAsia="Meiryo UI" w:hAnsi="Meiryo UI" w:hint="eastAsia"/>
          <w:b/>
          <w:bCs/>
          <w:color w:val="auto"/>
        </w:rPr>
        <w:t xml:space="preserve">　</w:t>
      </w:r>
      <w:r w:rsidRPr="00235359">
        <w:rPr>
          <w:rFonts w:ascii="Meiryo UI" w:eastAsia="Meiryo UI" w:hAnsi="Meiryo UI" w:hint="eastAsia"/>
          <w:b/>
          <w:bCs/>
          <w:color w:val="auto"/>
        </w:rPr>
        <w:t>共同して森林施業を実施する上で留意すべき事項</w:t>
      </w:r>
      <w:bookmarkEnd w:id="77"/>
    </w:p>
    <w:p w14:paraId="331841D5" w14:textId="77777777" w:rsidR="001F1BC1" w:rsidRDefault="001F1BC1" w:rsidP="001F1BC1">
      <w:pPr>
        <w:ind w:firstLineChars="100" w:firstLine="200"/>
        <w:rPr>
          <w:rFonts w:ascii="Meiryo UI" w:eastAsia="Meiryo UI" w:hAnsi="Meiryo UI" w:cs="Meiryo UI"/>
          <w:color w:val="000000" w:themeColor="text1"/>
          <w:sz w:val="20"/>
          <w:szCs w:val="20"/>
        </w:rPr>
      </w:pPr>
      <w:r w:rsidRPr="001F1BC1">
        <w:rPr>
          <w:rFonts w:ascii="Meiryo UI" w:eastAsia="Meiryo UI" w:hAnsi="Meiryo UI" w:cs="Meiryo UI"/>
          <w:color w:val="000000" w:themeColor="text1"/>
          <w:sz w:val="20"/>
          <w:szCs w:val="20"/>
        </w:rPr>
        <w:t>森林所有者等が共同で、森林施業を実施する場合には、次の事項を旨として実施するものとします。</w:t>
      </w:r>
    </w:p>
    <w:p w14:paraId="7F4BD2CB" w14:textId="77777777" w:rsidR="001F1BC1" w:rsidRDefault="001F1BC1" w:rsidP="003E4479">
      <w:pPr>
        <w:ind w:left="20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w:t>
      </w:r>
      <w:r w:rsidRPr="001F1BC1">
        <w:rPr>
          <w:rFonts w:ascii="Meiryo UI" w:eastAsia="Meiryo UI" w:hAnsi="Meiryo UI" w:cs="Meiryo UI"/>
          <w:color w:val="000000" w:themeColor="text1"/>
          <w:sz w:val="20"/>
          <w:szCs w:val="20"/>
        </w:rPr>
        <w:t xml:space="preserve">森林施業を共同で実施する者（以下「共同施業実施者」という。）全員により各年度の当初等に年 次別の詳細な実施計画を作成して代表者等による実施管理を⾏うこととし、間伐を中⼼として施業は 可能な限り共同で実施すること。 </w:t>
      </w:r>
    </w:p>
    <w:p w14:paraId="4E3CD5A3" w14:textId="77777777" w:rsidR="001F1BC1" w:rsidRDefault="001F1BC1" w:rsidP="003E4479">
      <w:pPr>
        <w:ind w:left="20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w:t>
      </w:r>
      <w:r w:rsidRPr="001F1BC1">
        <w:rPr>
          <w:rFonts w:ascii="Meiryo UI" w:eastAsia="Meiryo UI" w:hAnsi="Meiryo UI" w:cs="Meiryo UI"/>
          <w:color w:val="000000" w:themeColor="text1"/>
          <w:sz w:val="20"/>
          <w:szCs w:val="20"/>
        </w:rPr>
        <w:t xml:space="preserve">作業路網その他の施設の維持運営は共同施業実施者の共同により実施すること。 </w:t>
      </w:r>
    </w:p>
    <w:p w14:paraId="165B646E" w14:textId="77777777" w:rsidR="001F1BC1" w:rsidRDefault="001F1BC1" w:rsidP="003E4479">
      <w:pPr>
        <w:ind w:left="20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w:t>
      </w:r>
      <w:r w:rsidRPr="001F1BC1">
        <w:rPr>
          <w:rFonts w:ascii="Meiryo UI" w:eastAsia="Meiryo UI" w:hAnsi="Meiryo UI" w:cs="Meiryo UI"/>
          <w:color w:val="000000" w:themeColor="text1"/>
          <w:sz w:val="20"/>
          <w:szCs w:val="20"/>
        </w:rPr>
        <w:t xml:space="preserve">共同施業実施者が施業等の共同化につき遵守しないことにより，その者が他の共同施業実施者に不 利益を被らせることがないよう、予め個々の共同施業実施者が果たすべき責務等を明らかにすること。 </w:t>
      </w:r>
    </w:p>
    <w:p w14:paraId="4E2BF0D7" w14:textId="6AB5EAA1" w:rsidR="001F1BC1" w:rsidRPr="00235359" w:rsidRDefault="001F1BC1" w:rsidP="003E4479">
      <w:pPr>
        <w:ind w:left="200" w:hangingChars="100" w:hanging="200"/>
        <w:rPr>
          <w:rFonts w:ascii="Meiryo UI" w:eastAsia="Meiryo UI" w:hAnsi="Meiryo UI" w:cs="Meiryo UI"/>
          <w:sz w:val="20"/>
          <w:szCs w:val="20"/>
        </w:rPr>
      </w:pPr>
      <w:r w:rsidRPr="00235359">
        <w:rPr>
          <w:rFonts w:ascii="Meiryo UI" w:eastAsia="Meiryo UI" w:hAnsi="Meiryo UI" w:cs="Meiryo UI" w:hint="eastAsia"/>
          <w:sz w:val="20"/>
          <w:szCs w:val="20"/>
        </w:rPr>
        <w:t>・</w:t>
      </w:r>
      <w:r w:rsidRPr="00235359">
        <w:rPr>
          <w:rFonts w:ascii="Meiryo UI" w:eastAsia="Meiryo UI" w:hAnsi="Meiryo UI" w:cs="Meiryo UI"/>
          <w:sz w:val="20"/>
          <w:szCs w:val="20"/>
        </w:rPr>
        <w:t>共同施業実施者の合意の下、施業実施協定の締結に努めること。</w:t>
      </w:r>
    </w:p>
    <w:p w14:paraId="2D4C63E8" w14:textId="26159F37" w:rsidR="001F1BC1" w:rsidRPr="00235359" w:rsidRDefault="001F1BC1" w:rsidP="003E4479">
      <w:pPr>
        <w:pStyle w:val="3"/>
        <w:rPr>
          <w:rFonts w:ascii="Meiryo UI" w:eastAsia="Meiryo UI" w:hAnsi="Meiryo UI"/>
          <w:b/>
          <w:bCs/>
          <w:color w:val="auto"/>
        </w:rPr>
      </w:pPr>
      <w:bookmarkStart w:id="78" w:name="_Toc193272475"/>
      <w:r w:rsidRPr="00235359">
        <w:rPr>
          <w:rFonts w:ascii="Meiryo UI" w:eastAsia="Meiryo UI" w:hAnsi="Meiryo UI"/>
          <w:b/>
          <w:bCs/>
          <w:color w:val="auto"/>
        </w:rPr>
        <w:t>４</w:t>
      </w:r>
      <w:r w:rsidR="005D6A5D">
        <w:rPr>
          <w:rFonts w:ascii="Meiryo UI" w:eastAsia="Meiryo UI" w:hAnsi="Meiryo UI" w:hint="eastAsia"/>
          <w:b/>
          <w:bCs/>
          <w:color w:val="auto"/>
        </w:rPr>
        <w:t xml:space="preserve">　</w:t>
      </w:r>
      <w:r w:rsidRPr="00235359">
        <w:rPr>
          <w:rFonts w:ascii="Meiryo UI" w:eastAsia="Meiryo UI" w:hAnsi="Meiryo UI"/>
          <w:b/>
          <w:bCs/>
          <w:color w:val="auto"/>
        </w:rPr>
        <w:t>その他必要な事項</w:t>
      </w:r>
      <w:bookmarkEnd w:id="78"/>
    </w:p>
    <w:p w14:paraId="08FE24FA" w14:textId="77777777" w:rsidR="001F1BC1" w:rsidRDefault="001F1BC1" w:rsidP="001F1BC1">
      <w:pPr>
        <w:ind w:firstLineChars="100" w:firstLine="200"/>
        <w:rPr>
          <w:rFonts w:ascii="Meiryo UI" w:eastAsia="Meiryo UI" w:hAnsi="Meiryo UI" w:cs="Meiryo UI"/>
          <w:color w:val="000000" w:themeColor="text1"/>
          <w:sz w:val="20"/>
          <w:szCs w:val="20"/>
        </w:rPr>
      </w:pPr>
      <w:r w:rsidRPr="001F1BC1">
        <w:rPr>
          <w:rFonts w:ascii="Meiryo UI" w:eastAsia="Meiryo UI" w:hAnsi="Meiryo UI" w:cs="Meiryo UI"/>
          <w:color w:val="000000" w:themeColor="text1"/>
          <w:sz w:val="20"/>
          <w:szCs w:val="20"/>
        </w:rPr>
        <w:t xml:space="preserve">森林施業の共同実施、作業路網の維持運営等を内容とする施業実施協定の締結等により、森林所有 者等の共同による施業の確実な実施の促進を図るものとします。 </w:t>
      </w:r>
    </w:p>
    <w:p w14:paraId="77DF4E91" w14:textId="14AB418B" w:rsidR="005426B7" w:rsidRDefault="001F1BC1" w:rsidP="003E4479">
      <w:pPr>
        <w:ind w:firstLineChars="100" w:firstLine="200"/>
        <w:rPr>
          <w:rFonts w:ascii="Meiryo UI" w:eastAsia="Meiryo UI" w:hAnsi="Meiryo UI" w:cs="Meiryo UI"/>
          <w:color w:val="000000" w:themeColor="text1"/>
          <w:sz w:val="20"/>
          <w:szCs w:val="20"/>
        </w:rPr>
      </w:pPr>
      <w:r w:rsidRPr="001F1BC1">
        <w:rPr>
          <w:rFonts w:ascii="Meiryo UI" w:eastAsia="Meiryo UI" w:hAnsi="Meiryo UI" w:cs="Meiryo UI"/>
          <w:color w:val="000000" w:themeColor="text1"/>
          <w:sz w:val="20"/>
          <w:szCs w:val="20"/>
        </w:rPr>
        <w:t>併せて、今後、間伐等の適切な整備及び保全を推進するための条件整備として、境界の整備など森林 管理の適正化を図るものとします。</w:t>
      </w:r>
      <w:r w:rsidR="005426B7">
        <w:rPr>
          <w:rFonts w:ascii="Meiryo UI" w:eastAsia="Meiryo UI" w:hAnsi="Meiryo UI" w:cs="Meiryo UI"/>
          <w:color w:val="000000" w:themeColor="text1"/>
          <w:sz w:val="20"/>
          <w:szCs w:val="20"/>
        </w:rPr>
        <w:br w:type="page"/>
      </w:r>
    </w:p>
    <w:p w14:paraId="57BE0F63" w14:textId="147A0170" w:rsidR="00331710" w:rsidRPr="003E4479" w:rsidRDefault="00331710" w:rsidP="003E4479">
      <w:pPr>
        <w:pStyle w:val="2"/>
        <w:pBdr>
          <w:top w:val="single" w:sz="4" w:space="1" w:color="1AB39F" w:themeColor="accent6"/>
          <w:left w:val="single" w:sz="4" w:space="4" w:color="1AB39F" w:themeColor="accent6"/>
          <w:bottom w:val="single" w:sz="4" w:space="1" w:color="1AB39F" w:themeColor="accent6"/>
          <w:right w:val="single" w:sz="4" w:space="4" w:color="1AB39F" w:themeColor="accent6"/>
        </w:pBdr>
        <w:rPr>
          <w:rFonts w:ascii="Meiryo UI" w:eastAsia="Meiryo UI" w:hAnsi="Meiryo UI"/>
          <w:b/>
          <w:bCs/>
          <w:color w:val="1AB39F" w:themeColor="accent6"/>
        </w:rPr>
      </w:pPr>
      <w:bookmarkStart w:id="79" w:name="_Toc193272476"/>
      <w:r w:rsidRPr="003E4479">
        <w:rPr>
          <w:rFonts w:ascii="Meiryo UI" w:eastAsia="Meiryo UI" w:hAnsi="Meiryo UI" w:hint="eastAsia"/>
          <w:b/>
          <w:bCs/>
          <w:color w:val="1AB39F" w:themeColor="accent6"/>
        </w:rPr>
        <w:lastRenderedPageBreak/>
        <w:t>第８　作業路網その他森林の整備のために必要な施設の整備に関する事項</w:t>
      </w:r>
      <w:bookmarkEnd w:id="79"/>
    </w:p>
    <w:p w14:paraId="374E8754" w14:textId="58D753FE" w:rsidR="005426B7" w:rsidRDefault="005426B7" w:rsidP="005735B1">
      <w:pPr>
        <w:pStyle w:val="a0"/>
        <w:numPr>
          <w:ilvl w:val="0"/>
          <w:numId w:val="0"/>
        </w:numPr>
        <w:ind w:firstLineChars="100" w:firstLine="200"/>
        <w:jc w:val="both"/>
        <w:rPr>
          <w:rFonts w:ascii="Meiryo UI" w:eastAsia="Meiryo UI" w:hAnsi="Meiryo UI" w:cs="Meiryo UI"/>
          <w:color w:val="000000" w:themeColor="text1"/>
          <w:sz w:val="20"/>
          <w:szCs w:val="20"/>
          <w:u w:val="single"/>
        </w:rPr>
      </w:pPr>
      <w:r w:rsidRPr="005426B7">
        <w:rPr>
          <w:rFonts w:ascii="Meiryo UI" w:eastAsia="Meiryo UI" w:hAnsi="Meiryo UI" w:cs="Meiryo UI" w:hint="eastAsia"/>
          <w:color w:val="000000" w:themeColor="text1"/>
          <w:sz w:val="20"/>
          <w:szCs w:val="20"/>
        </w:rPr>
        <w:t>森林整備及び保全の目標の実現を図るため、一般車両の走行を想定する骨格的な「林道」、主として10t積みトラックや森林施業用の車両の走行を想定する「林業専用道」について計画的な整備を促進します。</w:t>
      </w:r>
      <w:r w:rsidR="007E26AE" w:rsidRPr="007E26AE">
        <w:rPr>
          <w:rFonts w:ascii="Meiryo UI" w:eastAsia="Meiryo UI" w:hAnsi="Meiryo UI" w:cs="Meiryo UI" w:hint="eastAsia"/>
          <w:color w:val="000000" w:themeColor="text1"/>
          <w:sz w:val="20"/>
          <w:szCs w:val="20"/>
        </w:rPr>
        <w:t>また、林道等の整備に当たっては、自然条件や社会的条件が良く、将来にわたり育成単層林として維持する森林などを主体に、効率的な森林施業や木材の大量輸送等への対応の視点を踏まえて推進します。</w:t>
      </w:r>
    </w:p>
    <w:p w14:paraId="55295352" w14:textId="34BAF77E" w:rsidR="005426B7" w:rsidRDefault="007E26AE" w:rsidP="00C06619">
      <w:pPr>
        <w:pStyle w:val="a0"/>
        <w:numPr>
          <w:ilvl w:val="0"/>
          <w:numId w:val="0"/>
        </w:numPr>
        <w:ind w:firstLineChars="100" w:firstLine="200"/>
        <w:jc w:val="both"/>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計画にあたっては、周辺環境に配慮し、希少な野生生物の保護や埋設文化財等に留意します。</w:t>
      </w:r>
    </w:p>
    <w:p w14:paraId="2D6E5E8F" w14:textId="77777777" w:rsidR="005426B7" w:rsidRPr="003E4479" w:rsidRDefault="005426B7" w:rsidP="00B01B53">
      <w:pPr>
        <w:pStyle w:val="3"/>
        <w:rPr>
          <w:rFonts w:ascii="Meiryo UI" w:eastAsia="Meiryo UI" w:hAnsi="Meiryo UI"/>
          <w:b/>
          <w:bCs/>
          <w:color w:val="0D0D0D" w:themeColor="text1" w:themeTint="F2"/>
          <w:lang w:val="ja-JP"/>
        </w:rPr>
      </w:pPr>
      <w:bookmarkStart w:id="80" w:name="_Toc193272477"/>
      <w:r w:rsidRPr="003E4479">
        <w:rPr>
          <w:rFonts w:ascii="Meiryo UI" w:eastAsia="Meiryo UI" w:hAnsi="Meiryo UI" w:hint="eastAsia"/>
          <w:b/>
          <w:bCs/>
          <w:color w:val="0D0D0D" w:themeColor="text1" w:themeTint="F2"/>
        </w:rPr>
        <w:t>１</w:t>
      </w:r>
      <w:r w:rsidRPr="003E4479">
        <w:rPr>
          <w:rFonts w:ascii="Meiryo UI" w:eastAsia="Meiryo UI" w:hAnsi="Meiryo UI" w:hint="eastAsia"/>
          <w:b/>
          <w:bCs/>
          <w:color w:val="0D0D0D" w:themeColor="text1" w:themeTint="F2"/>
          <w:lang w:val="ja-JP"/>
        </w:rPr>
        <w:t xml:space="preserve">　効率的な森林施業を推進するための路網密度の水準及び作業システムに関する事項</w:t>
      </w:r>
      <w:bookmarkEnd w:id="80"/>
    </w:p>
    <w:p w14:paraId="7E2E71C2" w14:textId="77777777" w:rsidR="005426B7" w:rsidRPr="005426B7" w:rsidRDefault="005426B7" w:rsidP="005735B1">
      <w:pPr>
        <w:pStyle w:val="a0"/>
        <w:numPr>
          <w:ilvl w:val="0"/>
          <w:numId w:val="0"/>
        </w:numPr>
        <w:ind w:firstLineChars="100" w:firstLine="200"/>
        <w:jc w:val="both"/>
        <w:rPr>
          <w:rFonts w:ascii="Meiryo UI" w:eastAsia="Meiryo UI" w:hAnsi="Meiryo UI" w:cs="Meiryo UI"/>
          <w:color w:val="000000" w:themeColor="text1"/>
          <w:sz w:val="20"/>
          <w:szCs w:val="20"/>
        </w:rPr>
      </w:pPr>
      <w:r w:rsidRPr="005426B7">
        <w:rPr>
          <w:rFonts w:ascii="Meiryo UI" w:eastAsia="Meiryo UI" w:hAnsi="Meiryo UI" w:cs="Meiryo UI" w:hint="eastAsia"/>
          <w:color w:val="000000" w:themeColor="text1"/>
          <w:sz w:val="20"/>
          <w:szCs w:val="20"/>
        </w:rPr>
        <w:t>効率的な森林施業を推進するための林地の傾斜区分や搬出方法に応じた路網密度の水準を下表Ⅱ-</w:t>
      </w:r>
      <w:r w:rsidR="005436E2">
        <w:rPr>
          <w:rFonts w:ascii="Meiryo UI" w:eastAsia="Meiryo UI" w:hAnsi="Meiryo UI" w:cs="Meiryo UI" w:hint="eastAsia"/>
          <w:color w:val="000000" w:themeColor="text1"/>
          <w:sz w:val="20"/>
          <w:szCs w:val="20"/>
        </w:rPr>
        <w:t>8</w:t>
      </w:r>
      <w:r w:rsidRPr="005426B7">
        <w:rPr>
          <w:rFonts w:ascii="Meiryo UI" w:eastAsia="Meiryo UI" w:hAnsi="Meiryo UI" w:cs="Meiryo UI" w:hint="eastAsia"/>
          <w:color w:val="000000" w:themeColor="text1"/>
          <w:sz w:val="20"/>
          <w:szCs w:val="20"/>
        </w:rPr>
        <w:t>-1-1のとおり定め、林道及び森林作業道を適切に組み合わせて開設するものとします。</w:t>
      </w:r>
    </w:p>
    <w:p w14:paraId="56CF0933" w14:textId="71432F2B" w:rsidR="005426B7" w:rsidRDefault="005426B7" w:rsidP="005735B1">
      <w:pPr>
        <w:pStyle w:val="a0"/>
        <w:numPr>
          <w:ilvl w:val="0"/>
          <w:numId w:val="0"/>
        </w:numPr>
        <w:ind w:firstLineChars="100" w:firstLine="200"/>
        <w:jc w:val="both"/>
        <w:rPr>
          <w:rFonts w:ascii="Meiryo UI" w:eastAsia="Meiryo UI" w:hAnsi="Meiryo UI" w:cs="Meiryo UI"/>
          <w:color w:val="000000" w:themeColor="text1"/>
          <w:sz w:val="20"/>
          <w:szCs w:val="20"/>
        </w:rPr>
      </w:pPr>
      <w:r w:rsidRPr="005426B7">
        <w:rPr>
          <w:rFonts w:ascii="Meiryo UI" w:eastAsia="Meiryo UI" w:hAnsi="Meiryo UI" w:cs="Meiryo UI" w:hint="eastAsia"/>
          <w:color w:val="000000" w:themeColor="text1"/>
          <w:sz w:val="20"/>
          <w:szCs w:val="20"/>
        </w:rPr>
        <w:t>また、林道と森林作業道からなる路網と高性能林業機械を組み合わせた低コストで効率的な作業システムに対応したものとするものとします。</w:t>
      </w:r>
    </w:p>
    <w:p w14:paraId="5FA0CEC1" w14:textId="77777777" w:rsidR="0040117E" w:rsidRPr="00560F08" w:rsidRDefault="0040117E" w:rsidP="0040117E">
      <w:pPr>
        <w:spacing w:line="240" w:lineRule="auto"/>
        <w:ind w:left="250"/>
        <w:jc w:val="center"/>
        <w:rPr>
          <w:rFonts w:ascii="ＭＳ ゴシック" w:eastAsia="ＭＳ ゴシック" w:hAnsi="ＭＳ ゴシック" w:cs="ＭＳ ゴシック"/>
          <w:sz w:val="18"/>
          <w:szCs w:val="18"/>
        </w:rPr>
      </w:pPr>
      <w:r>
        <w:rPr>
          <w:rFonts w:ascii="ＭＳ ゴシック" w:eastAsia="ＭＳ ゴシック" w:hAnsi="ＭＳ ゴシック" w:cs="ＭＳ ゴシック" w:hint="eastAsia"/>
          <w:sz w:val="18"/>
          <w:szCs w:val="18"/>
        </w:rPr>
        <w:t>表Ⅱ-</w:t>
      </w:r>
      <w:r w:rsidR="005436E2">
        <w:rPr>
          <w:rFonts w:ascii="ＭＳ ゴシック" w:eastAsia="ＭＳ ゴシック" w:hAnsi="ＭＳ ゴシック" w:cs="ＭＳ ゴシック" w:hint="eastAsia"/>
          <w:sz w:val="18"/>
          <w:szCs w:val="18"/>
        </w:rPr>
        <w:t>8</w:t>
      </w:r>
      <w:r>
        <w:rPr>
          <w:rFonts w:ascii="ＭＳ ゴシック" w:eastAsia="ＭＳ ゴシック" w:hAnsi="ＭＳ ゴシック" w:cs="ＭＳ ゴシック" w:hint="eastAsia"/>
          <w:sz w:val="18"/>
          <w:szCs w:val="18"/>
        </w:rPr>
        <w:t xml:space="preserve">-1-1 </w:t>
      </w:r>
      <w:r w:rsidRPr="00560F08">
        <w:rPr>
          <w:rFonts w:ascii="ＭＳ ゴシック" w:eastAsia="ＭＳ ゴシック" w:hAnsi="ＭＳ ゴシック" w:cs="ＭＳ ゴシック" w:hint="eastAsia"/>
          <w:sz w:val="18"/>
          <w:szCs w:val="18"/>
        </w:rPr>
        <w:t>路網密度水準表</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7" w:type="dxa"/>
          <w:left w:w="57" w:type="dxa"/>
          <w:bottom w:w="57" w:type="dxa"/>
          <w:right w:w="57" w:type="dxa"/>
        </w:tblCellMar>
        <w:tblLook w:val="04A0" w:firstRow="1" w:lastRow="0" w:firstColumn="1" w:lastColumn="0" w:noHBand="0" w:noVBand="1"/>
      </w:tblPr>
      <w:tblGrid>
        <w:gridCol w:w="2441"/>
        <w:gridCol w:w="2166"/>
        <w:gridCol w:w="1896"/>
        <w:gridCol w:w="1894"/>
      </w:tblGrid>
      <w:tr w:rsidR="0040117E" w:rsidRPr="00560F08" w14:paraId="3B6E8087" w14:textId="77777777" w:rsidTr="003E4479">
        <w:trPr>
          <w:jc w:val="center"/>
        </w:trPr>
        <w:tc>
          <w:tcPr>
            <w:tcW w:w="1453" w:type="pct"/>
            <w:vMerge w:val="restart"/>
            <w:shd w:val="clear" w:color="auto" w:fill="FEF0CD" w:themeFill="accent3" w:themeFillTint="33"/>
            <w:vAlign w:val="center"/>
          </w:tcPr>
          <w:p w14:paraId="3728AB2A" w14:textId="77777777" w:rsidR="0040117E" w:rsidRPr="00560F08" w:rsidRDefault="0040117E" w:rsidP="0040117E">
            <w:pPr>
              <w:spacing w:after="0" w:line="200" w:lineRule="exact"/>
              <w:jc w:val="center"/>
              <w:rPr>
                <w:rFonts w:ascii="ＭＳ ゴシック" w:eastAsia="ＭＳ ゴシック" w:hAnsi="ＭＳ ゴシック"/>
                <w:spacing w:val="6"/>
                <w:sz w:val="18"/>
                <w:szCs w:val="18"/>
              </w:rPr>
            </w:pPr>
            <w:r w:rsidRPr="00560F08">
              <w:rPr>
                <w:rFonts w:ascii="ＭＳ ゴシック" w:eastAsia="ＭＳ ゴシック" w:hAnsi="ＭＳ ゴシック" w:hint="eastAsia"/>
                <w:spacing w:val="6"/>
                <w:sz w:val="18"/>
                <w:szCs w:val="18"/>
              </w:rPr>
              <w:t>区</w:t>
            </w:r>
            <w:r>
              <w:rPr>
                <w:rFonts w:ascii="ＭＳ ゴシック" w:eastAsia="ＭＳ ゴシック" w:hAnsi="ＭＳ ゴシック" w:hint="eastAsia"/>
                <w:spacing w:val="6"/>
                <w:sz w:val="18"/>
                <w:szCs w:val="18"/>
              </w:rPr>
              <w:t xml:space="preserve">　　</w:t>
            </w:r>
            <w:r w:rsidRPr="00560F08">
              <w:rPr>
                <w:rFonts w:ascii="ＭＳ ゴシック" w:eastAsia="ＭＳ ゴシック" w:hAnsi="ＭＳ ゴシック" w:hint="eastAsia"/>
                <w:spacing w:val="6"/>
                <w:sz w:val="18"/>
                <w:szCs w:val="18"/>
              </w:rPr>
              <w:t>分</w:t>
            </w:r>
          </w:p>
        </w:tc>
        <w:tc>
          <w:tcPr>
            <w:tcW w:w="1290" w:type="pct"/>
            <w:vMerge w:val="restart"/>
            <w:shd w:val="clear" w:color="auto" w:fill="FEF0CD" w:themeFill="accent3" w:themeFillTint="33"/>
            <w:vAlign w:val="center"/>
          </w:tcPr>
          <w:p w14:paraId="2E3B3710" w14:textId="77777777" w:rsidR="0040117E" w:rsidRPr="00560F08" w:rsidRDefault="0040117E" w:rsidP="0040117E">
            <w:pPr>
              <w:spacing w:after="0" w:line="200" w:lineRule="exact"/>
              <w:jc w:val="center"/>
              <w:rPr>
                <w:rFonts w:ascii="ＭＳ ゴシック" w:eastAsia="ＭＳ ゴシック" w:hAnsi="ＭＳ ゴシック"/>
                <w:spacing w:val="6"/>
                <w:sz w:val="18"/>
                <w:szCs w:val="18"/>
              </w:rPr>
            </w:pPr>
            <w:r w:rsidRPr="00560F08">
              <w:rPr>
                <w:rFonts w:ascii="ＭＳ ゴシック" w:eastAsia="ＭＳ ゴシック" w:hAnsi="ＭＳ ゴシック" w:hint="eastAsia"/>
                <w:spacing w:val="6"/>
                <w:sz w:val="18"/>
                <w:szCs w:val="18"/>
              </w:rPr>
              <w:t>作業システム</w:t>
            </w:r>
          </w:p>
        </w:tc>
        <w:tc>
          <w:tcPr>
            <w:tcW w:w="2257" w:type="pct"/>
            <w:gridSpan w:val="2"/>
            <w:tcBorders>
              <w:bottom w:val="nil"/>
            </w:tcBorders>
            <w:shd w:val="clear" w:color="auto" w:fill="FEF0CD" w:themeFill="accent3" w:themeFillTint="33"/>
          </w:tcPr>
          <w:p w14:paraId="30BC1B42" w14:textId="77777777" w:rsidR="0040117E" w:rsidRPr="00560F08" w:rsidRDefault="0040117E" w:rsidP="0040117E">
            <w:pPr>
              <w:spacing w:after="0" w:line="200" w:lineRule="exact"/>
              <w:jc w:val="center"/>
              <w:rPr>
                <w:rFonts w:ascii="ＭＳ ゴシック" w:eastAsia="ＭＳ ゴシック" w:hAnsi="ＭＳ ゴシック"/>
                <w:spacing w:val="6"/>
                <w:sz w:val="18"/>
                <w:szCs w:val="18"/>
              </w:rPr>
            </w:pPr>
            <w:r w:rsidRPr="00560F08">
              <w:rPr>
                <w:rFonts w:ascii="ＭＳ ゴシック" w:eastAsia="ＭＳ ゴシック" w:hAnsi="ＭＳ ゴシック" w:hint="eastAsia"/>
                <w:spacing w:val="6"/>
                <w:sz w:val="18"/>
                <w:szCs w:val="18"/>
              </w:rPr>
              <w:t>路網密度</w:t>
            </w:r>
          </w:p>
        </w:tc>
      </w:tr>
      <w:tr w:rsidR="0040117E" w:rsidRPr="00560F08" w14:paraId="77A8F1D5" w14:textId="77777777" w:rsidTr="003E4479">
        <w:trPr>
          <w:jc w:val="center"/>
        </w:trPr>
        <w:tc>
          <w:tcPr>
            <w:tcW w:w="1453" w:type="pct"/>
            <w:vMerge/>
            <w:shd w:val="clear" w:color="auto" w:fill="FEF0CD" w:themeFill="accent3" w:themeFillTint="33"/>
          </w:tcPr>
          <w:p w14:paraId="194594CF" w14:textId="77777777" w:rsidR="0040117E" w:rsidRPr="00560F08" w:rsidRDefault="0040117E" w:rsidP="0040117E">
            <w:pPr>
              <w:spacing w:after="0" w:line="200" w:lineRule="exact"/>
              <w:jc w:val="center"/>
              <w:rPr>
                <w:rFonts w:ascii="ＭＳ ゴシック" w:eastAsia="ＭＳ ゴシック" w:hAnsi="ＭＳ ゴシック"/>
                <w:spacing w:val="6"/>
                <w:sz w:val="18"/>
                <w:szCs w:val="18"/>
              </w:rPr>
            </w:pPr>
          </w:p>
        </w:tc>
        <w:tc>
          <w:tcPr>
            <w:tcW w:w="1290" w:type="pct"/>
            <w:vMerge/>
            <w:shd w:val="clear" w:color="auto" w:fill="FEF0CD" w:themeFill="accent3" w:themeFillTint="33"/>
          </w:tcPr>
          <w:p w14:paraId="1D6A93E8" w14:textId="77777777" w:rsidR="0040117E" w:rsidRPr="00560F08" w:rsidRDefault="0040117E" w:rsidP="0040117E">
            <w:pPr>
              <w:spacing w:after="0" w:line="200" w:lineRule="exact"/>
              <w:jc w:val="center"/>
              <w:rPr>
                <w:rFonts w:ascii="ＭＳ ゴシック" w:eastAsia="ＭＳ ゴシック" w:hAnsi="ＭＳ ゴシック"/>
                <w:spacing w:val="6"/>
                <w:sz w:val="18"/>
                <w:szCs w:val="18"/>
              </w:rPr>
            </w:pPr>
          </w:p>
        </w:tc>
        <w:tc>
          <w:tcPr>
            <w:tcW w:w="1129" w:type="pct"/>
            <w:tcBorders>
              <w:top w:val="nil"/>
            </w:tcBorders>
            <w:shd w:val="clear" w:color="auto" w:fill="FEF0CD" w:themeFill="accent3" w:themeFillTint="33"/>
          </w:tcPr>
          <w:p w14:paraId="1CB8E26E" w14:textId="77777777" w:rsidR="0040117E" w:rsidRPr="00560F08" w:rsidRDefault="0040117E" w:rsidP="0040117E">
            <w:pPr>
              <w:spacing w:after="0" w:line="200" w:lineRule="exact"/>
              <w:jc w:val="center"/>
              <w:rPr>
                <w:rFonts w:ascii="ＭＳ ゴシック" w:eastAsia="ＭＳ ゴシック" w:hAnsi="ＭＳ ゴシック"/>
                <w:spacing w:val="6"/>
                <w:sz w:val="18"/>
                <w:szCs w:val="18"/>
              </w:rPr>
            </w:pPr>
          </w:p>
        </w:tc>
        <w:tc>
          <w:tcPr>
            <w:tcW w:w="1128" w:type="pct"/>
            <w:shd w:val="clear" w:color="auto" w:fill="FEF0CD" w:themeFill="accent3" w:themeFillTint="33"/>
          </w:tcPr>
          <w:p w14:paraId="7BD363CF" w14:textId="77777777" w:rsidR="0040117E" w:rsidRPr="00560F08" w:rsidRDefault="0040117E" w:rsidP="0040117E">
            <w:pPr>
              <w:spacing w:after="0" w:line="200" w:lineRule="exact"/>
              <w:jc w:val="center"/>
              <w:rPr>
                <w:rFonts w:ascii="ＭＳ ゴシック" w:eastAsia="ＭＳ ゴシック" w:hAnsi="ＭＳ ゴシック"/>
                <w:spacing w:val="6"/>
                <w:sz w:val="18"/>
                <w:szCs w:val="18"/>
              </w:rPr>
            </w:pPr>
            <w:r w:rsidRPr="00560F08">
              <w:rPr>
                <w:rFonts w:ascii="ＭＳ ゴシック" w:eastAsia="ＭＳ ゴシック" w:hAnsi="ＭＳ ゴシック" w:hint="eastAsia"/>
                <w:spacing w:val="6"/>
                <w:sz w:val="18"/>
                <w:szCs w:val="18"/>
              </w:rPr>
              <w:t>基幹路網</w:t>
            </w:r>
          </w:p>
        </w:tc>
      </w:tr>
      <w:tr w:rsidR="0040117E" w:rsidRPr="00560F08" w14:paraId="2AE9E5B6" w14:textId="77777777" w:rsidTr="003E4479">
        <w:trPr>
          <w:trHeight w:val="188"/>
          <w:jc w:val="center"/>
        </w:trPr>
        <w:tc>
          <w:tcPr>
            <w:tcW w:w="1453" w:type="pct"/>
            <w:shd w:val="clear" w:color="auto" w:fill="FEF0CD" w:themeFill="accent3" w:themeFillTint="33"/>
          </w:tcPr>
          <w:p w14:paraId="27527F7A" w14:textId="77777777" w:rsidR="0040117E" w:rsidRPr="00560F08" w:rsidRDefault="0040117E" w:rsidP="0040117E">
            <w:pPr>
              <w:spacing w:after="0" w:line="200" w:lineRule="exact"/>
              <w:rPr>
                <w:rFonts w:ascii="ＭＳ ゴシック" w:eastAsia="ＭＳ ゴシック" w:hAnsi="ＭＳ ゴシック"/>
                <w:spacing w:val="6"/>
                <w:sz w:val="18"/>
                <w:szCs w:val="18"/>
              </w:rPr>
            </w:pPr>
            <w:r w:rsidRPr="00560F08">
              <w:rPr>
                <w:rFonts w:ascii="ＭＳ ゴシック" w:eastAsia="ＭＳ ゴシック" w:hAnsi="ＭＳ ゴシック" w:hint="eastAsia"/>
                <w:spacing w:val="6"/>
                <w:sz w:val="18"/>
                <w:szCs w:val="18"/>
              </w:rPr>
              <w:t>緩傾斜地(0度～15度)</w:t>
            </w:r>
          </w:p>
        </w:tc>
        <w:tc>
          <w:tcPr>
            <w:tcW w:w="1290" w:type="pct"/>
            <w:shd w:val="clear" w:color="auto" w:fill="FEF0CD" w:themeFill="accent3" w:themeFillTint="33"/>
          </w:tcPr>
          <w:p w14:paraId="22F131FB" w14:textId="77777777" w:rsidR="0040117E" w:rsidRPr="00560F08" w:rsidRDefault="0040117E" w:rsidP="0040117E">
            <w:pPr>
              <w:spacing w:after="0" w:line="200" w:lineRule="exact"/>
              <w:rPr>
                <w:rFonts w:ascii="ＭＳ ゴシック" w:eastAsia="ＭＳ ゴシック" w:hAnsi="ＭＳ ゴシック"/>
                <w:spacing w:val="6"/>
                <w:sz w:val="18"/>
                <w:szCs w:val="18"/>
              </w:rPr>
            </w:pPr>
            <w:r w:rsidRPr="00560F08">
              <w:rPr>
                <w:rFonts w:ascii="ＭＳ ゴシック" w:eastAsia="ＭＳ ゴシック" w:hAnsi="ＭＳ ゴシック" w:hint="eastAsia"/>
                <w:spacing w:val="6"/>
                <w:sz w:val="18"/>
                <w:szCs w:val="18"/>
              </w:rPr>
              <w:t>車両系</w:t>
            </w:r>
          </w:p>
          <w:p w14:paraId="1A1728AD" w14:textId="77777777" w:rsidR="0040117E" w:rsidRPr="00560F08" w:rsidRDefault="0040117E" w:rsidP="0040117E">
            <w:pPr>
              <w:spacing w:after="0" w:line="200" w:lineRule="exact"/>
              <w:rPr>
                <w:rFonts w:ascii="ＭＳ ゴシック" w:eastAsia="ＭＳ ゴシック" w:hAnsi="ＭＳ ゴシック"/>
                <w:spacing w:val="6"/>
                <w:sz w:val="18"/>
                <w:szCs w:val="18"/>
              </w:rPr>
            </w:pPr>
            <w:r w:rsidRPr="00560F08">
              <w:rPr>
                <w:rFonts w:ascii="ＭＳ ゴシック" w:eastAsia="ＭＳ ゴシック" w:hAnsi="ＭＳ ゴシック" w:hint="eastAsia"/>
                <w:spacing w:val="6"/>
                <w:sz w:val="18"/>
                <w:szCs w:val="18"/>
              </w:rPr>
              <w:t>作業システム</w:t>
            </w:r>
          </w:p>
        </w:tc>
        <w:tc>
          <w:tcPr>
            <w:tcW w:w="1129" w:type="pct"/>
            <w:shd w:val="clear" w:color="auto" w:fill="FEF0CD" w:themeFill="accent3" w:themeFillTint="33"/>
          </w:tcPr>
          <w:p w14:paraId="05803B0F" w14:textId="77777777" w:rsidR="0040117E" w:rsidRPr="00560F08" w:rsidRDefault="0040117E" w:rsidP="0040117E">
            <w:pPr>
              <w:spacing w:after="0" w:line="200" w:lineRule="exact"/>
              <w:rPr>
                <w:rFonts w:ascii="ＭＳ ゴシック" w:eastAsia="ＭＳ ゴシック" w:hAnsi="ＭＳ ゴシック"/>
                <w:spacing w:val="6"/>
                <w:sz w:val="18"/>
                <w:szCs w:val="18"/>
              </w:rPr>
            </w:pPr>
            <w:r w:rsidRPr="00560F08">
              <w:rPr>
                <w:rFonts w:ascii="ＭＳ ゴシック" w:eastAsia="ＭＳ ゴシック" w:hAnsi="ＭＳ ゴシック" w:hint="eastAsia"/>
                <w:spacing w:val="6"/>
                <w:sz w:val="18"/>
                <w:szCs w:val="18"/>
              </w:rPr>
              <w:t>1</w:t>
            </w:r>
            <w:r w:rsidR="00FE03A8">
              <w:rPr>
                <w:rFonts w:ascii="ＭＳ ゴシック" w:eastAsia="ＭＳ ゴシック" w:hAnsi="ＭＳ ゴシック" w:hint="eastAsia"/>
                <w:spacing w:val="6"/>
                <w:sz w:val="18"/>
                <w:szCs w:val="18"/>
              </w:rPr>
              <w:t>10</w:t>
            </w:r>
            <w:r w:rsidRPr="00560F08">
              <w:rPr>
                <w:rFonts w:ascii="ＭＳ ゴシック" w:eastAsia="ＭＳ ゴシック" w:hAnsi="ＭＳ ゴシック" w:hint="eastAsia"/>
                <w:spacing w:val="6"/>
                <w:sz w:val="18"/>
                <w:szCs w:val="18"/>
              </w:rPr>
              <w:t>m/ha以上</w:t>
            </w:r>
          </w:p>
        </w:tc>
        <w:tc>
          <w:tcPr>
            <w:tcW w:w="1128" w:type="pct"/>
            <w:shd w:val="clear" w:color="auto" w:fill="FEF0CD" w:themeFill="accent3" w:themeFillTint="33"/>
          </w:tcPr>
          <w:p w14:paraId="2366697F" w14:textId="77777777" w:rsidR="0040117E" w:rsidRPr="00560F08" w:rsidRDefault="00FE03A8" w:rsidP="0040117E">
            <w:pPr>
              <w:spacing w:after="0" w:line="200" w:lineRule="exact"/>
              <w:rPr>
                <w:rFonts w:ascii="ＭＳ ゴシック" w:eastAsia="ＭＳ ゴシック" w:hAnsi="ＭＳ ゴシック"/>
                <w:spacing w:val="6"/>
                <w:sz w:val="18"/>
                <w:szCs w:val="18"/>
              </w:rPr>
            </w:pPr>
            <w:r>
              <w:rPr>
                <w:rFonts w:ascii="ＭＳ ゴシック" w:eastAsia="ＭＳ ゴシック" w:hAnsi="ＭＳ ゴシック" w:hint="eastAsia"/>
                <w:spacing w:val="6"/>
                <w:sz w:val="18"/>
                <w:szCs w:val="18"/>
              </w:rPr>
              <w:t>30～40</w:t>
            </w:r>
            <w:r w:rsidR="0040117E" w:rsidRPr="00560F08">
              <w:rPr>
                <w:rFonts w:ascii="ＭＳ ゴシック" w:eastAsia="ＭＳ ゴシック" w:hAnsi="ＭＳ ゴシック" w:hint="eastAsia"/>
                <w:spacing w:val="6"/>
                <w:sz w:val="18"/>
                <w:szCs w:val="18"/>
              </w:rPr>
              <w:t>m/ha以上</w:t>
            </w:r>
          </w:p>
        </w:tc>
      </w:tr>
      <w:tr w:rsidR="0040117E" w:rsidRPr="00560F08" w14:paraId="623D9214" w14:textId="77777777" w:rsidTr="003E4479">
        <w:trPr>
          <w:trHeight w:val="31"/>
          <w:jc w:val="center"/>
        </w:trPr>
        <w:tc>
          <w:tcPr>
            <w:tcW w:w="1453" w:type="pct"/>
            <w:vMerge w:val="restart"/>
            <w:shd w:val="clear" w:color="auto" w:fill="FEF0CD" w:themeFill="accent3" w:themeFillTint="33"/>
          </w:tcPr>
          <w:p w14:paraId="6A1E2FE9" w14:textId="77777777" w:rsidR="0040117E" w:rsidRPr="00560F08" w:rsidRDefault="0040117E" w:rsidP="0040117E">
            <w:pPr>
              <w:spacing w:after="0" w:line="200" w:lineRule="exact"/>
              <w:rPr>
                <w:rFonts w:ascii="ＭＳ ゴシック" w:eastAsia="ＭＳ ゴシック" w:hAnsi="ＭＳ ゴシック"/>
                <w:spacing w:val="6"/>
                <w:sz w:val="18"/>
                <w:szCs w:val="18"/>
              </w:rPr>
            </w:pPr>
            <w:r w:rsidRPr="00560F08">
              <w:rPr>
                <w:rFonts w:ascii="ＭＳ ゴシック" w:eastAsia="ＭＳ ゴシック" w:hAnsi="ＭＳ ゴシック" w:hint="eastAsia"/>
                <w:spacing w:val="6"/>
                <w:sz w:val="18"/>
                <w:szCs w:val="18"/>
              </w:rPr>
              <w:t>中傾斜地(15度～30度)</w:t>
            </w:r>
          </w:p>
        </w:tc>
        <w:tc>
          <w:tcPr>
            <w:tcW w:w="1290" w:type="pct"/>
            <w:shd w:val="clear" w:color="auto" w:fill="FEF0CD" w:themeFill="accent3" w:themeFillTint="33"/>
          </w:tcPr>
          <w:p w14:paraId="2320F1B6" w14:textId="77777777" w:rsidR="0040117E" w:rsidRPr="00560F08" w:rsidRDefault="0040117E" w:rsidP="0040117E">
            <w:pPr>
              <w:spacing w:after="0" w:line="200" w:lineRule="exact"/>
              <w:rPr>
                <w:rFonts w:ascii="ＭＳ ゴシック" w:eastAsia="ＭＳ ゴシック" w:hAnsi="ＭＳ ゴシック"/>
                <w:spacing w:val="6"/>
                <w:sz w:val="18"/>
                <w:szCs w:val="18"/>
              </w:rPr>
            </w:pPr>
            <w:r w:rsidRPr="00560F08">
              <w:rPr>
                <w:rFonts w:ascii="ＭＳ ゴシック" w:eastAsia="ＭＳ ゴシック" w:hAnsi="ＭＳ ゴシック" w:hint="eastAsia"/>
                <w:spacing w:val="6"/>
                <w:sz w:val="18"/>
                <w:szCs w:val="18"/>
              </w:rPr>
              <w:t>車両系</w:t>
            </w:r>
          </w:p>
          <w:p w14:paraId="41E59474" w14:textId="77777777" w:rsidR="0040117E" w:rsidRPr="00560F08" w:rsidRDefault="0040117E" w:rsidP="0040117E">
            <w:pPr>
              <w:spacing w:after="0" w:line="200" w:lineRule="exact"/>
              <w:rPr>
                <w:rFonts w:ascii="ＭＳ ゴシック" w:eastAsia="ＭＳ ゴシック" w:hAnsi="ＭＳ ゴシック"/>
                <w:spacing w:val="6"/>
                <w:sz w:val="18"/>
                <w:szCs w:val="18"/>
              </w:rPr>
            </w:pPr>
            <w:r w:rsidRPr="00560F08">
              <w:rPr>
                <w:rFonts w:ascii="ＭＳ ゴシック" w:eastAsia="ＭＳ ゴシック" w:hAnsi="ＭＳ ゴシック" w:hint="eastAsia"/>
                <w:spacing w:val="6"/>
                <w:sz w:val="18"/>
                <w:szCs w:val="18"/>
              </w:rPr>
              <w:t>作業システム</w:t>
            </w:r>
          </w:p>
        </w:tc>
        <w:tc>
          <w:tcPr>
            <w:tcW w:w="1129" w:type="pct"/>
            <w:shd w:val="clear" w:color="auto" w:fill="FEF0CD" w:themeFill="accent3" w:themeFillTint="33"/>
          </w:tcPr>
          <w:p w14:paraId="1F7D0EF8" w14:textId="77777777" w:rsidR="0040117E" w:rsidRPr="00560F08" w:rsidRDefault="00456E44" w:rsidP="0040117E">
            <w:pPr>
              <w:spacing w:after="0" w:line="200" w:lineRule="exact"/>
              <w:rPr>
                <w:rFonts w:ascii="ＭＳ ゴシック" w:eastAsia="ＭＳ ゴシック" w:hAnsi="ＭＳ ゴシック"/>
                <w:spacing w:val="6"/>
                <w:sz w:val="18"/>
                <w:szCs w:val="18"/>
              </w:rPr>
            </w:pPr>
            <w:r>
              <w:rPr>
                <w:rFonts w:ascii="ＭＳ ゴシック" w:eastAsia="ＭＳ ゴシック" w:hAnsi="ＭＳ ゴシック" w:hint="eastAsia"/>
                <w:spacing w:val="6"/>
                <w:sz w:val="18"/>
                <w:szCs w:val="18"/>
              </w:rPr>
              <w:t>85</w:t>
            </w:r>
            <w:r w:rsidR="0040117E" w:rsidRPr="00560F08">
              <w:rPr>
                <w:rFonts w:ascii="ＭＳ ゴシック" w:eastAsia="ＭＳ ゴシック" w:hAnsi="ＭＳ ゴシック" w:hint="eastAsia"/>
                <w:spacing w:val="6"/>
                <w:sz w:val="18"/>
                <w:szCs w:val="18"/>
              </w:rPr>
              <w:t>m/ha以上</w:t>
            </w:r>
          </w:p>
        </w:tc>
        <w:tc>
          <w:tcPr>
            <w:tcW w:w="1128" w:type="pct"/>
            <w:shd w:val="clear" w:color="auto" w:fill="FEF0CD" w:themeFill="accent3" w:themeFillTint="33"/>
          </w:tcPr>
          <w:p w14:paraId="1BB3F7FE" w14:textId="77777777" w:rsidR="0040117E" w:rsidRPr="00560F08" w:rsidRDefault="00875DE5" w:rsidP="0040117E">
            <w:pPr>
              <w:spacing w:after="0" w:line="200" w:lineRule="exact"/>
              <w:rPr>
                <w:rFonts w:ascii="ＭＳ ゴシック" w:eastAsia="ＭＳ ゴシック" w:hAnsi="ＭＳ ゴシック"/>
                <w:spacing w:val="6"/>
                <w:sz w:val="18"/>
                <w:szCs w:val="18"/>
              </w:rPr>
            </w:pPr>
            <w:r>
              <w:rPr>
                <w:rFonts w:ascii="ＭＳ ゴシック" w:eastAsia="ＭＳ ゴシック" w:hAnsi="ＭＳ ゴシック" w:hint="eastAsia"/>
                <w:spacing w:val="6"/>
                <w:sz w:val="18"/>
                <w:szCs w:val="18"/>
              </w:rPr>
              <w:t>23～34</w:t>
            </w:r>
            <w:r w:rsidR="0040117E" w:rsidRPr="00560F08">
              <w:rPr>
                <w:rFonts w:ascii="ＭＳ ゴシック" w:eastAsia="ＭＳ ゴシック" w:hAnsi="ＭＳ ゴシック" w:hint="eastAsia"/>
                <w:spacing w:val="6"/>
                <w:sz w:val="18"/>
                <w:szCs w:val="18"/>
              </w:rPr>
              <w:t>m/ha以上</w:t>
            </w:r>
          </w:p>
        </w:tc>
      </w:tr>
      <w:tr w:rsidR="0040117E" w:rsidRPr="00560F08" w14:paraId="22C66120" w14:textId="77777777" w:rsidTr="003E4479">
        <w:trPr>
          <w:trHeight w:val="20"/>
          <w:jc w:val="center"/>
        </w:trPr>
        <w:tc>
          <w:tcPr>
            <w:tcW w:w="1453" w:type="pct"/>
            <w:vMerge/>
            <w:shd w:val="clear" w:color="auto" w:fill="FEF0CD" w:themeFill="accent3" w:themeFillTint="33"/>
          </w:tcPr>
          <w:p w14:paraId="6F19FC0E" w14:textId="77777777" w:rsidR="0040117E" w:rsidRPr="00560F08" w:rsidRDefault="0040117E" w:rsidP="0040117E">
            <w:pPr>
              <w:spacing w:after="0" w:line="200" w:lineRule="exact"/>
              <w:rPr>
                <w:rFonts w:ascii="ＭＳ ゴシック" w:eastAsia="ＭＳ ゴシック" w:hAnsi="ＭＳ ゴシック"/>
                <w:spacing w:val="6"/>
                <w:sz w:val="18"/>
                <w:szCs w:val="18"/>
              </w:rPr>
            </w:pPr>
          </w:p>
        </w:tc>
        <w:tc>
          <w:tcPr>
            <w:tcW w:w="1290" w:type="pct"/>
            <w:shd w:val="clear" w:color="auto" w:fill="FEF0CD" w:themeFill="accent3" w:themeFillTint="33"/>
          </w:tcPr>
          <w:p w14:paraId="52E7896A" w14:textId="77777777" w:rsidR="0040117E" w:rsidRPr="00560F08" w:rsidRDefault="0040117E" w:rsidP="0040117E">
            <w:pPr>
              <w:spacing w:after="0" w:line="200" w:lineRule="exact"/>
              <w:rPr>
                <w:rFonts w:ascii="ＭＳ ゴシック" w:eastAsia="ＭＳ ゴシック" w:hAnsi="ＭＳ ゴシック"/>
                <w:spacing w:val="6"/>
                <w:sz w:val="18"/>
                <w:szCs w:val="18"/>
              </w:rPr>
            </w:pPr>
            <w:r w:rsidRPr="00560F08">
              <w:rPr>
                <w:rFonts w:ascii="ＭＳ ゴシック" w:eastAsia="ＭＳ ゴシック" w:hAnsi="ＭＳ ゴシック" w:hint="eastAsia"/>
                <w:spacing w:val="6"/>
                <w:sz w:val="18"/>
                <w:szCs w:val="18"/>
              </w:rPr>
              <w:t>架線系</w:t>
            </w:r>
          </w:p>
          <w:p w14:paraId="178F89BE" w14:textId="77777777" w:rsidR="0040117E" w:rsidRPr="00560F08" w:rsidRDefault="0040117E" w:rsidP="0040117E">
            <w:pPr>
              <w:spacing w:after="0" w:line="200" w:lineRule="exact"/>
              <w:rPr>
                <w:rFonts w:ascii="ＭＳ ゴシック" w:eastAsia="ＭＳ ゴシック" w:hAnsi="ＭＳ ゴシック"/>
                <w:spacing w:val="6"/>
                <w:sz w:val="18"/>
                <w:szCs w:val="18"/>
              </w:rPr>
            </w:pPr>
            <w:r w:rsidRPr="00560F08">
              <w:rPr>
                <w:rFonts w:ascii="ＭＳ ゴシック" w:eastAsia="ＭＳ ゴシック" w:hAnsi="ＭＳ ゴシック" w:hint="eastAsia"/>
                <w:spacing w:val="6"/>
                <w:sz w:val="18"/>
                <w:szCs w:val="18"/>
              </w:rPr>
              <w:t>作業システム</w:t>
            </w:r>
          </w:p>
        </w:tc>
        <w:tc>
          <w:tcPr>
            <w:tcW w:w="1129" w:type="pct"/>
            <w:shd w:val="clear" w:color="auto" w:fill="FEF0CD" w:themeFill="accent3" w:themeFillTint="33"/>
          </w:tcPr>
          <w:p w14:paraId="78A3F684" w14:textId="77777777" w:rsidR="0040117E" w:rsidRPr="00560F08" w:rsidRDefault="0040117E" w:rsidP="0040117E">
            <w:pPr>
              <w:spacing w:after="0" w:line="200" w:lineRule="exact"/>
              <w:rPr>
                <w:rFonts w:ascii="ＭＳ ゴシック" w:eastAsia="ＭＳ ゴシック" w:hAnsi="ＭＳ ゴシック"/>
                <w:spacing w:val="6"/>
                <w:sz w:val="18"/>
                <w:szCs w:val="18"/>
              </w:rPr>
            </w:pPr>
            <w:r w:rsidRPr="00560F08">
              <w:rPr>
                <w:rFonts w:ascii="ＭＳ ゴシック" w:eastAsia="ＭＳ ゴシック" w:hAnsi="ＭＳ ゴシック" w:hint="eastAsia"/>
                <w:spacing w:val="6"/>
                <w:sz w:val="18"/>
                <w:szCs w:val="18"/>
              </w:rPr>
              <w:t>25m/ha以上</w:t>
            </w:r>
          </w:p>
        </w:tc>
        <w:tc>
          <w:tcPr>
            <w:tcW w:w="1128" w:type="pct"/>
            <w:shd w:val="clear" w:color="auto" w:fill="FEF0CD" w:themeFill="accent3" w:themeFillTint="33"/>
          </w:tcPr>
          <w:p w14:paraId="45352482" w14:textId="77777777" w:rsidR="0040117E" w:rsidRPr="00560F08" w:rsidRDefault="00875DE5" w:rsidP="0040117E">
            <w:pPr>
              <w:spacing w:after="0" w:line="200" w:lineRule="exact"/>
              <w:rPr>
                <w:rFonts w:ascii="ＭＳ ゴシック" w:eastAsia="ＭＳ ゴシック" w:hAnsi="ＭＳ ゴシック"/>
                <w:spacing w:val="6"/>
                <w:sz w:val="18"/>
                <w:szCs w:val="18"/>
              </w:rPr>
            </w:pPr>
            <w:r>
              <w:rPr>
                <w:rFonts w:ascii="ＭＳ ゴシック" w:eastAsia="ＭＳ ゴシック" w:hAnsi="ＭＳ ゴシック" w:hint="eastAsia"/>
                <w:spacing w:val="6"/>
                <w:sz w:val="18"/>
                <w:szCs w:val="18"/>
              </w:rPr>
              <w:t>23～34</w:t>
            </w:r>
            <w:r w:rsidR="0040117E" w:rsidRPr="00560F08">
              <w:rPr>
                <w:rFonts w:ascii="ＭＳ ゴシック" w:eastAsia="ＭＳ ゴシック" w:hAnsi="ＭＳ ゴシック" w:hint="eastAsia"/>
                <w:spacing w:val="6"/>
                <w:sz w:val="18"/>
                <w:szCs w:val="18"/>
              </w:rPr>
              <w:t>m/ha以上</w:t>
            </w:r>
          </w:p>
        </w:tc>
      </w:tr>
      <w:tr w:rsidR="0040117E" w:rsidRPr="00560F08" w14:paraId="71CE8A88" w14:textId="77777777" w:rsidTr="003E4479">
        <w:trPr>
          <w:trHeight w:val="20"/>
          <w:jc w:val="center"/>
        </w:trPr>
        <w:tc>
          <w:tcPr>
            <w:tcW w:w="1453" w:type="pct"/>
            <w:vMerge w:val="restart"/>
            <w:shd w:val="clear" w:color="auto" w:fill="FEF0CD" w:themeFill="accent3" w:themeFillTint="33"/>
          </w:tcPr>
          <w:p w14:paraId="2F88D08F" w14:textId="77777777" w:rsidR="0040117E" w:rsidRPr="00560F08" w:rsidRDefault="0040117E" w:rsidP="0040117E">
            <w:pPr>
              <w:spacing w:after="0" w:line="200" w:lineRule="exact"/>
              <w:rPr>
                <w:rFonts w:ascii="ＭＳ ゴシック" w:eastAsia="ＭＳ ゴシック" w:hAnsi="ＭＳ ゴシック"/>
                <w:spacing w:val="6"/>
                <w:sz w:val="18"/>
                <w:szCs w:val="18"/>
              </w:rPr>
            </w:pPr>
            <w:r w:rsidRPr="00560F08">
              <w:rPr>
                <w:rFonts w:ascii="ＭＳ ゴシック" w:eastAsia="ＭＳ ゴシック" w:hAnsi="ＭＳ ゴシック" w:hint="eastAsia"/>
                <w:spacing w:val="6"/>
                <w:sz w:val="18"/>
                <w:szCs w:val="18"/>
              </w:rPr>
              <w:t>急傾斜地(30度～35度)</w:t>
            </w:r>
          </w:p>
        </w:tc>
        <w:tc>
          <w:tcPr>
            <w:tcW w:w="1290" w:type="pct"/>
            <w:shd w:val="clear" w:color="auto" w:fill="FEF0CD" w:themeFill="accent3" w:themeFillTint="33"/>
          </w:tcPr>
          <w:p w14:paraId="2EB5BFD0" w14:textId="77777777" w:rsidR="0040117E" w:rsidRPr="00560F08" w:rsidRDefault="0040117E" w:rsidP="0040117E">
            <w:pPr>
              <w:spacing w:after="0" w:line="200" w:lineRule="exact"/>
              <w:rPr>
                <w:rFonts w:ascii="ＭＳ ゴシック" w:eastAsia="ＭＳ ゴシック" w:hAnsi="ＭＳ ゴシック"/>
                <w:spacing w:val="6"/>
                <w:sz w:val="18"/>
                <w:szCs w:val="18"/>
              </w:rPr>
            </w:pPr>
            <w:r w:rsidRPr="00560F08">
              <w:rPr>
                <w:rFonts w:ascii="ＭＳ ゴシック" w:eastAsia="ＭＳ ゴシック" w:hAnsi="ＭＳ ゴシック" w:hint="eastAsia"/>
                <w:spacing w:val="6"/>
                <w:sz w:val="18"/>
                <w:szCs w:val="18"/>
              </w:rPr>
              <w:t>車両系</w:t>
            </w:r>
          </w:p>
          <w:p w14:paraId="0D8C5B71" w14:textId="77777777" w:rsidR="0040117E" w:rsidRPr="00560F08" w:rsidRDefault="0040117E" w:rsidP="0040117E">
            <w:pPr>
              <w:spacing w:after="0" w:line="200" w:lineRule="exact"/>
              <w:rPr>
                <w:rFonts w:ascii="ＭＳ ゴシック" w:eastAsia="ＭＳ ゴシック" w:hAnsi="ＭＳ ゴシック"/>
                <w:spacing w:val="6"/>
                <w:sz w:val="18"/>
                <w:szCs w:val="18"/>
              </w:rPr>
            </w:pPr>
            <w:r w:rsidRPr="00560F08">
              <w:rPr>
                <w:rFonts w:ascii="ＭＳ ゴシック" w:eastAsia="ＭＳ ゴシック" w:hAnsi="ＭＳ ゴシック" w:hint="eastAsia"/>
                <w:spacing w:val="6"/>
                <w:sz w:val="18"/>
                <w:szCs w:val="18"/>
              </w:rPr>
              <w:t>作業システム</w:t>
            </w:r>
          </w:p>
        </w:tc>
        <w:tc>
          <w:tcPr>
            <w:tcW w:w="1129" w:type="pct"/>
            <w:shd w:val="clear" w:color="auto" w:fill="FEF0CD" w:themeFill="accent3" w:themeFillTint="33"/>
          </w:tcPr>
          <w:p w14:paraId="5C9CBF76" w14:textId="77777777" w:rsidR="0040117E" w:rsidRPr="00560F08" w:rsidRDefault="0040117E" w:rsidP="0040117E">
            <w:pPr>
              <w:spacing w:after="0" w:line="200" w:lineRule="exact"/>
              <w:rPr>
                <w:rFonts w:ascii="ＭＳ ゴシック" w:eastAsia="ＭＳ ゴシック" w:hAnsi="ＭＳ ゴシック"/>
                <w:spacing w:val="6"/>
                <w:sz w:val="18"/>
                <w:szCs w:val="18"/>
              </w:rPr>
            </w:pPr>
            <w:r>
              <w:rPr>
                <w:rFonts w:ascii="ＭＳ ゴシック" w:eastAsia="ＭＳ ゴシック" w:hAnsi="ＭＳ ゴシック" w:hint="eastAsia"/>
                <w:spacing w:val="6"/>
                <w:sz w:val="18"/>
                <w:szCs w:val="18"/>
              </w:rPr>
              <w:t>60</w:t>
            </w:r>
            <w:r w:rsidR="00875DE5">
              <w:rPr>
                <w:rFonts w:ascii="ＭＳ ゴシック" w:eastAsia="ＭＳ ゴシック" w:hAnsi="ＭＳ ゴシック" w:hint="eastAsia"/>
                <w:spacing w:val="6"/>
                <w:sz w:val="18"/>
                <w:szCs w:val="18"/>
              </w:rPr>
              <w:t>&lt;50&gt;</w:t>
            </w:r>
            <w:r w:rsidRPr="00560F08">
              <w:rPr>
                <w:rFonts w:ascii="ＭＳ ゴシック" w:eastAsia="ＭＳ ゴシック" w:hAnsi="ＭＳ ゴシック" w:hint="eastAsia"/>
                <w:spacing w:val="6"/>
                <w:sz w:val="18"/>
                <w:szCs w:val="18"/>
              </w:rPr>
              <w:t>m/ha以上</w:t>
            </w:r>
          </w:p>
        </w:tc>
        <w:tc>
          <w:tcPr>
            <w:tcW w:w="1128" w:type="pct"/>
            <w:shd w:val="clear" w:color="auto" w:fill="FEF0CD" w:themeFill="accent3" w:themeFillTint="33"/>
          </w:tcPr>
          <w:p w14:paraId="046A01AA" w14:textId="77777777" w:rsidR="0040117E" w:rsidRPr="00560F08" w:rsidRDefault="00875DE5" w:rsidP="0040117E">
            <w:pPr>
              <w:spacing w:after="0" w:line="200" w:lineRule="exact"/>
              <w:rPr>
                <w:rFonts w:ascii="ＭＳ ゴシック" w:eastAsia="ＭＳ ゴシック" w:hAnsi="ＭＳ ゴシック"/>
                <w:spacing w:val="6"/>
                <w:sz w:val="18"/>
                <w:szCs w:val="18"/>
              </w:rPr>
            </w:pPr>
            <w:r>
              <w:rPr>
                <w:rFonts w:ascii="ＭＳ ゴシック" w:eastAsia="ＭＳ ゴシック" w:hAnsi="ＭＳ ゴシック" w:hint="eastAsia"/>
                <w:spacing w:val="6"/>
                <w:sz w:val="18"/>
                <w:szCs w:val="18"/>
              </w:rPr>
              <w:t>16～26</w:t>
            </w:r>
            <w:r w:rsidR="0040117E" w:rsidRPr="00560F08">
              <w:rPr>
                <w:rFonts w:ascii="ＭＳ ゴシック" w:eastAsia="ＭＳ ゴシック" w:hAnsi="ＭＳ ゴシック" w:hint="eastAsia"/>
                <w:spacing w:val="6"/>
                <w:sz w:val="18"/>
                <w:szCs w:val="18"/>
              </w:rPr>
              <w:t>m/ha以上</w:t>
            </w:r>
          </w:p>
        </w:tc>
      </w:tr>
      <w:tr w:rsidR="0040117E" w:rsidRPr="00560F08" w14:paraId="340FF776" w14:textId="77777777" w:rsidTr="003E4479">
        <w:trPr>
          <w:jc w:val="center"/>
        </w:trPr>
        <w:tc>
          <w:tcPr>
            <w:tcW w:w="1453" w:type="pct"/>
            <w:vMerge/>
            <w:shd w:val="clear" w:color="auto" w:fill="FEF0CD" w:themeFill="accent3" w:themeFillTint="33"/>
          </w:tcPr>
          <w:p w14:paraId="1BA570F4" w14:textId="77777777" w:rsidR="0040117E" w:rsidRPr="00560F08" w:rsidRDefault="0040117E" w:rsidP="0040117E">
            <w:pPr>
              <w:spacing w:after="0" w:line="200" w:lineRule="exact"/>
              <w:rPr>
                <w:rFonts w:ascii="ＭＳ ゴシック" w:eastAsia="ＭＳ ゴシック" w:hAnsi="ＭＳ ゴシック"/>
                <w:spacing w:val="6"/>
                <w:sz w:val="18"/>
                <w:szCs w:val="18"/>
              </w:rPr>
            </w:pPr>
          </w:p>
        </w:tc>
        <w:tc>
          <w:tcPr>
            <w:tcW w:w="1290" w:type="pct"/>
            <w:shd w:val="clear" w:color="auto" w:fill="FEF0CD" w:themeFill="accent3" w:themeFillTint="33"/>
          </w:tcPr>
          <w:p w14:paraId="34EB09B2" w14:textId="77777777" w:rsidR="0040117E" w:rsidRPr="00560F08" w:rsidRDefault="0040117E" w:rsidP="0040117E">
            <w:pPr>
              <w:spacing w:after="0" w:line="200" w:lineRule="exact"/>
              <w:rPr>
                <w:rFonts w:ascii="ＭＳ ゴシック" w:eastAsia="ＭＳ ゴシック" w:hAnsi="ＭＳ ゴシック"/>
                <w:spacing w:val="6"/>
                <w:sz w:val="18"/>
                <w:szCs w:val="18"/>
              </w:rPr>
            </w:pPr>
            <w:r w:rsidRPr="00560F08">
              <w:rPr>
                <w:rFonts w:ascii="ＭＳ ゴシック" w:eastAsia="ＭＳ ゴシック" w:hAnsi="ＭＳ ゴシック" w:hint="eastAsia"/>
                <w:spacing w:val="6"/>
                <w:sz w:val="18"/>
                <w:szCs w:val="18"/>
              </w:rPr>
              <w:t>架線系</w:t>
            </w:r>
          </w:p>
          <w:p w14:paraId="37DFCF53" w14:textId="77777777" w:rsidR="0040117E" w:rsidRPr="00560F08" w:rsidRDefault="0040117E" w:rsidP="0040117E">
            <w:pPr>
              <w:spacing w:after="0" w:line="200" w:lineRule="exact"/>
              <w:rPr>
                <w:rFonts w:ascii="ＭＳ ゴシック" w:eastAsia="ＭＳ ゴシック" w:hAnsi="ＭＳ ゴシック"/>
                <w:spacing w:val="6"/>
                <w:sz w:val="18"/>
                <w:szCs w:val="18"/>
              </w:rPr>
            </w:pPr>
            <w:r w:rsidRPr="00560F08">
              <w:rPr>
                <w:rFonts w:ascii="ＭＳ ゴシック" w:eastAsia="ＭＳ ゴシック" w:hAnsi="ＭＳ ゴシック" w:hint="eastAsia"/>
                <w:spacing w:val="6"/>
                <w:sz w:val="18"/>
                <w:szCs w:val="18"/>
              </w:rPr>
              <w:t>作業システム</w:t>
            </w:r>
          </w:p>
        </w:tc>
        <w:tc>
          <w:tcPr>
            <w:tcW w:w="1129" w:type="pct"/>
            <w:shd w:val="clear" w:color="auto" w:fill="FEF0CD" w:themeFill="accent3" w:themeFillTint="33"/>
          </w:tcPr>
          <w:p w14:paraId="20217EF1" w14:textId="77777777" w:rsidR="0040117E" w:rsidRPr="00560F08" w:rsidRDefault="00875DE5" w:rsidP="0040117E">
            <w:pPr>
              <w:spacing w:after="0" w:line="200" w:lineRule="exact"/>
              <w:rPr>
                <w:rFonts w:ascii="ＭＳ ゴシック" w:eastAsia="ＭＳ ゴシック" w:hAnsi="ＭＳ ゴシック"/>
                <w:spacing w:val="6"/>
                <w:sz w:val="18"/>
                <w:szCs w:val="18"/>
              </w:rPr>
            </w:pPr>
            <w:r>
              <w:rPr>
                <w:rFonts w:ascii="ＭＳ ゴシック" w:eastAsia="ＭＳ ゴシック" w:hAnsi="ＭＳ ゴシック" w:hint="eastAsia"/>
                <w:spacing w:val="6"/>
                <w:sz w:val="18"/>
                <w:szCs w:val="18"/>
              </w:rPr>
              <w:t>20&lt;</w:t>
            </w:r>
            <w:r w:rsidR="0040117E" w:rsidRPr="00560F08">
              <w:rPr>
                <w:rFonts w:ascii="ＭＳ ゴシック" w:eastAsia="ＭＳ ゴシック" w:hAnsi="ＭＳ ゴシック" w:hint="eastAsia"/>
                <w:spacing w:val="6"/>
                <w:sz w:val="18"/>
                <w:szCs w:val="18"/>
              </w:rPr>
              <w:t>15</w:t>
            </w:r>
            <w:r>
              <w:rPr>
                <w:rFonts w:ascii="ＭＳ ゴシック" w:eastAsia="ＭＳ ゴシック" w:hAnsi="ＭＳ ゴシック" w:hint="eastAsia"/>
                <w:spacing w:val="6"/>
                <w:sz w:val="18"/>
                <w:szCs w:val="18"/>
              </w:rPr>
              <w:t>&gt;</w:t>
            </w:r>
            <w:r w:rsidR="0040117E" w:rsidRPr="00560F08">
              <w:rPr>
                <w:rFonts w:ascii="ＭＳ ゴシック" w:eastAsia="ＭＳ ゴシック" w:hAnsi="ＭＳ ゴシック" w:hint="eastAsia"/>
                <w:spacing w:val="6"/>
                <w:sz w:val="18"/>
                <w:szCs w:val="18"/>
              </w:rPr>
              <w:t>m/ha以上</w:t>
            </w:r>
          </w:p>
        </w:tc>
        <w:tc>
          <w:tcPr>
            <w:tcW w:w="1128" w:type="pct"/>
            <w:shd w:val="clear" w:color="auto" w:fill="FEF0CD" w:themeFill="accent3" w:themeFillTint="33"/>
          </w:tcPr>
          <w:p w14:paraId="400FAA95" w14:textId="77777777" w:rsidR="0040117E" w:rsidRPr="00560F08" w:rsidRDefault="00875DE5" w:rsidP="0040117E">
            <w:pPr>
              <w:spacing w:after="0" w:line="200" w:lineRule="exact"/>
              <w:rPr>
                <w:rFonts w:ascii="ＭＳ ゴシック" w:eastAsia="ＭＳ ゴシック" w:hAnsi="ＭＳ ゴシック"/>
                <w:spacing w:val="6"/>
                <w:sz w:val="18"/>
                <w:szCs w:val="18"/>
              </w:rPr>
            </w:pPr>
            <w:r>
              <w:rPr>
                <w:rFonts w:ascii="ＭＳ ゴシック" w:eastAsia="ＭＳ ゴシック" w:hAnsi="ＭＳ ゴシック" w:hint="eastAsia"/>
                <w:spacing w:val="6"/>
                <w:sz w:val="18"/>
                <w:szCs w:val="18"/>
              </w:rPr>
              <w:t>16～26</w:t>
            </w:r>
            <w:r w:rsidR="0040117E" w:rsidRPr="00560F08">
              <w:rPr>
                <w:rFonts w:ascii="ＭＳ ゴシック" w:eastAsia="ＭＳ ゴシック" w:hAnsi="ＭＳ ゴシック" w:hint="eastAsia"/>
                <w:spacing w:val="6"/>
                <w:sz w:val="18"/>
                <w:szCs w:val="18"/>
              </w:rPr>
              <w:t>m/ha以上</w:t>
            </w:r>
          </w:p>
        </w:tc>
      </w:tr>
      <w:tr w:rsidR="0040117E" w:rsidRPr="00560F08" w14:paraId="144E1261" w14:textId="77777777" w:rsidTr="003E4479">
        <w:trPr>
          <w:jc w:val="center"/>
        </w:trPr>
        <w:tc>
          <w:tcPr>
            <w:tcW w:w="1453" w:type="pct"/>
            <w:shd w:val="clear" w:color="auto" w:fill="FEF0CD" w:themeFill="accent3" w:themeFillTint="33"/>
          </w:tcPr>
          <w:p w14:paraId="639541D5" w14:textId="77777777" w:rsidR="0040117E" w:rsidRPr="00560F08" w:rsidRDefault="0040117E" w:rsidP="0040117E">
            <w:pPr>
              <w:spacing w:after="0" w:line="200" w:lineRule="exact"/>
              <w:rPr>
                <w:rFonts w:ascii="ＭＳ ゴシック" w:eastAsia="ＭＳ ゴシック" w:hAnsi="ＭＳ ゴシック"/>
                <w:spacing w:val="6"/>
                <w:sz w:val="18"/>
                <w:szCs w:val="18"/>
              </w:rPr>
            </w:pPr>
            <w:r w:rsidRPr="00560F08">
              <w:rPr>
                <w:rFonts w:ascii="ＭＳ ゴシック" w:eastAsia="ＭＳ ゴシック" w:hAnsi="ＭＳ ゴシック" w:hint="eastAsia"/>
                <w:spacing w:val="6"/>
                <w:sz w:val="18"/>
                <w:szCs w:val="18"/>
              </w:rPr>
              <w:t>急峻地(35度以上）</w:t>
            </w:r>
          </w:p>
        </w:tc>
        <w:tc>
          <w:tcPr>
            <w:tcW w:w="1290" w:type="pct"/>
            <w:shd w:val="clear" w:color="auto" w:fill="FEF0CD" w:themeFill="accent3" w:themeFillTint="33"/>
          </w:tcPr>
          <w:p w14:paraId="700B6BA8" w14:textId="77777777" w:rsidR="0040117E" w:rsidRPr="00560F08" w:rsidRDefault="0040117E" w:rsidP="0040117E">
            <w:pPr>
              <w:spacing w:after="0" w:line="200" w:lineRule="exact"/>
              <w:rPr>
                <w:rFonts w:ascii="ＭＳ ゴシック" w:eastAsia="ＭＳ ゴシック" w:hAnsi="ＭＳ ゴシック"/>
                <w:spacing w:val="6"/>
                <w:sz w:val="18"/>
                <w:szCs w:val="18"/>
              </w:rPr>
            </w:pPr>
            <w:r w:rsidRPr="00560F08">
              <w:rPr>
                <w:rFonts w:ascii="ＭＳ ゴシック" w:eastAsia="ＭＳ ゴシック" w:hAnsi="ＭＳ ゴシック" w:hint="eastAsia"/>
                <w:spacing w:val="6"/>
                <w:sz w:val="18"/>
                <w:szCs w:val="18"/>
              </w:rPr>
              <w:t>架線系</w:t>
            </w:r>
          </w:p>
          <w:p w14:paraId="012DFFBA" w14:textId="77777777" w:rsidR="0040117E" w:rsidRPr="00560F08" w:rsidRDefault="0040117E" w:rsidP="0040117E">
            <w:pPr>
              <w:spacing w:after="0" w:line="200" w:lineRule="exact"/>
              <w:rPr>
                <w:rFonts w:ascii="ＭＳ ゴシック" w:eastAsia="ＭＳ ゴシック" w:hAnsi="ＭＳ ゴシック"/>
                <w:spacing w:val="6"/>
                <w:sz w:val="18"/>
                <w:szCs w:val="18"/>
              </w:rPr>
            </w:pPr>
            <w:r w:rsidRPr="00560F08">
              <w:rPr>
                <w:rFonts w:ascii="ＭＳ ゴシック" w:eastAsia="ＭＳ ゴシック" w:hAnsi="ＭＳ ゴシック" w:hint="eastAsia"/>
                <w:spacing w:val="6"/>
                <w:sz w:val="18"/>
                <w:szCs w:val="18"/>
              </w:rPr>
              <w:t>作業システム</w:t>
            </w:r>
          </w:p>
        </w:tc>
        <w:tc>
          <w:tcPr>
            <w:tcW w:w="1129" w:type="pct"/>
            <w:shd w:val="clear" w:color="auto" w:fill="FEF0CD" w:themeFill="accent3" w:themeFillTint="33"/>
          </w:tcPr>
          <w:p w14:paraId="5CB82111" w14:textId="77777777" w:rsidR="0040117E" w:rsidRPr="00560F08" w:rsidRDefault="0040117E" w:rsidP="0040117E">
            <w:pPr>
              <w:spacing w:after="0" w:line="200" w:lineRule="exact"/>
              <w:rPr>
                <w:rFonts w:ascii="ＭＳ ゴシック" w:eastAsia="ＭＳ ゴシック" w:hAnsi="ＭＳ ゴシック"/>
                <w:spacing w:val="6"/>
                <w:sz w:val="18"/>
                <w:szCs w:val="18"/>
              </w:rPr>
            </w:pPr>
            <w:r w:rsidRPr="00560F08">
              <w:rPr>
                <w:rFonts w:ascii="ＭＳ ゴシック" w:eastAsia="ＭＳ ゴシック" w:hAnsi="ＭＳ ゴシック" w:hint="eastAsia"/>
                <w:spacing w:val="6"/>
                <w:sz w:val="18"/>
                <w:szCs w:val="18"/>
              </w:rPr>
              <w:t>5m/ha以上</w:t>
            </w:r>
          </w:p>
        </w:tc>
        <w:tc>
          <w:tcPr>
            <w:tcW w:w="1128" w:type="pct"/>
            <w:shd w:val="clear" w:color="auto" w:fill="FEF0CD" w:themeFill="accent3" w:themeFillTint="33"/>
          </w:tcPr>
          <w:p w14:paraId="1ED9603F" w14:textId="77777777" w:rsidR="0040117E" w:rsidRPr="00560F08" w:rsidRDefault="0040117E" w:rsidP="0040117E">
            <w:pPr>
              <w:spacing w:after="0" w:line="200" w:lineRule="exact"/>
              <w:rPr>
                <w:rFonts w:ascii="ＭＳ ゴシック" w:eastAsia="ＭＳ ゴシック" w:hAnsi="ＭＳ ゴシック"/>
                <w:spacing w:val="6"/>
                <w:sz w:val="18"/>
                <w:szCs w:val="18"/>
              </w:rPr>
            </w:pPr>
            <w:r w:rsidRPr="00560F08">
              <w:rPr>
                <w:rFonts w:ascii="ＭＳ ゴシック" w:eastAsia="ＭＳ ゴシック" w:hAnsi="ＭＳ ゴシック" w:hint="eastAsia"/>
                <w:spacing w:val="6"/>
                <w:sz w:val="18"/>
                <w:szCs w:val="18"/>
              </w:rPr>
              <w:t>5</w:t>
            </w:r>
            <w:r w:rsidR="00875DE5">
              <w:rPr>
                <w:rFonts w:ascii="ＭＳ ゴシック" w:eastAsia="ＭＳ ゴシック" w:hAnsi="ＭＳ ゴシック" w:hint="eastAsia"/>
                <w:spacing w:val="6"/>
                <w:sz w:val="18"/>
                <w:szCs w:val="18"/>
              </w:rPr>
              <w:t>～15</w:t>
            </w:r>
            <w:r w:rsidRPr="00560F08">
              <w:rPr>
                <w:rFonts w:ascii="ＭＳ ゴシック" w:eastAsia="ＭＳ ゴシック" w:hAnsi="ＭＳ ゴシック" w:hint="eastAsia"/>
                <w:spacing w:val="6"/>
                <w:sz w:val="18"/>
                <w:szCs w:val="18"/>
              </w:rPr>
              <w:t>m/ha以上</w:t>
            </w:r>
          </w:p>
        </w:tc>
      </w:tr>
    </w:tbl>
    <w:p w14:paraId="1223BD47" w14:textId="6A67E4A3" w:rsidR="005426B7" w:rsidRPr="00DF2CE6" w:rsidRDefault="006E0AF8" w:rsidP="00DF2CE6">
      <w:pPr>
        <w:rPr>
          <w:rFonts w:ascii="ＭＳ Ｐゴシック" w:eastAsia="ＭＳ Ｐゴシック" w:hAnsi="ＭＳ Ｐゴシック" w:cs="Meiryo UI"/>
          <w:color w:val="000000" w:themeColor="text1"/>
          <w:sz w:val="16"/>
          <w:szCs w:val="16"/>
        </w:rPr>
      </w:pPr>
      <w:r w:rsidRPr="00DF2CE6">
        <w:rPr>
          <w:rFonts w:ascii="ＭＳ Ｐゴシック" w:eastAsia="ＭＳ Ｐゴシック" w:hAnsi="ＭＳ Ｐゴシック" w:cs="Meiryo UI" w:hint="eastAsia"/>
          <w:color w:val="000000" w:themeColor="text1"/>
          <w:sz w:val="16"/>
          <w:szCs w:val="16"/>
        </w:rPr>
        <w:t>※「急傾斜地」の〈〉書きは、広葉樹の導入による針広混交林化など育成複層林へ誘導する森林における路網密度である。</w:t>
      </w:r>
      <w:r w:rsidR="0040117E" w:rsidRPr="008A17F1">
        <w:rPr>
          <w:noProof/>
        </w:rPr>
        <w:drawing>
          <wp:anchor distT="0" distB="0" distL="114300" distR="114300" simplePos="0" relativeHeight="252201472" behindDoc="0" locked="0" layoutInCell="1" allowOverlap="1" wp14:anchorId="33FB1D5C" wp14:editId="43A22046">
            <wp:simplePos x="0" y="0"/>
            <wp:positionH relativeFrom="column">
              <wp:posOffset>-29210</wp:posOffset>
            </wp:positionH>
            <wp:positionV relativeFrom="paragraph">
              <wp:posOffset>299720</wp:posOffset>
            </wp:positionV>
            <wp:extent cx="2705735" cy="1907540"/>
            <wp:effectExtent l="0" t="0" r="0" b="0"/>
            <wp:wrapNone/>
            <wp:docPr id="1060" name="図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5735"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40117E" w:rsidRPr="008A17F1">
        <w:rPr>
          <w:noProof/>
        </w:rPr>
        <w:drawing>
          <wp:anchor distT="0" distB="0" distL="114300" distR="114300" simplePos="0" relativeHeight="252200448" behindDoc="0" locked="0" layoutInCell="1" allowOverlap="1" wp14:anchorId="3DBD03B5" wp14:editId="17440E46">
            <wp:simplePos x="0" y="0"/>
            <wp:positionH relativeFrom="column">
              <wp:posOffset>2820035</wp:posOffset>
            </wp:positionH>
            <wp:positionV relativeFrom="paragraph">
              <wp:posOffset>295910</wp:posOffset>
            </wp:positionV>
            <wp:extent cx="2550160" cy="1907540"/>
            <wp:effectExtent l="0" t="0" r="2540" b="0"/>
            <wp:wrapNone/>
            <wp:docPr id="1061" name="図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0160" cy="1907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20FC74" w14:textId="77777777" w:rsidR="005426B7" w:rsidRPr="006E0AF8" w:rsidRDefault="005426B7" w:rsidP="00CC3E19">
      <w:pPr>
        <w:pStyle w:val="a0"/>
        <w:numPr>
          <w:ilvl w:val="0"/>
          <w:numId w:val="0"/>
        </w:numPr>
        <w:rPr>
          <w:rFonts w:ascii="Meiryo UI" w:eastAsia="Meiryo UI" w:hAnsi="Meiryo UI" w:cs="Meiryo UI"/>
          <w:color w:val="000000" w:themeColor="text1"/>
          <w:sz w:val="20"/>
          <w:szCs w:val="20"/>
        </w:rPr>
      </w:pPr>
    </w:p>
    <w:p w14:paraId="0C818F56" w14:textId="77777777" w:rsidR="005426B7" w:rsidRDefault="005426B7" w:rsidP="00CC3E19">
      <w:pPr>
        <w:pStyle w:val="a0"/>
        <w:numPr>
          <w:ilvl w:val="0"/>
          <w:numId w:val="0"/>
        </w:numPr>
        <w:rPr>
          <w:rFonts w:ascii="Meiryo UI" w:eastAsia="Meiryo UI" w:hAnsi="Meiryo UI" w:cs="Meiryo UI"/>
          <w:color w:val="000000" w:themeColor="text1"/>
          <w:sz w:val="20"/>
          <w:szCs w:val="20"/>
        </w:rPr>
      </w:pPr>
    </w:p>
    <w:p w14:paraId="61649BA0" w14:textId="77777777" w:rsidR="005426B7" w:rsidRDefault="005426B7" w:rsidP="00CC3E19">
      <w:pPr>
        <w:pStyle w:val="a0"/>
        <w:numPr>
          <w:ilvl w:val="0"/>
          <w:numId w:val="0"/>
        </w:numPr>
        <w:rPr>
          <w:rFonts w:ascii="Meiryo UI" w:eastAsia="Meiryo UI" w:hAnsi="Meiryo UI" w:cs="Meiryo UI"/>
          <w:color w:val="000000" w:themeColor="text1"/>
          <w:sz w:val="20"/>
          <w:szCs w:val="20"/>
        </w:rPr>
      </w:pPr>
    </w:p>
    <w:p w14:paraId="6BB338FB" w14:textId="77777777" w:rsidR="005426B7" w:rsidRDefault="005426B7" w:rsidP="00CC3E19">
      <w:pPr>
        <w:pStyle w:val="a0"/>
        <w:numPr>
          <w:ilvl w:val="0"/>
          <w:numId w:val="0"/>
        </w:numPr>
        <w:rPr>
          <w:rFonts w:ascii="Meiryo UI" w:eastAsia="Meiryo UI" w:hAnsi="Meiryo UI" w:cs="Meiryo UI"/>
          <w:color w:val="000000" w:themeColor="text1"/>
          <w:sz w:val="20"/>
          <w:szCs w:val="20"/>
        </w:rPr>
      </w:pPr>
    </w:p>
    <w:p w14:paraId="559DED5E" w14:textId="77777777" w:rsidR="005426B7" w:rsidRDefault="005426B7" w:rsidP="00CC3E19">
      <w:pPr>
        <w:pStyle w:val="a0"/>
        <w:numPr>
          <w:ilvl w:val="0"/>
          <w:numId w:val="0"/>
        </w:numPr>
        <w:rPr>
          <w:rFonts w:ascii="Meiryo UI" w:eastAsia="Meiryo UI" w:hAnsi="Meiryo UI" w:cs="Meiryo UI"/>
          <w:color w:val="000000" w:themeColor="text1"/>
          <w:sz w:val="20"/>
          <w:szCs w:val="20"/>
        </w:rPr>
      </w:pPr>
    </w:p>
    <w:p w14:paraId="26A8167A" w14:textId="6BB1DA30" w:rsidR="0040117E" w:rsidRPr="003E4479" w:rsidRDefault="0040117E" w:rsidP="00B01B53">
      <w:pPr>
        <w:pStyle w:val="3"/>
        <w:rPr>
          <w:rFonts w:ascii="Meiryo UI" w:eastAsia="Meiryo UI" w:hAnsi="Meiryo UI"/>
          <w:b/>
          <w:bCs/>
          <w:color w:val="0D0D0D" w:themeColor="text1" w:themeTint="F2"/>
          <w:lang w:val="ja-JP"/>
        </w:rPr>
      </w:pPr>
      <w:bookmarkStart w:id="81" w:name="_Toc193272478"/>
      <w:r w:rsidRPr="003E4479">
        <w:rPr>
          <w:rFonts w:ascii="Meiryo UI" w:eastAsia="Meiryo UI" w:hAnsi="Meiryo UI" w:hint="eastAsia"/>
          <w:b/>
          <w:bCs/>
          <w:color w:val="0D0D0D" w:themeColor="text1" w:themeTint="F2"/>
        </w:rPr>
        <w:lastRenderedPageBreak/>
        <w:t>２</w:t>
      </w:r>
      <w:r w:rsidRPr="003E4479">
        <w:rPr>
          <w:rFonts w:ascii="Meiryo UI" w:eastAsia="Meiryo UI" w:hAnsi="Meiryo UI" w:hint="eastAsia"/>
          <w:b/>
          <w:bCs/>
          <w:color w:val="0D0D0D" w:themeColor="text1" w:themeTint="F2"/>
          <w:lang w:val="ja-JP"/>
        </w:rPr>
        <w:t xml:space="preserve">　路網整備と併せて効率的な森林施業を推進する区域</w:t>
      </w:r>
      <w:r w:rsidR="006E0AF8" w:rsidRPr="003E4479">
        <w:rPr>
          <w:rFonts w:ascii="Meiryo UI" w:eastAsia="Meiryo UI" w:hAnsi="Meiryo UI"/>
          <w:b/>
          <w:bCs/>
          <w:color w:val="0D0D0D" w:themeColor="text1" w:themeTint="F2"/>
        </w:rPr>
        <w:t>(</w:t>
      </w:r>
      <w:r w:rsidR="006E0AF8" w:rsidRPr="003E4479">
        <w:rPr>
          <w:rFonts w:ascii="Meiryo UI" w:eastAsia="Meiryo UI" w:hAnsi="Meiryo UI" w:hint="eastAsia"/>
          <w:b/>
          <w:bCs/>
          <w:color w:val="0D0D0D" w:themeColor="text1" w:themeTint="F2"/>
        </w:rPr>
        <w:t>路網整備等推進区域</w:t>
      </w:r>
      <w:r w:rsidR="006E0AF8" w:rsidRPr="003E4479">
        <w:rPr>
          <w:rFonts w:ascii="Meiryo UI" w:eastAsia="Meiryo UI" w:hAnsi="Meiryo UI"/>
          <w:b/>
          <w:bCs/>
          <w:color w:val="0D0D0D" w:themeColor="text1" w:themeTint="F2"/>
        </w:rPr>
        <w:t>)</w:t>
      </w:r>
      <w:r w:rsidRPr="003E4479">
        <w:rPr>
          <w:rFonts w:ascii="Meiryo UI" w:eastAsia="Meiryo UI" w:hAnsi="Meiryo UI" w:hint="eastAsia"/>
          <w:b/>
          <w:bCs/>
          <w:color w:val="0D0D0D" w:themeColor="text1" w:themeTint="F2"/>
          <w:lang w:val="ja-JP"/>
        </w:rPr>
        <w:t>に関する事項</w:t>
      </w:r>
      <w:bookmarkEnd w:id="81"/>
    </w:p>
    <w:p w14:paraId="28234977" w14:textId="77777777" w:rsidR="00D27676" w:rsidRPr="00991012" w:rsidRDefault="00D27676" w:rsidP="00991012">
      <w:pPr>
        <w:ind w:firstLineChars="100" w:firstLine="200"/>
        <w:rPr>
          <w:rFonts w:ascii="Meiryo UI" w:eastAsia="Meiryo UI" w:hAnsi="Meiryo UI" w:cs="Meiryo UI"/>
          <w:sz w:val="20"/>
          <w:szCs w:val="20"/>
        </w:rPr>
      </w:pPr>
      <w:r w:rsidRPr="00991012">
        <w:rPr>
          <w:rFonts w:ascii="Meiryo UI" w:eastAsia="Meiryo UI" w:hAnsi="Meiryo UI" w:hint="eastAsia"/>
          <w:sz w:val="20"/>
          <w:szCs w:val="20"/>
        </w:rPr>
        <w:t>路網整備水準と作業システムの考え方を踏まえ、路網の整備と森林施業の集約化により低コストの森林施業を推進する区域（路網整備等推進区域）を</w:t>
      </w:r>
      <w:r w:rsidRPr="00991012">
        <w:rPr>
          <w:rFonts w:ascii="Meiryo UI" w:eastAsia="Meiryo UI" w:hAnsi="Meiryo UI" w:cs="Meiryo UI" w:hint="eastAsia"/>
          <w:sz w:val="20"/>
          <w:szCs w:val="20"/>
        </w:rPr>
        <w:t>表Ⅱ</w:t>
      </w:r>
      <w:r w:rsidRPr="00991012">
        <w:rPr>
          <w:rFonts w:ascii="Meiryo UI" w:eastAsia="Meiryo UI" w:hAnsi="Meiryo UI" w:cs="Meiryo UI"/>
          <w:sz w:val="20"/>
          <w:szCs w:val="20"/>
        </w:rPr>
        <w:t>-8-2-2</w:t>
      </w:r>
      <w:r w:rsidRPr="00991012">
        <w:rPr>
          <w:rFonts w:ascii="Meiryo UI" w:eastAsia="Meiryo UI" w:hAnsi="Meiryo UI" w:cs="Meiryo UI" w:hint="eastAsia"/>
          <w:sz w:val="20"/>
          <w:szCs w:val="20"/>
        </w:rPr>
        <w:t>のとおり設定します。</w:t>
      </w:r>
    </w:p>
    <w:p w14:paraId="6CC61725" w14:textId="708438C3" w:rsidR="00D27676" w:rsidRPr="003E4479" w:rsidRDefault="00D27676" w:rsidP="00D27676">
      <w:pPr>
        <w:jc w:val="center"/>
        <w:rPr>
          <w:rFonts w:ascii="ＭＳ ゴシック" w:eastAsia="ＭＳ ゴシック" w:hAnsi="ＭＳ ゴシック"/>
          <w:bCs/>
          <w:sz w:val="18"/>
          <w:szCs w:val="18"/>
          <w:lang w:eastAsia="zh-TW"/>
        </w:rPr>
      </w:pPr>
      <w:r w:rsidRPr="003E4479">
        <w:rPr>
          <w:rFonts w:ascii="ＭＳ ゴシック" w:eastAsia="ＭＳ ゴシック" w:hAnsi="ＭＳ ゴシック" w:cs="Meiryo UI" w:hint="eastAsia"/>
          <w:sz w:val="18"/>
          <w:szCs w:val="18"/>
          <w:lang w:eastAsia="zh-TW"/>
        </w:rPr>
        <w:t>表Ⅱ</w:t>
      </w:r>
      <w:r w:rsidRPr="003E4479">
        <w:rPr>
          <w:rFonts w:ascii="ＭＳ ゴシック" w:eastAsia="ＭＳ ゴシック" w:hAnsi="ＭＳ ゴシック" w:cs="Meiryo UI"/>
          <w:sz w:val="18"/>
          <w:szCs w:val="18"/>
          <w:lang w:eastAsia="zh-TW"/>
        </w:rPr>
        <w:t xml:space="preserve">-8-2-2　</w:t>
      </w:r>
      <w:r w:rsidRPr="003E4479">
        <w:rPr>
          <w:rFonts w:ascii="ＭＳ ゴシック" w:eastAsia="ＭＳ ゴシック" w:hAnsi="ＭＳ ゴシック" w:hint="eastAsia"/>
          <w:bCs/>
          <w:sz w:val="18"/>
          <w:szCs w:val="18"/>
          <w:lang w:eastAsia="zh-TW"/>
        </w:rPr>
        <w:t>路網整備等推進区域</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1535"/>
        <w:gridCol w:w="1954"/>
        <w:gridCol w:w="2214"/>
      </w:tblGrid>
      <w:tr w:rsidR="00991012" w:rsidRPr="00991012" w14:paraId="6B283F86" w14:textId="77777777" w:rsidTr="003E4479">
        <w:trPr>
          <w:trHeight w:val="397"/>
        </w:trPr>
        <w:tc>
          <w:tcPr>
            <w:tcW w:w="3240" w:type="dxa"/>
            <w:shd w:val="clear" w:color="auto" w:fill="FEF0CD" w:themeFill="accent3" w:themeFillTint="33"/>
            <w:vAlign w:val="center"/>
          </w:tcPr>
          <w:p w14:paraId="0672DA22" w14:textId="47341123" w:rsidR="00D27676" w:rsidRPr="003E4479" w:rsidRDefault="00D27676" w:rsidP="001F6642">
            <w:pPr>
              <w:jc w:val="center"/>
              <w:rPr>
                <w:rFonts w:ascii="ＭＳ ゴシック" w:eastAsia="ＭＳ ゴシック" w:hAnsi="ＭＳ ゴシック"/>
                <w:sz w:val="18"/>
                <w:szCs w:val="18"/>
              </w:rPr>
            </w:pPr>
            <w:r w:rsidRPr="003E4479">
              <w:rPr>
                <w:rFonts w:ascii="ＭＳ ゴシック" w:eastAsia="ＭＳ ゴシック" w:hAnsi="ＭＳ ゴシック" w:hint="eastAsia"/>
                <w:sz w:val="18"/>
                <w:szCs w:val="18"/>
              </w:rPr>
              <w:t>路網整備等推進区域</w:t>
            </w:r>
          </w:p>
        </w:tc>
        <w:tc>
          <w:tcPr>
            <w:tcW w:w="1584" w:type="dxa"/>
            <w:shd w:val="clear" w:color="auto" w:fill="FEF0CD" w:themeFill="accent3" w:themeFillTint="33"/>
            <w:vAlign w:val="center"/>
          </w:tcPr>
          <w:p w14:paraId="7F270F35" w14:textId="77777777" w:rsidR="00D27676" w:rsidRPr="003E4479" w:rsidRDefault="00D27676" w:rsidP="001F6642">
            <w:pPr>
              <w:jc w:val="center"/>
              <w:rPr>
                <w:rFonts w:ascii="ＭＳ ゴシック" w:eastAsia="ＭＳ ゴシック" w:hAnsi="ＭＳ ゴシック"/>
                <w:sz w:val="18"/>
                <w:szCs w:val="18"/>
              </w:rPr>
            </w:pPr>
            <w:r w:rsidRPr="003E4479">
              <w:rPr>
                <w:rFonts w:ascii="ＭＳ ゴシック" w:eastAsia="ＭＳ ゴシック" w:hAnsi="ＭＳ ゴシック" w:hint="eastAsia"/>
                <w:sz w:val="18"/>
                <w:szCs w:val="18"/>
              </w:rPr>
              <w:t>面積（</w:t>
            </w:r>
            <w:r w:rsidRPr="003E4479">
              <w:rPr>
                <w:rFonts w:ascii="ＭＳ ゴシック" w:eastAsia="ＭＳ ゴシック" w:hAnsi="ＭＳ ゴシック"/>
                <w:sz w:val="18"/>
                <w:szCs w:val="18"/>
              </w:rPr>
              <w:t>ha）</w:t>
            </w:r>
          </w:p>
        </w:tc>
        <w:tc>
          <w:tcPr>
            <w:tcW w:w="2466" w:type="dxa"/>
            <w:shd w:val="clear" w:color="auto" w:fill="FEF0CD" w:themeFill="accent3" w:themeFillTint="33"/>
            <w:vAlign w:val="center"/>
          </w:tcPr>
          <w:p w14:paraId="187F61B0" w14:textId="77777777" w:rsidR="00D27676" w:rsidRPr="003E4479" w:rsidRDefault="00D27676" w:rsidP="001F6642">
            <w:pPr>
              <w:jc w:val="center"/>
              <w:rPr>
                <w:rFonts w:ascii="ＭＳ ゴシック" w:eastAsia="ＭＳ ゴシック" w:hAnsi="ＭＳ ゴシック"/>
                <w:sz w:val="18"/>
                <w:szCs w:val="18"/>
              </w:rPr>
            </w:pPr>
            <w:r w:rsidRPr="003E4479">
              <w:rPr>
                <w:rFonts w:ascii="ＭＳ ゴシック" w:eastAsia="ＭＳ ゴシック" w:hAnsi="ＭＳ ゴシック" w:hint="eastAsia"/>
                <w:sz w:val="18"/>
                <w:szCs w:val="18"/>
              </w:rPr>
              <w:t>開設予定路線</w:t>
            </w:r>
          </w:p>
        </w:tc>
        <w:tc>
          <w:tcPr>
            <w:tcW w:w="2250" w:type="dxa"/>
            <w:shd w:val="clear" w:color="auto" w:fill="FEF0CD" w:themeFill="accent3" w:themeFillTint="33"/>
            <w:vAlign w:val="center"/>
          </w:tcPr>
          <w:p w14:paraId="69D3531C" w14:textId="77777777" w:rsidR="00D27676" w:rsidRPr="003E4479" w:rsidRDefault="00D27676" w:rsidP="001F6642">
            <w:pPr>
              <w:jc w:val="center"/>
              <w:rPr>
                <w:rFonts w:ascii="ＭＳ ゴシック" w:eastAsia="ＭＳ ゴシック" w:hAnsi="ＭＳ ゴシック"/>
                <w:sz w:val="18"/>
                <w:szCs w:val="18"/>
              </w:rPr>
            </w:pPr>
            <w:r w:rsidRPr="003E4479">
              <w:rPr>
                <w:rFonts w:ascii="ＭＳ ゴシック" w:eastAsia="ＭＳ ゴシック" w:hAnsi="ＭＳ ゴシック" w:hint="eastAsia"/>
                <w:sz w:val="18"/>
                <w:szCs w:val="18"/>
              </w:rPr>
              <w:t>開設予定延長（ｍ）</w:t>
            </w:r>
          </w:p>
        </w:tc>
      </w:tr>
      <w:tr w:rsidR="00D27676" w:rsidRPr="00991012" w14:paraId="4787D0A8" w14:textId="77777777" w:rsidTr="003E4479">
        <w:trPr>
          <w:trHeight w:val="351"/>
        </w:trPr>
        <w:tc>
          <w:tcPr>
            <w:tcW w:w="3240" w:type="dxa"/>
            <w:shd w:val="clear" w:color="auto" w:fill="FEF0CD" w:themeFill="accent3" w:themeFillTint="33"/>
          </w:tcPr>
          <w:p w14:paraId="0219D62B" w14:textId="5A4C6723" w:rsidR="00D27676" w:rsidRPr="003E4479" w:rsidRDefault="00D27676" w:rsidP="00113F2B">
            <w:pPr>
              <w:rPr>
                <w:rFonts w:ascii="ＭＳ ゴシック" w:eastAsia="ＭＳ ゴシック" w:hAnsi="ＭＳ ゴシック"/>
                <w:sz w:val="18"/>
                <w:szCs w:val="18"/>
              </w:rPr>
            </w:pPr>
            <w:r w:rsidRPr="003E4479">
              <w:rPr>
                <w:rFonts w:ascii="ＭＳ ゴシック" w:eastAsia="ＭＳ ゴシック" w:hAnsi="ＭＳ ゴシック" w:hint="eastAsia"/>
                <w:sz w:val="18"/>
                <w:szCs w:val="18"/>
              </w:rPr>
              <w:t>古川町高野字湯船、畦畑字畑ヶ洞</w:t>
            </w:r>
          </w:p>
        </w:tc>
        <w:tc>
          <w:tcPr>
            <w:tcW w:w="1584" w:type="dxa"/>
            <w:shd w:val="clear" w:color="auto" w:fill="FEF0CD" w:themeFill="accent3" w:themeFillTint="33"/>
          </w:tcPr>
          <w:p w14:paraId="3439E50C" w14:textId="77777777" w:rsidR="00D27676" w:rsidRPr="003E4479" w:rsidRDefault="00D27676" w:rsidP="00113F2B">
            <w:pPr>
              <w:ind w:firstLine="900"/>
              <w:rPr>
                <w:rFonts w:ascii="ＭＳ ゴシック" w:eastAsia="ＭＳ ゴシック" w:hAnsi="ＭＳ ゴシック"/>
                <w:sz w:val="18"/>
                <w:szCs w:val="18"/>
              </w:rPr>
            </w:pPr>
            <w:r w:rsidRPr="003E4479">
              <w:rPr>
                <w:rFonts w:ascii="ＭＳ ゴシック" w:eastAsia="ＭＳ ゴシック" w:hAnsi="ＭＳ ゴシック"/>
                <w:sz w:val="18"/>
                <w:szCs w:val="18"/>
              </w:rPr>
              <w:t>228</w:t>
            </w:r>
          </w:p>
        </w:tc>
        <w:tc>
          <w:tcPr>
            <w:tcW w:w="2466" w:type="dxa"/>
            <w:shd w:val="clear" w:color="auto" w:fill="FEF0CD" w:themeFill="accent3" w:themeFillTint="33"/>
          </w:tcPr>
          <w:p w14:paraId="2C14C465" w14:textId="77777777" w:rsidR="00D27676" w:rsidRPr="003E4479" w:rsidRDefault="00D27676" w:rsidP="003E4479">
            <w:pPr>
              <w:jc w:val="center"/>
              <w:rPr>
                <w:rFonts w:ascii="ＭＳ ゴシック" w:eastAsia="ＭＳ ゴシック" w:hAnsi="ＭＳ ゴシック"/>
                <w:sz w:val="18"/>
                <w:szCs w:val="18"/>
              </w:rPr>
            </w:pPr>
            <w:r w:rsidRPr="003E4479">
              <w:rPr>
                <w:rFonts w:ascii="ＭＳ ゴシック" w:eastAsia="ＭＳ ゴシック" w:hAnsi="ＭＳ ゴシック" w:hint="eastAsia"/>
                <w:sz w:val="18"/>
                <w:szCs w:val="18"/>
              </w:rPr>
              <w:t>高野～畦畑線</w:t>
            </w:r>
          </w:p>
        </w:tc>
        <w:tc>
          <w:tcPr>
            <w:tcW w:w="2250" w:type="dxa"/>
            <w:shd w:val="clear" w:color="auto" w:fill="FEF0CD" w:themeFill="accent3" w:themeFillTint="33"/>
          </w:tcPr>
          <w:p w14:paraId="33BF28AA" w14:textId="77777777" w:rsidR="00D27676" w:rsidRPr="003E4479" w:rsidRDefault="00D27676" w:rsidP="00113F2B">
            <w:pPr>
              <w:ind w:firstLine="1440"/>
              <w:rPr>
                <w:rFonts w:ascii="ＭＳ ゴシック" w:eastAsia="ＭＳ ゴシック" w:hAnsi="ＭＳ ゴシック"/>
                <w:sz w:val="18"/>
                <w:szCs w:val="18"/>
              </w:rPr>
            </w:pPr>
            <w:r w:rsidRPr="003E4479">
              <w:rPr>
                <w:rFonts w:ascii="ＭＳ ゴシック" w:eastAsia="ＭＳ ゴシック" w:hAnsi="ＭＳ ゴシック"/>
                <w:sz w:val="18"/>
                <w:szCs w:val="18"/>
              </w:rPr>
              <w:t>3,000</w:t>
            </w:r>
          </w:p>
        </w:tc>
      </w:tr>
    </w:tbl>
    <w:p w14:paraId="405CA123" w14:textId="77777777" w:rsidR="00D27676" w:rsidRPr="00991012" w:rsidRDefault="00D27676" w:rsidP="00D27676">
      <w:pPr>
        <w:overflowPunct w:val="0"/>
        <w:spacing w:line="40" w:lineRule="exact"/>
        <w:rPr>
          <w:rFonts w:cs="ＭＳ ゴシック"/>
        </w:rPr>
      </w:pPr>
    </w:p>
    <w:p w14:paraId="6DABD8D6" w14:textId="77777777" w:rsidR="005426B7" w:rsidRPr="00D17935" w:rsidRDefault="005426B7" w:rsidP="00CC3E19">
      <w:pPr>
        <w:pStyle w:val="a0"/>
        <w:numPr>
          <w:ilvl w:val="0"/>
          <w:numId w:val="0"/>
        </w:numPr>
        <w:rPr>
          <w:rFonts w:ascii="Meiryo UI" w:eastAsia="Meiryo UI" w:hAnsi="Meiryo UI" w:cs="Meiryo UI"/>
          <w:color w:val="000000" w:themeColor="text1"/>
          <w:sz w:val="20"/>
          <w:szCs w:val="20"/>
        </w:rPr>
      </w:pPr>
    </w:p>
    <w:p w14:paraId="74AA7509" w14:textId="77777777" w:rsidR="0040117E" w:rsidRPr="003E4479" w:rsidRDefault="0040117E" w:rsidP="00B01B53">
      <w:pPr>
        <w:pStyle w:val="3"/>
        <w:rPr>
          <w:rFonts w:ascii="Meiryo UI" w:eastAsia="Meiryo UI" w:hAnsi="Meiryo UI"/>
          <w:b/>
          <w:bCs/>
          <w:color w:val="auto"/>
          <w:lang w:val="ja-JP"/>
        </w:rPr>
      </w:pPr>
      <w:bookmarkStart w:id="82" w:name="_Toc193272479"/>
      <w:r w:rsidRPr="003E4479">
        <w:rPr>
          <w:rFonts w:ascii="Meiryo UI" w:eastAsia="Meiryo UI" w:hAnsi="Meiryo UI" w:hint="eastAsia"/>
          <w:b/>
          <w:bCs/>
          <w:color w:val="auto"/>
        </w:rPr>
        <w:t>３</w:t>
      </w:r>
      <w:r w:rsidRPr="003E4479">
        <w:rPr>
          <w:rFonts w:ascii="Meiryo UI" w:eastAsia="Meiryo UI" w:hAnsi="Meiryo UI" w:hint="eastAsia"/>
          <w:b/>
          <w:bCs/>
          <w:color w:val="auto"/>
          <w:lang w:val="ja-JP"/>
        </w:rPr>
        <w:t xml:space="preserve">　作業路網の整備に関する事項</w:t>
      </w:r>
      <w:bookmarkEnd w:id="82"/>
    </w:p>
    <w:p w14:paraId="4A58DEAB" w14:textId="77777777" w:rsidR="0040117E" w:rsidRPr="00B01B53" w:rsidRDefault="0040117E" w:rsidP="00B01B53">
      <w:pPr>
        <w:pStyle w:val="4"/>
        <w:rPr>
          <w:rFonts w:ascii="Meiryo UI" w:eastAsia="Meiryo UI" w:hAnsi="Meiryo UI"/>
          <w:b/>
          <w:bCs/>
          <w:color w:val="0070C0"/>
          <w:sz w:val="22"/>
          <w:szCs w:val="22"/>
        </w:rPr>
      </w:pPr>
      <w:bookmarkStart w:id="83" w:name="_Toc193272480"/>
      <w:r w:rsidRPr="00B01B53">
        <w:rPr>
          <w:rFonts w:ascii="Meiryo UI" w:eastAsia="Meiryo UI" w:hAnsi="Meiryo UI" w:hint="eastAsia"/>
          <w:b/>
          <w:bCs/>
          <w:color w:val="0070C0"/>
          <w:sz w:val="22"/>
          <w:szCs w:val="22"/>
        </w:rPr>
        <w:t>⑴</w:t>
      </w:r>
      <w:r w:rsidRPr="00B01B53">
        <w:rPr>
          <w:rFonts w:ascii="Meiryo UI" w:eastAsia="Meiryo UI" w:hAnsi="Meiryo UI" w:hint="eastAsia"/>
          <w:b/>
          <w:bCs/>
          <w:color w:val="0070C0"/>
          <w:sz w:val="22"/>
          <w:szCs w:val="22"/>
          <w:lang w:val="ja-JP"/>
        </w:rPr>
        <w:t xml:space="preserve">　</w:t>
      </w:r>
      <w:r w:rsidR="001C2D66" w:rsidRPr="00B01B53">
        <w:rPr>
          <w:rFonts w:ascii="Meiryo UI" w:eastAsia="Meiryo UI" w:hAnsi="Meiryo UI" w:hint="eastAsia"/>
          <w:b/>
          <w:bCs/>
          <w:color w:val="0070C0"/>
          <w:sz w:val="22"/>
          <w:szCs w:val="22"/>
          <w:lang w:val="ja-JP"/>
        </w:rPr>
        <w:t>作業路網の規格</w:t>
      </w:r>
      <w:r w:rsidR="001C2D66" w:rsidRPr="00B01B53">
        <w:rPr>
          <w:rFonts w:ascii="Meiryo UI" w:eastAsia="Meiryo UI" w:hAnsi="Meiryo UI" w:cs="ＭＳ 明朝" w:hint="eastAsia"/>
          <w:b/>
          <w:bCs/>
          <w:color w:val="0070C0"/>
          <w:sz w:val="22"/>
          <w:szCs w:val="22"/>
          <w:lang w:val="ja-JP"/>
        </w:rPr>
        <w:t>・</w:t>
      </w:r>
      <w:r w:rsidR="001C2D66" w:rsidRPr="00B01B53">
        <w:rPr>
          <w:rFonts w:ascii="Meiryo UI" w:eastAsia="Meiryo UI" w:hAnsi="Meiryo UI" w:cs="SimSun" w:hint="eastAsia"/>
          <w:b/>
          <w:bCs/>
          <w:color w:val="0070C0"/>
          <w:sz w:val="22"/>
          <w:szCs w:val="22"/>
          <w:lang w:val="ja-JP"/>
        </w:rPr>
        <w:t>構造についての基本的な考え方</w:t>
      </w:r>
      <w:bookmarkEnd w:id="83"/>
    </w:p>
    <w:p w14:paraId="4B9474A0" w14:textId="5DC6F0B5" w:rsidR="001C2D66" w:rsidRDefault="0040117E" w:rsidP="001C2D66">
      <w:pPr>
        <w:spacing w:line="240" w:lineRule="auto"/>
        <w:jc w:val="both"/>
        <w:rPr>
          <w:rFonts w:ascii="Meiryo UI" w:eastAsia="Meiryo UI" w:hAnsi="Meiryo UI" w:cs="Meiryo UI"/>
          <w:color w:val="000000" w:themeColor="text1"/>
          <w:sz w:val="20"/>
          <w:szCs w:val="20"/>
        </w:rPr>
      </w:pPr>
      <w:r w:rsidRPr="00E76898">
        <w:rPr>
          <w:rFonts w:ascii="Meiryo UI" w:eastAsia="Meiryo UI" w:hAnsi="Meiryo UI" w:cs="Meiryo UI" w:hint="eastAsia"/>
          <w:b/>
          <w:szCs w:val="36"/>
          <w:lang w:val="ja-JP"/>
        </w:rPr>
        <w:t xml:space="preserve">　</w:t>
      </w:r>
      <w:r w:rsidRPr="0040117E">
        <w:rPr>
          <w:rFonts w:ascii="Meiryo UI" w:eastAsia="Meiryo UI" w:hAnsi="Meiryo UI" w:cs="Meiryo UI" w:hint="eastAsia"/>
          <w:sz w:val="20"/>
          <w:szCs w:val="20"/>
          <w:lang w:val="ja-JP"/>
        </w:rPr>
        <w:t>適切な規格・構造の路網の整備を図る観点から、岐阜県林道設計指針、岐阜県林業専用道作設指針、岐阜県森林作業道作設指針に則り開設します。</w:t>
      </w:r>
    </w:p>
    <w:p w14:paraId="194AFD36" w14:textId="77777777" w:rsidR="001C2D66" w:rsidRPr="006A690E" w:rsidRDefault="001C2D66" w:rsidP="00B01B53">
      <w:pPr>
        <w:pStyle w:val="4"/>
        <w:rPr>
          <w:rFonts w:ascii="Meiryo UI" w:eastAsia="Meiryo UI" w:hAnsi="Meiryo UI"/>
          <w:b/>
          <w:bCs/>
          <w:color w:val="0070C0"/>
          <w:sz w:val="22"/>
          <w:szCs w:val="22"/>
        </w:rPr>
      </w:pPr>
      <w:bookmarkStart w:id="84" w:name="_Toc193272481"/>
      <w:r w:rsidRPr="006A690E">
        <w:rPr>
          <w:rFonts w:ascii="Meiryo UI" w:eastAsia="Meiryo UI" w:hAnsi="Meiryo UI" w:hint="eastAsia"/>
          <w:b/>
          <w:bCs/>
          <w:color w:val="0070C0"/>
          <w:sz w:val="22"/>
          <w:szCs w:val="22"/>
        </w:rPr>
        <w:t>⑵</w:t>
      </w:r>
      <w:r w:rsidRPr="006A690E">
        <w:rPr>
          <w:rFonts w:ascii="Meiryo UI" w:eastAsia="Meiryo UI" w:hAnsi="Meiryo UI" w:hint="eastAsia"/>
          <w:b/>
          <w:bCs/>
          <w:color w:val="0070C0"/>
          <w:sz w:val="22"/>
          <w:szCs w:val="22"/>
          <w:lang w:val="ja-JP"/>
        </w:rPr>
        <w:t xml:space="preserve">　基本路網に関する事項</w:t>
      </w:r>
      <w:bookmarkEnd w:id="84"/>
    </w:p>
    <w:p w14:paraId="6CE0C759" w14:textId="77777777" w:rsidR="0040117E" w:rsidRPr="00E76898" w:rsidRDefault="0040117E" w:rsidP="0040117E">
      <w:pPr>
        <w:spacing w:line="240" w:lineRule="auto"/>
        <w:jc w:val="both"/>
        <w:rPr>
          <w:rFonts w:ascii="Meiryo UI" w:eastAsia="Meiryo UI" w:hAnsi="Meiryo UI" w:cs="Meiryo UI"/>
          <w:b/>
          <w:szCs w:val="36"/>
          <w:lang w:val="ja-JP"/>
        </w:rPr>
      </w:pPr>
      <w:r w:rsidRPr="00E76898">
        <w:rPr>
          <w:rFonts w:ascii="Meiryo UI" w:eastAsia="Meiryo UI" w:hAnsi="Meiryo UI" w:cs="Meiryo UI" w:hint="eastAsia"/>
          <w:b/>
          <w:szCs w:val="36"/>
          <w:lang w:val="ja-JP"/>
        </w:rPr>
        <w:t xml:space="preserve">　</w:t>
      </w:r>
      <w:r w:rsidR="001C2D66" w:rsidRPr="000354AC">
        <w:rPr>
          <w:rFonts w:ascii="Meiryo UI" w:eastAsia="Meiryo UI" w:hAnsi="Meiryo UI" w:cs="Meiryo UI" w:hint="eastAsia"/>
          <w:b/>
          <w:szCs w:val="36"/>
          <w:lang w:val="ja-JP"/>
        </w:rPr>
        <w:t>ア</w:t>
      </w:r>
      <w:r w:rsidRPr="000354AC">
        <w:rPr>
          <w:rFonts w:ascii="Meiryo UI" w:eastAsia="Meiryo UI" w:hAnsi="Meiryo UI" w:cs="Meiryo UI" w:hint="eastAsia"/>
          <w:b/>
          <w:szCs w:val="36"/>
          <w:lang w:val="ja-JP"/>
        </w:rPr>
        <w:t>）基幹路網の整備計画</w:t>
      </w:r>
    </w:p>
    <w:p w14:paraId="064C8D28" w14:textId="340D2CE4" w:rsidR="00224E1D" w:rsidRPr="00D150B3" w:rsidRDefault="0040117E" w:rsidP="0040117E">
      <w:pPr>
        <w:pStyle w:val="a0"/>
        <w:numPr>
          <w:ilvl w:val="0"/>
          <w:numId w:val="0"/>
        </w:numPr>
        <w:ind w:firstLineChars="200" w:firstLine="400"/>
        <w:rPr>
          <w:rFonts w:ascii="Meiryo UI" w:eastAsia="Meiryo UI" w:hAnsi="Meiryo UI" w:cs="Meiryo UI"/>
          <w:color w:val="000000" w:themeColor="text1"/>
          <w:sz w:val="20"/>
          <w:szCs w:val="20"/>
        </w:rPr>
      </w:pPr>
      <w:r w:rsidRPr="0040117E">
        <w:rPr>
          <w:rFonts w:ascii="Meiryo UI" w:eastAsia="Meiryo UI" w:hAnsi="Meiryo UI" w:cs="Meiryo UI" w:hint="eastAsia"/>
          <w:color w:val="000000" w:themeColor="text1"/>
          <w:sz w:val="20"/>
          <w:szCs w:val="20"/>
        </w:rPr>
        <w:t>基幹路網の整備計画については、表Ⅱ-</w:t>
      </w:r>
      <w:r w:rsidR="005436E2">
        <w:rPr>
          <w:rFonts w:ascii="Meiryo UI" w:eastAsia="Meiryo UI" w:hAnsi="Meiryo UI" w:cs="Meiryo UI" w:hint="eastAsia"/>
          <w:color w:val="000000" w:themeColor="text1"/>
          <w:sz w:val="20"/>
          <w:szCs w:val="20"/>
        </w:rPr>
        <w:t>8</w:t>
      </w:r>
      <w:r w:rsidRPr="0040117E">
        <w:rPr>
          <w:rFonts w:ascii="Meiryo UI" w:eastAsia="Meiryo UI" w:hAnsi="Meiryo UI" w:cs="Meiryo UI" w:hint="eastAsia"/>
          <w:color w:val="000000" w:themeColor="text1"/>
          <w:sz w:val="20"/>
          <w:szCs w:val="20"/>
        </w:rPr>
        <w:t>-3-1のとおりです。</w:t>
      </w:r>
    </w:p>
    <w:p w14:paraId="41CFF9B1" w14:textId="77777777" w:rsidR="0040117E" w:rsidRPr="0040117E" w:rsidRDefault="0040117E" w:rsidP="0040117E">
      <w:pPr>
        <w:spacing w:line="240" w:lineRule="auto"/>
        <w:jc w:val="center"/>
        <w:rPr>
          <w:rFonts w:ascii="ＭＳ ゴシック" w:eastAsia="ＭＳ ゴシック" w:hAnsi="ＭＳ ゴシック" w:cs="ＭＳ ゴシック"/>
          <w:sz w:val="18"/>
          <w:szCs w:val="18"/>
        </w:rPr>
      </w:pPr>
      <w:r w:rsidRPr="0040117E">
        <w:rPr>
          <w:rFonts w:ascii="ＭＳ ゴシック" w:eastAsia="ＭＳ ゴシック" w:hAnsi="ＭＳ ゴシック" w:cs="ＭＳ ゴシック" w:hint="eastAsia"/>
          <w:sz w:val="18"/>
          <w:szCs w:val="18"/>
        </w:rPr>
        <w:t>表Ⅱ-</w:t>
      </w:r>
      <w:r w:rsidR="005436E2">
        <w:rPr>
          <w:rFonts w:ascii="ＭＳ ゴシック" w:eastAsia="ＭＳ ゴシック" w:hAnsi="ＭＳ ゴシック" w:cs="ＭＳ ゴシック" w:hint="eastAsia"/>
          <w:sz w:val="18"/>
          <w:szCs w:val="18"/>
        </w:rPr>
        <w:t>8</w:t>
      </w:r>
      <w:r w:rsidRPr="0040117E">
        <w:rPr>
          <w:rFonts w:ascii="ＭＳ ゴシック" w:eastAsia="ＭＳ ゴシック" w:hAnsi="ＭＳ ゴシック" w:cs="ＭＳ ゴシック" w:hint="eastAsia"/>
          <w:sz w:val="18"/>
          <w:szCs w:val="18"/>
        </w:rPr>
        <w:t>-3-1 基幹路網の整備計画</w:t>
      </w:r>
    </w:p>
    <w:p w14:paraId="62AAE40C" w14:textId="77777777" w:rsidR="0040117E" w:rsidRPr="0040117E" w:rsidRDefault="0040117E" w:rsidP="0040117E">
      <w:pPr>
        <w:spacing w:line="240" w:lineRule="auto"/>
        <w:jc w:val="right"/>
        <w:rPr>
          <w:rFonts w:ascii="ＭＳ ゴシック" w:eastAsia="ＭＳ ゴシック" w:hAnsi="ＭＳ ゴシック" w:cs="ＭＳ ゴシック"/>
          <w:sz w:val="16"/>
          <w:szCs w:val="16"/>
        </w:rPr>
      </w:pPr>
      <w:r w:rsidRPr="0040117E">
        <w:rPr>
          <w:rFonts w:ascii="ＭＳ ゴシック" w:eastAsia="ＭＳ ゴシック" w:hAnsi="ＭＳ ゴシック" w:cs="ＭＳ ゴシック" w:hint="eastAsia"/>
          <w:sz w:val="16"/>
          <w:szCs w:val="16"/>
        </w:rPr>
        <w:t>単位</w:t>
      </w:r>
      <w:r w:rsidR="00073996">
        <w:rPr>
          <w:rFonts w:ascii="ＭＳ ゴシック" w:eastAsia="ＭＳ ゴシック" w:hAnsi="ＭＳ ゴシック" w:cs="ＭＳ ゴシック" w:hint="eastAsia"/>
          <w:sz w:val="16"/>
          <w:szCs w:val="16"/>
        </w:rPr>
        <w:t>（</w:t>
      </w:r>
      <w:r w:rsidRPr="0040117E">
        <w:rPr>
          <w:rFonts w:ascii="ＭＳ ゴシック" w:eastAsia="ＭＳ ゴシック" w:hAnsi="ＭＳ ゴシック" w:cs="ＭＳ ゴシック" w:hint="eastAsia"/>
          <w:sz w:val="16"/>
          <w:szCs w:val="16"/>
        </w:rPr>
        <w:t>開設</w:t>
      </w:r>
      <w:r w:rsidR="00073996">
        <w:rPr>
          <w:rFonts w:ascii="ＭＳ ゴシック" w:eastAsia="ＭＳ ゴシック" w:hAnsi="ＭＳ ゴシック" w:cs="ＭＳ ゴシック" w:hint="eastAsia"/>
          <w:sz w:val="16"/>
          <w:szCs w:val="16"/>
        </w:rPr>
        <w:t>・拡張舗装:m</w:t>
      </w:r>
      <w:r w:rsidRPr="0040117E">
        <w:rPr>
          <w:rFonts w:ascii="ＭＳ ゴシック" w:eastAsia="ＭＳ ゴシック" w:hAnsi="ＭＳ ゴシック" w:cs="ＭＳ ゴシック" w:hint="eastAsia"/>
          <w:sz w:val="16"/>
          <w:szCs w:val="16"/>
        </w:rPr>
        <w:t>、</w:t>
      </w:r>
      <w:r w:rsidR="00073996">
        <w:rPr>
          <w:rFonts w:ascii="ＭＳ ゴシック" w:eastAsia="ＭＳ ゴシック" w:hAnsi="ＭＳ ゴシック" w:cs="ＭＳ ゴシック" w:hint="eastAsia"/>
          <w:sz w:val="16"/>
          <w:szCs w:val="16"/>
        </w:rPr>
        <w:t>拡張</w:t>
      </w:r>
      <w:r w:rsidRPr="0040117E">
        <w:rPr>
          <w:rFonts w:ascii="ＭＳ ゴシック" w:eastAsia="ＭＳ ゴシック" w:hAnsi="ＭＳ ゴシック" w:cs="ＭＳ ゴシック" w:hint="eastAsia"/>
          <w:sz w:val="16"/>
          <w:szCs w:val="16"/>
        </w:rPr>
        <w:t>改良</w:t>
      </w:r>
      <w:r w:rsidR="00073996">
        <w:rPr>
          <w:rFonts w:ascii="ＭＳ ゴシック" w:eastAsia="ＭＳ ゴシック" w:hAnsi="ＭＳ ゴシック" w:cs="ＭＳ ゴシック" w:hint="eastAsia"/>
          <w:sz w:val="16"/>
          <w:szCs w:val="16"/>
        </w:rPr>
        <w:t>:</w:t>
      </w:r>
      <w:r w:rsidRPr="0040117E">
        <w:rPr>
          <w:rFonts w:ascii="ＭＳ ゴシック" w:eastAsia="ＭＳ ゴシック" w:hAnsi="ＭＳ ゴシック" w:cs="ＭＳ ゴシック" w:hint="eastAsia"/>
          <w:sz w:val="16"/>
          <w:szCs w:val="16"/>
        </w:rPr>
        <w:t>箇所</w:t>
      </w:r>
      <w:r w:rsidR="00073996">
        <w:rPr>
          <w:rFonts w:ascii="ＭＳ ゴシック" w:eastAsia="ＭＳ ゴシック" w:hAnsi="ＭＳ ゴシック" w:cs="ＭＳ ゴシック" w:hint="eastAsia"/>
          <w:sz w:val="16"/>
          <w:szCs w:val="16"/>
        </w:rPr>
        <w:t>、面積:ha</w:t>
      </w:r>
      <w:r w:rsidRPr="0040117E">
        <w:rPr>
          <w:rFonts w:ascii="ＭＳ ゴシック" w:eastAsia="ＭＳ ゴシック" w:hAnsi="ＭＳ ゴシック" w:cs="ＭＳ ゴシック" w:hint="eastAsia"/>
          <w:sz w:val="16"/>
          <w:szCs w:val="16"/>
        </w:rPr>
        <w:t>)</w:t>
      </w:r>
    </w:p>
    <w:tbl>
      <w:tblPr>
        <w:tblW w:w="5000" w:type="pct"/>
        <w:jc w:val="center"/>
        <w:tblCellMar>
          <w:left w:w="99" w:type="dxa"/>
          <w:right w:w="99" w:type="dxa"/>
        </w:tblCellMar>
        <w:tblLook w:val="04A0" w:firstRow="1" w:lastRow="0" w:firstColumn="1" w:lastColumn="0" w:noHBand="0" w:noVBand="1"/>
      </w:tblPr>
      <w:tblGrid>
        <w:gridCol w:w="1158"/>
        <w:gridCol w:w="838"/>
        <w:gridCol w:w="838"/>
        <w:gridCol w:w="678"/>
        <w:gridCol w:w="1496"/>
        <w:gridCol w:w="918"/>
        <w:gridCol w:w="785"/>
        <w:gridCol w:w="358"/>
        <w:gridCol w:w="1319"/>
      </w:tblGrid>
      <w:tr w:rsidR="0032448B" w:rsidRPr="0040117E" w14:paraId="3F5012D3" w14:textId="77777777" w:rsidTr="003E4479">
        <w:trPr>
          <w:trHeight w:val="492"/>
          <w:tblHeader/>
          <w:jc w:val="center"/>
        </w:trPr>
        <w:tc>
          <w:tcPr>
            <w:tcW w:w="690" w:type="pct"/>
            <w:tcBorders>
              <w:top w:val="single" w:sz="8" w:space="0" w:color="auto"/>
              <w:left w:val="single" w:sz="8" w:space="0" w:color="auto"/>
              <w:bottom w:val="single" w:sz="4" w:space="0" w:color="auto"/>
              <w:right w:val="single" w:sz="4" w:space="0" w:color="auto"/>
            </w:tcBorders>
            <w:shd w:val="clear" w:color="auto" w:fill="FEF0CD" w:themeFill="accent3" w:themeFillTint="33"/>
            <w:noWrap/>
            <w:vAlign w:val="center"/>
            <w:hideMark/>
          </w:tcPr>
          <w:p w14:paraId="50FB9E03" w14:textId="77777777" w:rsidR="00CD0D50" w:rsidRPr="00552C66" w:rsidRDefault="00CD0D50" w:rsidP="00552C66">
            <w:pPr>
              <w:spacing w:after="0" w:line="200" w:lineRule="exact"/>
              <w:jc w:val="center"/>
              <w:rPr>
                <w:rFonts w:ascii="ＭＳ Ｐゴシック" w:eastAsia="ＭＳ Ｐゴシック" w:hAnsi="ＭＳ Ｐゴシック" w:cs="ＭＳ Ｐゴシック"/>
                <w:sz w:val="16"/>
                <w:szCs w:val="16"/>
              </w:rPr>
            </w:pPr>
            <w:r w:rsidRPr="00552C66">
              <w:rPr>
                <w:rFonts w:ascii="ＭＳ Ｐゴシック" w:eastAsia="ＭＳ Ｐゴシック" w:hAnsi="ＭＳ Ｐゴシック" w:cs="ＭＳ Ｐゴシック" w:hint="eastAsia"/>
                <w:sz w:val="16"/>
                <w:szCs w:val="16"/>
              </w:rPr>
              <w:t>開設/拡張</w:t>
            </w:r>
          </w:p>
        </w:tc>
        <w:tc>
          <w:tcPr>
            <w:tcW w:w="500" w:type="pct"/>
            <w:tcBorders>
              <w:top w:val="single" w:sz="8" w:space="0" w:color="auto"/>
              <w:left w:val="nil"/>
              <w:bottom w:val="single" w:sz="4" w:space="0" w:color="auto"/>
              <w:right w:val="single" w:sz="4" w:space="0" w:color="auto"/>
            </w:tcBorders>
            <w:shd w:val="clear" w:color="auto" w:fill="FEF0CD" w:themeFill="accent3" w:themeFillTint="33"/>
            <w:noWrap/>
            <w:vAlign w:val="center"/>
            <w:hideMark/>
          </w:tcPr>
          <w:p w14:paraId="5FE9CA61" w14:textId="77777777" w:rsidR="00CD0D50" w:rsidRPr="00552C66" w:rsidRDefault="00CD0D50" w:rsidP="00552C66">
            <w:pPr>
              <w:spacing w:after="0" w:line="200" w:lineRule="exact"/>
              <w:jc w:val="center"/>
              <w:rPr>
                <w:rFonts w:ascii="ＭＳ Ｐゴシック" w:eastAsia="ＭＳ Ｐゴシック" w:hAnsi="ＭＳ Ｐゴシック" w:cs="ＭＳ Ｐゴシック"/>
                <w:sz w:val="16"/>
                <w:szCs w:val="16"/>
              </w:rPr>
            </w:pPr>
            <w:r w:rsidRPr="00552C66">
              <w:rPr>
                <w:rFonts w:ascii="ＭＳ Ｐゴシック" w:eastAsia="ＭＳ Ｐゴシック" w:hAnsi="ＭＳ Ｐゴシック" w:cs="ＭＳ Ｐゴシック" w:hint="eastAsia"/>
                <w:sz w:val="16"/>
                <w:szCs w:val="16"/>
              </w:rPr>
              <w:t>種類</w:t>
            </w:r>
          </w:p>
        </w:tc>
        <w:tc>
          <w:tcPr>
            <w:tcW w:w="500" w:type="pct"/>
            <w:tcBorders>
              <w:top w:val="single" w:sz="8" w:space="0" w:color="auto"/>
              <w:left w:val="nil"/>
              <w:bottom w:val="nil"/>
              <w:right w:val="single" w:sz="4" w:space="0" w:color="auto"/>
            </w:tcBorders>
            <w:shd w:val="clear" w:color="auto" w:fill="FEF0CD" w:themeFill="accent3" w:themeFillTint="33"/>
            <w:noWrap/>
            <w:vAlign w:val="center"/>
            <w:hideMark/>
          </w:tcPr>
          <w:p w14:paraId="2705DDA8" w14:textId="77777777" w:rsidR="00CD0D50" w:rsidRPr="00552C66" w:rsidRDefault="00CD0D50" w:rsidP="00552C66">
            <w:pPr>
              <w:spacing w:after="0" w:line="200" w:lineRule="exact"/>
              <w:jc w:val="center"/>
              <w:rPr>
                <w:rFonts w:ascii="ＭＳ Ｐゴシック" w:eastAsia="ＭＳ Ｐゴシック" w:hAnsi="ＭＳ Ｐゴシック" w:cs="ＭＳ Ｐゴシック"/>
                <w:sz w:val="16"/>
                <w:szCs w:val="16"/>
              </w:rPr>
            </w:pPr>
            <w:r w:rsidRPr="00552C66">
              <w:rPr>
                <w:rFonts w:ascii="ＭＳ Ｐゴシック" w:eastAsia="ＭＳ Ｐゴシック" w:hAnsi="ＭＳ Ｐゴシック" w:cs="ＭＳ Ｐゴシック" w:hint="eastAsia"/>
                <w:sz w:val="16"/>
                <w:szCs w:val="16"/>
              </w:rPr>
              <w:t>区分</w:t>
            </w:r>
          </w:p>
        </w:tc>
        <w:tc>
          <w:tcPr>
            <w:tcW w:w="404" w:type="pct"/>
            <w:tcBorders>
              <w:top w:val="single" w:sz="8" w:space="0" w:color="auto"/>
              <w:left w:val="nil"/>
              <w:bottom w:val="nil"/>
              <w:right w:val="single" w:sz="4" w:space="0" w:color="auto"/>
            </w:tcBorders>
            <w:shd w:val="clear" w:color="auto" w:fill="FEF0CD" w:themeFill="accent3" w:themeFillTint="33"/>
            <w:vAlign w:val="center"/>
            <w:hideMark/>
          </w:tcPr>
          <w:p w14:paraId="27153785" w14:textId="77777777" w:rsidR="00CD0D50" w:rsidRPr="00552C66" w:rsidRDefault="00CD0D50" w:rsidP="00552C66">
            <w:pPr>
              <w:spacing w:after="0" w:line="200" w:lineRule="exact"/>
              <w:jc w:val="center"/>
              <w:rPr>
                <w:rFonts w:ascii="ＭＳ Ｐゴシック" w:eastAsia="ＭＳ Ｐゴシック" w:hAnsi="ＭＳ Ｐゴシック" w:cs="ＭＳ Ｐゴシック"/>
                <w:sz w:val="16"/>
                <w:szCs w:val="16"/>
              </w:rPr>
            </w:pPr>
            <w:r w:rsidRPr="00552C66">
              <w:rPr>
                <w:rFonts w:ascii="ＭＳ Ｐゴシック" w:eastAsia="ＭＳ Ｐゴシック" w:hAnsi="ＭＳ Ｐゴシック" w:cs="ＭＳ Ｐゴシック" w:hint="eastAsia"/>
                <w:sz w:val="16"/>
                <w:szCs w:val="16"/>
              </w:rPr>
              <w:t>位置</w:t>
            </w:r>
          </w:p>
        </w:tc>
        <w:tc>
          <w:tcPr>
            <w:tcW w:w="892" w:type="pct"/>
            <w:tcBorders>
              <w:top w:val="single" w:sz="8" w:space="0" w:color="auto"/>
              <w:left w:val="nil"/>
              <w:bottom w:val="nil"/>
              <w:right w:val="single" w:sz="4" w:space="0" w:color="auto"/>
            </w:tcBorders>
            <w:shd w:val="clear" w:color="auto" w:fill="FEF0CD" w:themeFill="accent3" w:themeFillTint="33"/>
            <w:noWrap/>
            <w:vAlign w:val="center"/>
            <w:hideMark/>
          </w:tcPr>
          <w:p w14:paraId="73FFB9B6" w14:textId="77777777" w:rsidR="00CD0D50" w:rsidRPr="00552C66" w:rsidRDefault="00CD0D50" w:rsidP="00552C66">
            <w:pPr>
              <w:spacing w:after="0" w:line="200" w:lineRule="exact"/>
              <w:jc w:val="center"/>
              <w:rPr>
                <w:rFonts w:ascii="ＭＳ Ｐゴシック" w:eastAsia="ＭＳ Ｐゴシック" w:hAnsi="ＭＳ Ｐゴシック" w:cs="ＭＳ Ｐゴシック"/>
                <w:sz w:val="16"/>
                <w:szCs w:val="16"/>
              </w:rPr>
            </w:pPr>
            <w:r w:rsidRPr="00552C66">
              <w:rPr>
                <w:rFonts w:ascii="ＭＳ Ｐゴシック" w:eastAsia="ＭＳ Ｐゴシック" w:hAnsi="ＭＳ Ｐゴシック" w:cs="ＭＳ Ｐゴシック" w:hint="eastAsia"/>
                <w:sz w:val="16"/>
                <w:szCs w:val="16"/>
              </w:rPr>
              <w:t>路線名</w:t>
            </w:r>
          </w:p>
        </w:tc>
        <w:tc>
          <w:tcPr>
            <w:tcW w:w="547" w:type="pct"/>
            <w:tcBorders>
              <w:top w:val="single" w:sz="8" w:space="0" w:color="auto"/>
              <w:left w:val="nil"/>
              <w:bottom w:val="single" w:sz="4" w:space="0" w:color="auto"/>
              <w:right w:val="single" w:sz="4" w:space="0" w:color="auto"/>
            </w:tcBorders>
            <w:shd w:val="clear" w:color="auto" w:fill="FEF0CD" w:themeFill="accent3" w:themeFillTint="33"/>
            <w:vAlign w:val="center"/>
          </w:tcPr>
          <w:p w14:paraId="34847780" w14:textId="5D2DD80E" w:rsidR="00CD0D50" w:rsidRPr="00552C66" w:rsidRDefault="00CD0D50" w:rsidP="00552C66">
            <w:pPr>
              <w:spacing w:after="0" w:line="200" w:lineRule="exact"/>
              <w:jc w:val="center"/>
              <w:rPr>
                <w:rFonts w:ascii="ＭＳ Ｐゴシック" w:eastAsia="ＭＳ Ｐゴシック" w:hAnsi="ＭＳ Ｐゴシック" w:cs="ＭＳ Ｐゴシック"/>
                <w:sz w:val="16"/>
                <w:szCs w:val="16"/>
              </w:rPr>
            </w:pPr>
            <w:r>
              <w:rPr>
                <w:rFonts w:ascii="ＭＳ Ｐゴシック" w:eastAsia="ＭＳ Ｐゴシック" w:hAnsi="ＭＳ Ｐゴシック" w:cs="ＭＳ Ｐゴシック" w:hint="eastAsia"/>
                <w:sz w:val="16"/>
                <w:szCs w:val="16"/>
              </w:rPr>
              <w:t>延長及び箇所数</w:t>
            </w:r>
          </w:p>
        </w:tc>
        <w:tc>
          <w:tcPr>
            <w:tcW w:w="468" w:type="pct"/>
            <w:tcBorders>
              <w:top w:val="single" w:sz="8" w:space="0" w:color="auto"/>
              <w:left w:val="nil"/>
              <w:bottom w:val="single" w:sz="4" w:space="0" w:color="auto"/>
              <w:right w:val="single" w:sz="4" w:space="0" w:color="auto"/>
            </w:tcBorders>
            <w:shd w:val="clear" w:color="auto" w:fill="FEF0CD" w:themeFill="accent3" w:themeFillTint="33"/>
            <w:vAlign w:val="center"/>
          </w:tcPr>
          <w:p w14:paraId="58E9310E" w14:textId="77777777" w:rsidR="00CD0D50" w:rsidRPr="00552C66" w:rsidRDefault="00CD0D50" w:rsidP="00552C66">
            <w:pPr>
              <w:spacing w:after="0" w:line="200" w:lineRule="exact"/>
              <w:jc w:val="center"/>
              <w:rPr>
                <w:rFonts w:ascii="ＭＳ Ｐゴシック" w:eastAsia="ＭＳ Ｐゴシック" w:hAnsi="ＭＳ Ｐゴシック" w:cs="ＭＳ Ｐゴシック"/>
                <w:sz w:val="16"/>
                <w:szCs w:val="16"/>
              </w:rPr>
            </w:pPr>
            <w:r>
              <w:rPr>
                <w:rFonts w:ascii="ＭＳ Ｐゴシック" w:eastAsia="ＭＳ Ｐゴシック" w:hAnsi="ＭＳ Ｐゴシック" w:cs="ＭＳ Ｐゴシック" w:hint="eastAsia"/>
                <w:sz w:val="16"/>
                <w:szCs w:val="16"/>
              </w:rPr>
              <w:t>利用区域面積</w:t>
            </w:r>
          </w:p>
        </w:tc>
        <w:tc>
          <w:tcPr>
            <w:tcW w:w="213" w:type="pct"/>
            <w:tcBorders>
              <w:top w:val="single" w:sz="8" w:space="0" w:color="auto"/>
              <w:left w:val="nil"/>
              <w:bottom w:val="nil"/>
              <w:right w:val="single" w:sz="4" w:space="0" w:color="auto"/>
            </w:tcBorders>
            <w:shd w:val="clear" w:color="auto" w:fill="FEF0CD" w:themeFill="accent3" w:themeFillTint="33"/>
            <w:vAlign w:val="center"/>
            <w:hideMark/>
          </w:tcPr>
          <w:p w14:paraId="050BD1D6" w14:textId="77777777" w:rsidR="00CD0D50" w:rsidRPr="00552C66" w:rsidRDefault="00CD0D50" w:rsidP="00552C66">
            <w:pPr>
              <w:spacing w:after="0" w:line="200" w:lineRule="exact"/>
              <w:jc w:val="center"/>
              <w:rPr>
                <w:rFonts w:ascii="ＭＳ Ｐゴシック" w:eastAsia="ＭＳ Ｐゴシック" w:hAnsi="ＭＳ Ｐゴシック" w:cs="ＭＳ Ｐゴシック"/>
                <w:sz w:val="16"/>
                <w:szCs w:val="16"/>
              </w:rPr>
            </w:pPr>
            <w:r w:rsidRPr="00552C66">
              <w:rPr>
                <w:rFonts w:ascii="ＭＳ Ｐゴシック" w:eastAsia="ＭＳ Ｐゴシック" w:hAnsi="ＭＳ Ｐゴシック" w:cs="ＭＳ Ｐゴシック" w:hint="eastAsia"/>
                <w:sz w:val="16"/>
                <w:szCs w:val="16"/>
              </w:rPr>
              <w:t>前半５カ年の計画箇所</w:t>
            </w:r>
          </w:p>
        </w:tc>
        <w:tc>
          <w:tcPr>
            <w:tcW w:w="786" w:type="pct"/>
            <w:tcBorders>
              <w:top w:val="single" w:sz="8" w:space="0" w:color="auto"/>
              <w:left w:val="nil"/>
              <w:bottom w:val="nil"/>
              <w:right w:val="single" w:sz="4" w:space="0" w:color="auto"/>
            </w:tcBorders>
            <w:shd w:val="clear" w:color="auto" w:fill="FEF0CD" w:themeFill="accent3" w:themeFillTint="33"/>
            <w:vAlign w:val="center"/>
            <w:hideMark/>
          </w:tcPr>
          <w:p w14:paraId="317DB9DD" w14:textId="0EB70A99" w:rsidR="00CD0D50" w:rsidRPr="00552C66" w:rsidRDefault="00CD0D50" w:rsidP="00552C66">
            <w:pPr>
              <w:spacing w:after="0" w:line="200" w:lineRule="exact"/>
              <w:jc w:val="center"/>
              <w:rPr>
                <w:rFonts w:ascii="ＭＳ Ｐゴシック" w:eastAsia="ＭＳ Ｐゴシック" w:hAnsi="ＭＳ Ｐゴシック" w:cs="ＭＳ Ｐゴシック"/>
                <w:sz w:val="16"/>
                <w:szCs w:val="16"/>
              </w:rPr>
            </w:pPr>
            <w:r w:rsidRPr="00552C66">
              <w:rPr>
                <w:rFonts w:ascii="ＭＳ Ｐゴシック" w:eastAsia="ＭＳ Ｐゴシック" w:hAnsi="ＭＳ Ｐゴシック" w:cs="ＭＳ Ｐゴシック" w:hint="eastAsia"/>
                <w:sz w:val="16"/>
                <w:szCs w:val="16"/>
              </w:rPr>
              <w:t>対図番号</w:t>
            </w:r>
          </w:p>
        </w:tc>
      </w:tr>
      <w:tr w:rsidR="0032448B" w:rsidRPr="0040117E" w14:paraId="71137DA6" w14:textId="77777777" w:rsidTr="003E4479">
        <w:trPr>
          <w:trHeight w:val="246"/>
          <w:jc w:val="center"/>
        </w:trPr>
        <w:tc>
          <w:tcPr>
            <w:tcW w:w="690" w:type="pct"/>
            <w:tcBorders>
              <w:top w:val="single" w:sz="4" w:space="0" w:color="auto"/>
              <w:left w:val="single" w:sz="8" w:space="0" w:color="auto"/>
              <w:bottom w:val="single" w:sz="4" w:space="0" w:color="auto"/>
              <w:right w:val="single" w:sz="4" w:space="0" w:color="auto"/>
            </w:tcBorders>
            <w:shd w:val="clear" w:color="auto" w:fill="FEF0CD" w:themeFill="accent3" w:themeFillTint="33"/>
            <w:noWrap/>
            <w:vAlign w:val="center"/>
            <w:hideMark/>
          </w:tcPr>
          <w:p w14:paraId="7DEF03B0" w14:textId="77777777" w:rsidR="00CD0D50" w:rsidRPr="005E2A22" w:rsidRDefault="00CD0D50" w:rsidP="00552C66">
            <w:pPr>
              <w:spacing w:after="0" w:line="200" w:lineRule="exact"/>
              <w:rPr>
                <w:rFonts w:ascii="ＭＳ ゴシック" w:eastAsia="ＭＳ ゴシック" w:hAnsi="ＭＳ ゴシック" w:cs="ＭＳ Ｐゴシック"/>
                <w:sz w:val="16"/>
                <w:szCs w:val="16"/>
              </w:rPr>
            </w:pPr>
            <w:r w:rsidRPr="005E2A22">
              <w:rPr>
                <w:rFonts w:ascii="ＭＳ ゴシック" w:eastAsia="ＭＳ ゴシック" w:hAnsi="ＭＳ ゴシック" w:cs="ＭＳ Ｐゴシック" w:hint="eastAsia"/>
                <w:sz w:val="16"/>
                <w:szCs w:val="16"/>
              </w:rPr>
              <w:t>開設</w:t>
            </w:r>
          </w:p>
        </w:tc>
        <w:tc>
          <w:tcPr>
            <w:tcW w:w="500" w:type="pct"/>
            <w:tcBorders>
              <w:top w:val="single" w:sz="4" w:space="0" w:color="auto"/>
              <w:left w:val="single" w:sz="4" w:space="0" w:color="auto"/>
              <w:bottom w:val="single" w:sz="4" w:space="0" w:color="auto"/>
              <w:right w:val="single" w:sz="4" w:space="0" w:color="auto"/>
            </w:tcBorders>
            <w:shd w:val="clear" w:color="auto" w:fill="FEF0CD" w:themeFill="accent3" w:themeFillTint="33"/>
            <w:noWrap/>
            <w:vAlign w:val="center"/>
            <w:hideMark/>
          </w:tcPr>
          <w:p w14:paraId="556D6B60" w14:textId="77777777" w:rsidR="00CD0D50" w:rsidRPr="005E2A22" w:rsidRDefault="00CD0D50" w:rsidP="00552C66">
            <w:pPr>
              <w:spacing w:after="0" w:line="200" w:lineRule="exact"/>
              <w:rPr>
                <w:rFonts w:ascii="ＭＳ ゴシック" w:eastAsia="ＭＳ ゴシック" w:hAnsi="ＭＳ ゴシック" w:cs="ＭＳ Ｐゴシック"/>
                <w:sz w:val="16"/>
                <w:szCs w:val="16"/>
              </w:rPr>
            </w:pPr>
            <w:r w:rsidRPr="005E2A22">
              <w:rPr>
                <w:rFonts w:ascii="ＭＳ ゴシック" w:eastAsia="ＭＳ ゴシック" w:hAnsi="ＭＳ ゴシック" w:cs="ＭＳ 明朝" w:hint="eastAsia"/>
                <w:sz w:val="16"/>
                <w:szCs w:val="16"/>
              </w:rPr>
              <w:t>自動車道</w:t>
            </w:r>
          </w:p>
        </w:tc>
        <w:tc>
          <w:tcPr>
            <w:tcW w:w="500" w:type="pct"/>
            <w:tcBorders>
              <w:top w:val="single" w:sz="4" w:space="0" w:color="auto"/>
              <w:left w:val="nil"/>
              <w:bottom w:val="single" w:sz="4" w:space="0" w:color="auto"/>
              <w:right w:val="single" w:sz="4" w:space="0" w:color="auto"/>
            </w:tcBorders>
            <w:shd w:val="clear" w:color="auto" w:fill="FEF0CD" w:themeFill="accent3" w:themeFillTint="33"/>
            <w:noWrap/>
            <w:vAlign w:val="center"/>
            <w:hideMark/>
          </w:tcPr>
          <w:p w14:paraId="61BD2634" w14:textId="77777777" w:rsidR="00CD0D50" w:rsidRPr="005E2A22" w:rsidRDefault="00CD0D50" w:rsidP="00552C66">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c>
          <w:tcPr>
            <w:tcW w:w="404" w:type="pct"/>
            <w:tcBorders>
              <w:top w:val="single" w:sz="4" w:space="0" w:color="auto"/>
              <w:left w:val="nil"/>
              <w:bottom w:val="single" w:sz="4" w:space="0" w:color="auto"/>
              <w:right w:val="single" w:sz="4" w:space="0" w:color="auto"/>
            </w:tcBorders>
            <w:shd w:val="clear" w:color="auto" w:fill="FEF0CD" w:themeFill="accent3" w:themeFillTint="33"/>
            <w:noWrap/>
            <w:vAlign w:val="center"/>
            <w:hideMark/>
          </w:tcPr>
          <w:p w14:paraId="306F7B0C" w14:textId="77777777" w:rsidR="00CD0D50" w:rsidRPr="005E2A22" w:rsidRDefault="00CD0D50" w:rsidP="00552C66">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w:t>
            </w:r>
          </w:p>
        </w:tc>
        <w:tc>
          <w:tcPr>
            <w:tcW w:w="892" w:type="pct"/>
            <w:tcBorders>
              <w:top w:val="single" w:sz="4" w:space="0" w:color="auto"/>
              <w:left w:val="nil"/>
              <w:bottom w:val="single" w:sz="4" w:space="0" w:color="auto"/>
              <w:right w:val="single" w:sz="4" w:space="0" w:color="auto"/>
            </w:tcBorders>
            <w:shd w:val="clear" w:color="auto" w:fill="FEF0CD" w:themeFill="accent3" w:themeFillTint="33"/>
            <w:noWrap/>
            <w:vAlign w:val="center"/>
            <w:hideMark/>
          </w:tcPr>
          <w:p w14:paraId="3FD05340" w14:textId="77777777" w:rsidR="00CD0D50" w:rsidRPr="005E2A22" w:rsidRDefault="00CD0D50" w:rsidP="00552C66">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森安～万波線</w:t>
            </w:r>
          </w:p>
        </w:tc>
        <w:tc>
          <w:tcPr>
            <w:tcW w:w="547"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36169A90" w14:textId="2BCBBA75" w:rsidR="00CD0D50" w:rsidRPr="005E2A22" w:rsidRDefault="00E71FDD"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700</w:t>
            </w:r>
          </w:p>
        </w:tc>
        <w:tc>
          <w:tcPr>
            <w:tcW w:w="468" w:type="pct"/>
            <w:tcBorders>
              <w:top w:val="single" w:sz="4" w:space="0" w:color="auto"/>
              <w:left w:val="nil"/>
              <w:bottom w:val="single" w:sz="4" w:space="0" w:color="auto"/>
              <w:right w:val="single" w:sz="4" w:space="0" w:color="auto"/>
            </w:tcBorders>
            <w:shd w:val="clear" w:color="auto" w:fill="FEF0CD" w:themeFill="accent3" w:themeFillTint="33"/>
            <w:vAlign w:val="center"/>
          </w:tcPr>
          <w:p w14:paraId="1C3457C3" w14:textId="77777777" w:rsidR="00CD0D50" w:rsidRPr="005E2A22" w:rsidRDefault="00073996"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717</w:t>
            </w:r>
          </w:p>
        </w:tc>
        <w:tc>
          <w:tcPr>
            <w:tcW w:w="213" w:type="pct"/>
            <w:tcBorders>
              <w:top w:val="single" w:sz="4" w:space="0" w:color="auto"/>
              <w:left w:val="nil"/>
              <w:bottom w:val="single" w:sz="4" w:space="0" w:color="auto"/>
              <w:right w:val="single" w:sz="4" w:space="0" w:color="auto"/>
            </w:tcBorders>
            <w:shd w:val="clear" w:color="auto" w:fill="FEF0CD" w:themeFill="accent3" w:themeFillTint="33"/>
            <w:noWrap/>
            <w:vAlign w:val="center"/>
            <w:hideMark/>
          </w:tcPr>
          <w:p w14:paraId="1F179854" w14:textId="41BCE6DB" w:rsidR="00CD0D50" w:rsidRPr="005E2A22" w:rsidRDefault="00CD0D50" w:rsidP="00552C66">
            <w:pPr>
              <w:overflowPunct w:val="0"/>
              <w:adjustRightInd w:val="0"/>
              <w:spacing w:after="0" w:line="200" w:lineRule="exact"/>
              <w:jc w:val="center"/>
              <w:textAlignment w:val="baseline"/>
              <w:rPr>
                <w:rFonts w:ascii="ＭＳ ゴシック" w:eastAsia="ＭＳ ゴシック" w:hAnsi="ＭＳ ゴシック" w:cs="ＭＳ 明朝"/>
                <w:sz w:val="16"/>
                <w:szCs w:val="16"/>
              </w:rPr>
            </w:pPr>
          </w:p>
        </w:tc>
        <w:tc>
          <w:tcPr>
            <w:tcW w:w="786" w:type="pct"/>
            <w:tcBorders>
              <w:top w:val="single" w:sz="4" w:space="0" w:color="auto"/>
              <w:left w:val="nil"/>
              <w:bottom w:val="single" w:sz="4" w:space="0" w:color="auto"/>
              <w:right w:val="single" w:sz="4" w:space="0" w:color="auto"/>
            </w:tcBorders>
            <w:shd w:val="clear" w:color="auto" w:fill="FEF0CD" w:themeFill="accent3" w:themeFillTint="33"/>
            <w:noWrap/>
            <w:vAlign w:val="center"/>
            <w:hideMark/>
          </w:tcPr>
          <w:p w14:paraId="673B82BD" w14:textId="77777777" w:rsidR="00CD0D50" w:rsidRPr="005E2A22" w:rsidRDefault="00CD0D50" w:rsidP="00552C66">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飛騨市-1-開設</w:t>
            </w:r>
          </w:p>
        </w:tc>
      </w:tr>
      <w:tr w:rsidR="001F6642" w:rsidRPr="0040117E" w14:paraId="6D3B2A08" w14:textId="77777777" w:rsidTr="001F6642">
        <w:trPr>
          <w:trHeight w:val="246"/>
          <w:jc w:val="center"/>
        </w:trPr>
        <w:tc>
          <w:tcPr>
            <w:tcW w:w="690" w:type="pct"/>
            <w:tcBorders>
              <w:top w:val="nil"/>
              <w:left w:val="single" w:sz="8" w:space="0" w:color="auto"/>
              <w:bottom w:val="single" w:sz="4" w:space="0" w:color="auto"/>
              <w:right w:val="single" w:sz="4" w:space="0" w:color="auto"/>
            </w:tcBorders>
            <w:shd w:val="clear" w:color="auto" w:fill="FEF0CD" w:themeFill="accent3" w:themeFillTint="33"/>
            <w:noWrap/>
            <w:vAlign w:val="center"/>
            <w:hideMark/>
          </w:tcPr>
          <w:p w14:paraId="13C84637" w14:textId="77777777" w:rsidR="00CD0D50" w:rsidRPr="005E2A22" w:rsidRDefault="00CD0D50" w:rsidP="00552C66">
            <w:pPr>
              <w:spacing w:after="0" w:line="200" w:lineRule="exact"/>
              <w:rPr>
                <w:rFonts w:ascii="ＭＳ ゴシック" w:eastAsia="ＭＳ ゴシック" w:hAnsi="ＭＳ ゴシック" w:cs="ＭＳ Ｐゴシック"/>
                <w:sz w:val="16"/>
                <w:szCs w:val="16"/>
              </w:rPr>
            </w:pPr>
            <w:r w:rsidRPr="005E2A22">
              <w:rPr>
                <w:rFonts w:ascii="ＭＳ ゴシック" w:eastAsia="ＭＳ ゴシック" w:hAnsi="ＭＳ ゴシック" w:cs="ＭＳ Ｐゴシック" w:hint="eastAsia"/>
                <w:sz w:val="16"/>
                <w:szCs w:val="16"/>
              </w:rPr>
              <w:t>開設</w:t>
            </w:r>
          </w:p>
        </w:tc>
        <w:tc>
          <w:tcPr>
            <w:tcW w:w="500" w:type="pct"/>
            <w:tcBorders>
              <w:top w:val="nil"/>
              <w:left w:val="single" w:sz="4" w:space="0" w:color="auto"/>
              <w:bottom w:val="single" w:sz="4" w:space="0" w:color="auto"/>
              <w:right w:val="single" w:sz="4" w:space="0" w:color="auto"/>
            </w:tcBorders>
            <w:shd w:val="clear" w:color="auto" w:fill="FEF0CD" w:themeFill="accent3" w:themeFillTint="33"/>
            <w:noWrap/>
            <w:vAlign w:val="center"/>
            <w:hideMark/>
          </w:tcPr>
          <w:p w14:paraId="053A57AB" w14:textId="77777777" w:rsidR="00CD0D50" w:rsidRPr="005E2A22" w:rsidRDefault="00CD0D50" w:rsidP="00552C66">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自動車道</w:t>
            </w:r>
          </w:p>
        </w:tc>
        <w:tc>
          <w:tcPr>
            <w:tcW w:w="500" w:type="pct"/>
            <w:tcBorders>
              <w:top w:val="nil"/>
              <w:left w:val="nil"/>
              <w:bottom w:val="single" w:sz="4" w:space="0" w:color="auto"/>
              <w:right w:val="single" w:sz="4" w:space="0" w:color="auto"/>
            </w:tcBorders>
            <w:shd w:val="clear" w:color="auto" w:fill="FEF0CD" w:themeFill="accent3" w:themeFillTint="33"/>
            <w:noWrap/>
            <w:vAlign w:val="center"/>
            <w:hideMark/>
          </w:tcPr>
          <w:p w14:paraId="2A41EAA1" w14:textId="77777777" w:rsidR="00CD0D50" w:rsidRPr="005E2A22" w:rsidRDefault="00CD0D50" w:rsidP="00552C66">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c>
          <w:tcPr>
            <w:tcW w:w="404" w:type="pct"/>
            <w:tcBorders>
              <w:top w:val="nil"/>
              <w:left w:val="nil"/>
              <w:bottom w:val="single" w:sz="4" w:space="0" w:color="auto"/>
              <w:right w:val="single" w:sz="4" w:space="0" w:color="auto"/>
            </w:tcBorders>
            <w:shd w:val="clear" w:color="auto" w:fill="FEF0CD" w:themeFill="accent3" w:themeFillTint="33"/>
            <w:noWrap/>
            <w:vAlign w:val="center"/>
            <w:hideMark/>
          </w:tcPr>
          <w:p w14:paraId="3DD2DC1C" w14:textId="77777777" w:rsidR="00CD0D50" w:rsidRPr="005E2A22" w:rsidRDefault="00CD0D50" w:rsidP="00552C66">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w:t>
            </w:r>
          </w:p>
        </w:tc>
        <w:tc>
          <w:tcPr>
            <w:tcW w:w="892" w:type="pct"/>
            <w:tcBorders>
              <w:top w:val="nil"/>
              <w:left w:val="nil"/>
              <w:bottom w:val="single" w:sz="4" w:space="0" w:color="auto"/>
              <w:right w:val="single" w:sz="4" w:space="0" w:color="auto"/>
            </w:tcBorders>
            <w:shd w:val="clear" w:color="auto" w:fill="FEF0CD" w:themeFill="accent3" w:themeFillTint="33"/>
            <w:noWrap/>
            <w:vAlign w:val="center"/>
            <w:hideMark/>
          </w:tcPr>
          <w:p w14:paraId="5D52EBCC" w14:textId="77777777" w:rsidR="00CD0D50" w:rsidRPr="005E2A22" w:rsidRDefault="00CD0D50" w:rsidP="00552C66">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森安～万波線</w:t>
            </w:r>
          </w:p>
        </w:tc>
        <w:tc>
          <w:tcPr>
            <w:tcW w:w="547"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512CD1D7" w14:textId="77777777" w:rsidR="00CD0D50" w:rsidRPr="005E2A22" w:rsidRDefault="00CD0D50"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1,500</w:t>
            </w:r>
          </w:p>
        </w:tc>
        <w:tc>
          <w:tcPr>
            <w:tcW w:w="468" w:type="pct"/>
            <w:tcBorders>
              <w:top w:val="single" w:sz="4" w:space="0" w:color="auto"/>
              <w:left w:val="nil"/>
              <w:bottom w:val="single" w:sz="4" w:space="0" w:color="auto"/>
              <w:right w:val="single" w:sz="4" w:space="0" w:color="auto"/>
            </w:tcBorders>
            <w:shd w:val="clear" w:color="auto" w:fill="FEF0CD" w:themeFill="accent3" w:themeFillTint="33"/>
            <w:vAlign w:val="center"/>
          </w:tcPr>
          <w:p w14:paraId="3F7B120D" w14:textId="77777777" w:rsidR="00CD0D50" w:rsidRPr="005E2A22" w:rsidRDefault="00073996"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717</w:t>
            </w:r>
          </w:p>
        </w:tc>
        <w:tc>
          <w:tcPr>
            <w:tcW w:w="213" w:type="pct"/>
            <w:tcBorders>
              <w:top w:val="nil"/>
              <w:left w:val="nil"/>
              <w:bottom w:val="single" w:sz="4" w:space="0" w:color="auto"/>
              <w:right w:val="single" w:sz="4" w:space="0" w:color="auto"/>
            </w:tcBorders>
            <w:shd w:val="clear" w:color="auto" w:fill="FEF0CD" w:themeFill="accent3" w:themeFillTint="33"/>
            <w:noWrap/>
            <w:vAlign w:val="center"/>
            <w:hideMark/>
          </w:tcPr>
          <w:p w14:paraId="6F705A9B" w14:textId="06F13CEC" w:rsidR="00CD0D50" w:rsidRPr="005E2A22" w:rsidRDefault="00E71FDD" w:rsidP="00552C66">
            <w:pPr>
              <w:overflowPunct w:val="0"/>
              <w:adjustRightInd w:val="0"/>
              <w:spacing w:after="0" w:line="200" w:lineRule="exact"/>
              <w:jc w:val="center"/>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w:t>
            </w:r>
          </w:p>
        </w:tc>
        <w:tc>
          <w:tcPr>
            <w:tcW w:w="786" w:type="pct"/>
            <w:tcBorders>
              <w:top w:val="nil"/>
              <w:left w:val="nil"/>
              <w:bottom w:val="single" w:sz="4" w:space="0" w:color="auto"/>
              <w:right w:val="single" w:sz="4" w:space="0" w:color="auto"/>
            </w:tcBorders>
            <w:shd w:val="clear" w:color="auto" w:fill="FEF0CD" w:themeFill="accent3" w:themeFillTint="33"/>
            <w:noWrap/>
            <w:vAlign w:val="center"/>
            <w:hideMark/>
          </w:tcPr>
          <w:p w14:paraId="4450DD00" w14:textId="77777777" w:rsidR="00CD0D50" w:rsidRPr="005E2A22" w:rsidRDefault="00CD0D50" w:rsidP="00552C66">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飛騨市-1-開設</w:t>
            </w:r>
          </w:p>
        </w:tc>
      </w:tr>
      <w:tr w:rsidR="001F6642" w:rsidRPr="0040117E" w14:paraId="1099D635" w14:textId="77777777" w:rsidTr="001F6642">
        <w:trPr>
          <w:trHeight w:val="246"/>
          <w:jc w:val="center"/>
        </w:trPr>
        <w:tc>
          <w:tcPr>
            <w:tcW w:w="690" w:type="pct"/>
            <w:tcBorders>
              <w:top w:val="nil"/>
              <w:left w:val="single" w:sz="8" w:space="0" w:color="auto"/>
              <w:bottom w:val="single" w:sz="4" w:space="0" w:color="auto"/>
              <w:right w:val="single" w:sz="4" w:space="0" w:color="auto"/>
            </w:tcBorders>
            <w:shd w:val="clear" w:color="auto" w:fill="FEF0CD" w:themeFill="accent3" w:themeFillTint="33"/>
            <w:noWrap/>
            <w:vAlign w:val="center"/>
          </w:tcPr>
          <w:p w14:paraId="11C8575D" w14:textId="77777777" w:rsidR="001C2D66" w:rsidRPr="005E2A22" w:rsidRDefault="001C2D66" w:rsidP="001C2D66">
            <w:pPr>
              <w:spacing w:after="0" w:line="200" w:lineRule="exact"/>
              <w:rPr>
                <w:rFonts w:ascii="ＭＳ ゴシック" w:eastAsia="ＭＳ ゴシック" w:hAnsi="ＭＳ ゴシック" w:cs="ＭＳ Ｐゴシック"/>
                <w:sz w:val="16"/>
                <w:szCs w:val="16"/>
              </w:rPr>
            </w:pPr>
            <w:r w:rsidRPr="005E2A22">
              <w:rPr>
                <w:rFonts w:ascii="ＭＳ ゴシック" w:eastAsia="ＭＳ ゴシック" w:hAnsi="ＭＳ ゴシック" w:cs="ＭＳ Ｐゴシック" w:hint="eastAsia"/>
                <w:sz w:val="16"/>
                <w:szCs w:val="16"/>
              </w:rPr>
              <w:t>開設</w:t>
            </w:r>
          </w:p>
        </w:tc>
        <w:tc>
          <w:tcPr>
            <w:tcW w:w="500" w:type="pct"/>
            <w:tcBorders>
              <w:top w:val="nil"/>
              <w:left w:val="single" w:sz="4" w:space="0" w:color="auto"/>
              <w:bottom w:val="single" w:sz="4" w:space="0" w:color="auto"/>
              <w:right w:val="single" w:sz="4" w:space="0" w:color="auto"/>
            </w:tcBorders>
            <w:shd w:val="clear" w:color="auto" w:fill="FEF0CD" w:themeFill="accent3" w:themeFillTint="33"/>
            <w:noWrap/>
            <w:vAlign w:val="center"/>
          </w:tcPr>
          <w:p w14:paraId="4DCC5856" w14:textId="77777777" w:rsidR="001C2D66" w:rsidRPr="005E2A22" w:rsidRDefault="001C2D66" w:rsidP="001C2D66">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自動車道</w:t>
            </w:r>
          </w:p>
        </w:tc>
        <w:tc>
          <w:tcPr>
            <w:tcW w:w="500" w:type="pct"/>
            <w:tcBorders>
              <w:top w:val="nil"/>
              <w:left w:val="nil"/>
              <w:bottom w:val="single" w:sz="4" w:space="0" w:color="auto"/>
              <w:right w:val="single" w:sz="4" w:space="0" w:color="auto"/>
            </w:tcBorders>
            <w:shd w:val="clear" w:color="auto" w:fill="FEF0CD" w:themeFill="accent3" w:themeFillTint="33"/>
            <w:noWrap/>
            <w:vAlign w:val="center"/>
          </w:tcPr>
          <w:p w14:paraId="3365B502" w14:textId="77777777" w:rsidR="001C2D66" w:rsidRPr="005E2A22" w:rsidRDefault="001C2D66" w:rsidP="001C2D66">
            <w:pPr>
              <w:overflowPunct w:val="0"/>
              <w:adjustRightInd w:val="0"/>
              <w:spacing w:after="0" w:line="200" w:lineRule="exac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指定林道</w:t>
            </w:r>
          </w:p>
        </w:tc>
        <w:tc>
          <w:tcPr>
            <w:tcW w:w="404" w:type="pct"/>
            <w:tcBorders>
              <w:top w:val="nil"/>
              <w:left w:val="nil"/>
              <w:bottom w:val="single" w:sz="4" w:space="0" w:color="auto"/>
              <w:right w:val="single" w:sz="4" w:space="0" w:color="auto"/>
            </w:tcBorders>
            <w:shd w:val="clear" w:color="auto" w:fill="FEF0CD" w:themeFill="accent3" w:themeFillTint="33"/>
            <w:noWrap/>
            <w:vAlign w:val="center"/>
          </w:tcPr>
          <w:p w14:paraId="5FDDD86E" w14:textId="77777777" w:rsidR="001C2D66" w:rsidRPr="005E2A22" w:rsidRDefault="001C2D66" w:rsidP="001C2D66">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w:t>
            </w:r>
          </w:p>
        </w:tc>
        <w:tc>
          <w:tcPr>
            <w:tcW w:w="892" w:type="pct"/>
            <w:tcBorders>
              <w:top w:val="nil"/>
              <w:left w:val="nil"/>
              <w:bottom w:val="single" w:sz="4" w:space="0" w:color="auto"/>
              <w:right w:val="single" w:sz="4" w:space="0" w:color="auto"/>
            </w:tcBorders>
            <w:shd w:val="clear" w:color="auto" w:fill="FEF0CD" w:themeFill="accent3" w:themeFillTint="33"/>
            <w:noWrap/>
            <w:vAlign w:val="center"/>
          </w:tcPr>
          <w:p w14:paraId="5CC4D178" w14:textId="77777777" w:rsidR="001C2D66" w:rsidRPr="005E2A22" w:rsidRDefault="001C2D66" w:rsidP="001C2D66">
            <w:pPr>
              <w:overflowPunct w:val="0"/>
              <w:adjustRightInd w:val="0"/>
              <w:spacing w:after="0" w:line="200" w:lineRule="exac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高野～畦畑線</w:t>
            </w:r>
          </w:p>
        </w:tc>
        <w:tc>
          <w:tcPr>
            <w:tcW w:w="547"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05A4DCD0" w14:textId="77777777" w:rsidR="001C2D66" w:rsidRDefault="001C2D66"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1,500</w:t>
            </w:r>
          </w:p>
        </w:tc>
        <w:tc>
          <w:tcPr>
            <w:tcW w:w="468" w:type="pct"/>
            <w:tcBorders>
              <w:top w:val="single" w:sz="4" w:space="0" w:color="auto"/>
              <w:left w:val="nil"/>
              <w:bottom w:val="single" w:sz="4" w:space="0" w:color="auto"/>
              <w:right w:val="single" w:sz="4" w:space="0" w:color="auto"/>
            </w:tcBorders>
            <w:shd w:val="clear" w:color="auto" w:fill="FEF0CD" w:themeFill="accent3" w:themeFillTint="33"/>
            <w:vAlign w:val="center"/>
          </w:tcPr>
          <w:p w14:paraId="20B7C07A" w14:textId="7C96BD47" w:rsidR="001C2D66"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228</w:t>
            </w:r>
          </w:p>
        </w:tc>
        <w:tc>
          <w:tcPr>
            <w:tcW w:w="213" w:type="pct"/>
            <w:tcBorders>
              <w:top w:val="nil"/>
              <w:left w:val="nil"/>
              <w:bottom w:val="single" w:sz="4" w:space="0" w:color="auto"/>
              <w:right w:val="single" w:sz="4" w:space="0" w:color="auto"/>
            </w:tcBorders>
            <w:shd w:val="clear" w:color="auto" w:fill="FEF0CD" w:themeFill="accent3" w:themeFillTint="33"/>
            <w:noWrap/>
            <w:vAlign w:val="center"/>
          </w:tcPr>
          <w:p w14:paraId="445FC28A" w14:textId="77777777" w:rsidR="001C2D66" w:rsidRPr="005E2A22" w:rsidRDefault="001C2D66" w:rsidP="001C2D66">
            <w:pPr>
              <w:overflowPunct w:val="0"/>
              <w:adjustRightInd w:val="0"/>
              <w:spacing w:after="0" w:line="200" w:lineRule="exact"/>
              <w:jc w:val="center"/>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w:t>
            </w:r>
          </w:p>
        </w:tc>
        <w:tc>
          <w:tcPr>
            <w:tcW w:w="786" w:type="pct"/>
            <w:tcBorders>
              <w:top w:val="nil"/>
              <w:left w:val="nil"/>
              <w:bottom w:val="single" w:sz="4" w:space="0" w:color="auto"/>
              <w:right w:val="single" w:sz="4" w:space="0" w:color="auto"/>
            </w:tcBorders>
            <w:shd w:val="clear" w:color="auto" w:fill="FEF0CD" w:themeFill="accent3" w:themeFillTint="33"/>
            <w:noWrap/>
            <w:vAlign w:val="center"/>
          </w:tcPr>
          <w:p w14:paraId="28B70725" w14:textId="77777777" w:rsidR="001C2D66" w:rsidRPr="005E2A22" w:rsidRDefault="001C2D66" w:rsidP="001C2D66">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w:t>
            </w:r>
            <w:r>
              <w:rPr>
                <w:rFonts w:ascii="ＭＳ ゴシック" w:eastAsia="ＭＳ ゴシック" w:hAnsi="ＭＳ ゴシック" w:cs="ＭＳ 明朝" w:hint="eastAsia"/>
                <w:sz w:val="16"/>
                <w:szCs w:val="16"/>
              </w:rPr>
              <w:t>2</w:t>
            </w:r>
            <w:r w:rsidRPr="005E2A22">
              <w:rPr>
                <w:rFonts w:ascii="ＭＳ ゴシック" w:eastAsia="ＭＳ ゴシック" w:hAnsi="ＭＳ ゴシック" w:cs="ＭＳ 明朝" w:hint="eastAsia"/>
                <w:sz w:val="16"/>
                <w:szCs w:val="16"/>
              </w:rPr>
              <w:t>-開設</w:t>
            </w:r>
          </w:p>
        </w:tc>
      </w:tr>
      <w:tr w:rsidR="001F6642" w:rsidRPr="0040117E" w14:paraId="6EDDDF27" w14:textId="77777777" w:rsidTr="001F6642">
        <w:trPr>
          <w:trHeight w:val="246"/>
          <w:jc w:val="center"/>
        </w:trPr>
        <w:tc>
          <w:tcPr>
            <w:tcW w:w="690" w:type="pct"/>
            <w:tcBorders>
              <w:top w:val="nil"/>
              <w:left w:val="single" w:sz="8" w:space="0" w:color="auto"/>
              <w:bottom w:val="single" w:sz="4" w:space="0" w:color="auto"/>
              <w:right w:val="single" w:sz="4" w:space="0" w:color="auto"/>
            </w:tcBorders>
            <w:shd w:val="clear" w:color="auto" w:fill="FEF0CD" w:themeFill="accent3" w:themeFillTint="33"/>
            <w:noWrap/>
            <w:vAlign w:val="center"/>
            <w:hideMark/>
          </w:tcPr>
          <w:p w14:paraId="78BB78D5" w14:textId="77777777" w:rsidR="001C2D66" w:rsidRPr="005E2A22" w:rsidRDefault="001C2D66" w:rsidP="001C2D66">
            <w:pPr>
              <w:spacing w:after="0" w:line="200" w:lineRule="exact"/>
              <w:rPr>
                <w:rFonts w:ascii="ＭＳ ゴシック" w:eastAsia="ＭＳ ゴシック" w:hAnsi="ＭＳ ゴシック" w:cs="ＭＳ Ｐゴシック"/>
                <w:sz w:val="16"/>
                <w:szCs w:val="16"/>
              </w:rPr>
            </w:pPr>
            <w:r w:rsidRPr="005E2A22">
              <w:rPr>
                <w:rFonts w:ascii="ＭＳ ゴシック" w:eastAsia="ＭＳ ゴシック" w:hAnsi="ＭＳ ゴシック" w:cs="ＭＳ Ｐゴシック" w:hint="eastAsia"/>
                <w:sz w:val="16"/>
                <w:szCs w:val="16"/>
              </w:rPr>
              <w:t>開設</w:t>
            </w:r>
          </w:p>
        </w:tc>
        <w:tc>
          <w:tcPr>
            <w:tcW w:w="500" w:type="pct"/>
            <w:tcBorders>
              <w:top w:val="nil"/>
              <w:left w:val="single" w:sz="4" w:space="0" w:color="auto"/>
              <w:bottom w:val="single" w:sz="4" w:space="0" w:color="auto"/>
              <w:right w:val="single" w:sz="4" w:space="0" w:color="auto"/>
            </w:tcBorders>
            <w:shd w:val="clear" w:color="auto" w:fill="FEF0CD" w:themeFill="accent3" w:themeFillTint="33"/>
            <w:noWrap/>
            <w:vAlign w:val="center"/>
            <w:hideMark/>
          </w:tcPr>
          <w:p w14:paraId="4B176B74" w14:textId="77777777" w:rsidR="001C2D66" w:rsidRPr="005E2A22" w:rsidRDefault="001C2D66" w:rsidP="001C2D66">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自動車道</w:t>
            </w:r>
          </w:p>
        </w:tc>
        <w:tc>
          <w:tcPr>
            <w:tcW w:w="500" w:type="pct"/>
            <w:tcBorders>
              <w:top w:val="nil"/>
              <w:left w:val="nil"/>
              <w:bottom w:val="single" w:sz="4" w:space="0" w:color="auto"/>
              <w:right w:val="single" w:sz="4" w:space="0" w:color="auto"/>
            </w:tcBorders>
            <w:shd w:val="clear" w:color="auto" w:fill="FEF0CD" w:themeFill="accent3" w:themeFillTint="33"/>
            <w:noWrap/>
            <w:vAlign w:val="center"/>
            <w:hideMark/>
          </w:tcPr>
          <w:p w14:paraId="5C822684" w14:textId="6FBAE9A5" w:rsidR="001C2D66" w:rsidRPr="005E2A22" w:rsidRDefault="001C2D66" w:rsidP="001C2D66">
            <w:pPr>
              <w:overflowPunct w:val="0"/>
              <w:adjustRightInd w:val="0"/>
              <w:spacing w:after="0" w:line="200" w:lineRule="exact"/>
              <w:textAlignment w:val="baseline"/>
              <w:rPr>
                <w:rFonts w:ascii="ＭＳ ゴシック" w:eastAsia="ＭＳ ゴシック" w:hAnsi="ＭＳ ゴシック" w:cs="ＭＳ 明朝"/>
                <w:sz w:val="16"/>
                <w:szCs w:val="16"/>
              </w:rPr>
            </w:pPr>
          </w:p>
        </w:tc>
        <w:tc>
          <w:tcPr>
            <w:tcW w:w="404" w:type="pct"/>
            <w:tcBorders>
              <w:top w:val="nil"/>
              <w:left w:val="nil"/>
              <w:bottom w:val="single" w:sz="4" w:space="0" w:color="auto"/>
              <w:right w:val="single" w:sz="4" w:space="0" w:color="auto"/>
            </w:tcBorders>
            <w:shd w:val="clear" w:color="auto" w:fill="FEF0CD" w:themeFill="accent3" w:themeFillTint="33"/>
            <w:noWrap/>
            <w:vAlign w:val="center"/>
            <w:hideMark/>
          </w:tcPr>
          <w:p w14:paraId="080C8CF1" w14:textId="77777777" w:rsidR="001C2D66" w:rsidRPr="005E2A22" w:rsidRDefault="001C2D66" w:rsidP="001C2D66">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w:t>
            </w:r>
          </w:p>
        </w:tc>
        <w:tc>
          <w:tcPr>
            <w:tcW w:w="892" w:type="pct"/>
            <w:tcBorders>
              <w:top w:val="nil"/>
              <w:left w:val="nil"/>
              <w:bottom w:val="single" w:sz="4" w:space="0" w:color="auto"/>
              <w:right w:val="single" w:sz="4" w:space="0" w:color="auto"/>
            </w:tcBorders>
            <w:shd w:val="clear" w:color="auto" w:fill="FEF0CD" w:themeFill="accent3" w:themeFillTint="33"/>
            <w:noWrap/>
            <w:vAlign w:val="center"/>
            <w:hideMark/>
          </w:tcPr>
          <w:p w14:paraId="6487BE1C" w14:textId="70A25CD1" w:rsidR="001C2D66" w:rsidRPr="005E2A22" w:rsidRDefault="0032448B" w:rsidP="001C2D66">
            <w:pPr>
              <w:overflowPunct w:val="0"/>
              <w:adjustRightInd w:val="0"/>
              <w:spacing w:after="0" w:line="200" w:lineRule="exac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畑ケ洞</w:t>
            </w:r>
          </w:p>
        </w:tc>
        <w:tc>
          <w:tcPr>
            <w:tcW w:w="547"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469519BA" w14:textId="1FCFC420" w:rsidR="001C2D66" w:rsidRDefault="001C2D66"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1,</w:t>
            </w:r>
            <w:r w:rsidR="0032448B">
              <w:rPr>
                <w:rFonts w:ascii="ＭＳ ゴシック" w:eastAsia="ＭＳ ゴシック" w:hAnsi="ＭＳ ゴシック" w:cs="ＭＳ 明朝" w:hint="eastAsia"/>
                <w:sz w:val="16"/>
                <w:szCs w:val="16"/>
              </w:rPr>
              <w:t>0</w:t>
            </w:r>
            <w:r>
              <w:rPr>
                <w:rFonts w:ascii="ＭＳ ゴシック" w:eastAsia="ＭＳ ゴシック" w:hAnsi="ＭＳ ゴシック" w:cs="ＭＳ 明朝" w:hint="eastAsia"/>
                <w:sz w:val="16"/>
                <w:szCs w:val="16"/>
              </w:rPr>
              <w:t>00</w:t>
            </w:r>
          </w:p>
        </w:tc>
        <w:tc>
          <w:tcPr>
            <w:tcW w:w="468" w:type="pct"/>
            <w:tcBorders>
              <w:top w:val="single" w:sz="4" w:space="0" w:color="auto"/>
              <w:left w:val="nil"/>
              <w:bottom w:val="single" w:sz="4" w:space="0" w:color="auto"/>
              <w:right w:val="single" w:sz="4" w:space="0" w:color="auto"/>
            </w:tcBorders>
            <w:shd w:val="clear" w:color="auto" w:fill="FEF0CD" w:themeFill="accent3" w:themeFillTint="33"/>
            <w:vAlign w:val="center"/>
          </w:tcPr>
          <w:p w14:paraId="6108E170" w14:textId="1844BE3A" w:rsidR="001C2D66"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42</w:t>
            </w:r>
          </w:p>
        </w:tc>
        <w:tc>
          <w:tcPr>
            <w:tcW w:w="213" w:type="pct"/>
            <w:tcBorders>
              <w:top w:val="nil"/>
              <w:left w:val="nil"/>
              <w:bottom w:val="single" w:sz="4" w:space="0" w:color="auto"/>
              <w:right w:val="single" w:sz="4" w:space="0" w:color="auto"/>
            </w:tcBorders>
            <w:shd w:val="clear" w:color="auto" w:fill="FEF0CD" w:themeFill="accent3" w:themeFillTint="33"/>
            <w:noWrap/>
            <w:vAlign w:val="center"/>
            <w:hideMark/>
          </w:tcPr>
          <w:p w14:paraId="2CBD82F8" w14:textId="3B4B4F7E" w:rsidR="001C2D66" w:rsidRPr="005E2A22" w:rsidRDefault="0032448B" w:rsidP="001C2D66">
            <w:pPr>
              <w:overflowPunct w:val="0"/>
              <w:adjustRightInd w:val="0"/>
              <w:spacing w:after="0" w:line="200" w:lineRule="exact"/>
              <w:jc w:val="center"/>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w:t>
            </w:r>
          </w:p>
        </w:tc>
        <w:tc>
          <w:tcPr>
            <w:tcW w:w="786" w:type="pct"/>
            <w:tcBorders>
              <w:top w:val="nil"/>
              <w:left w:val="nil"/>
              <w:bottom w:val="single" w:sz="4" w:space="0" w:color="auto"/>
              <w:right w:val="single" w:sz="4" w:space="0" w:color="auto"/>
            </w:tcBorders>
            <w:shd w:val="clear" w:color="auto" w:fill="FEF0CD" w:themeFill="accent3" w:themeFillTint="33"/>
            <w:noWrap/>
            <w:vAlign w:val="center"/>
            <w:hideMark/>
          </w:tcPr>
          <w:p w14:paraId="7D56328A" w14:textId="00A3BF65" w:rsidR="001C2D66" w:rsidRPr="005E2A22" w:rsidRDefault="001C2D66" w:rsidP="001C2D66">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w:t>
            </w:r>
            <w:r w:rsidR="0032448B">
              <w:rPr>
                <w:rFonts w:ascii="ＭＳ ゴシック" w:eastAsia="ＭＳ ゴシック" w:hAnsi="ＭＳ ゴシック" w:cs="ＭＳ 明朝" w:hint="eastAsia"/>
                <w:sz w:val="16"/>
                <w:szCs w:val="16"/>
              </w:rPr>
              <w:t>3</w:t>
            </w:r>
            <w:r w:rsidRPr="005E2A22">
              <w:rPr>
                <w:rFonts w:ascii="ＭＳ ゴシック" w:eastAsia="ＭＳ ゴシック" w:hAnsi="ＭＳ ゴシック" w:cs="ＭＳ 明朝" w:hint="eastAsia"/>
                <w:sz w:val="16"/>
                <w:szCs w:val="16"/>
              </w:rPr>
              <w:t>-開設</w:t>
            </w:r>
          </w:p>
        </w:tc>
      </w:tr>
      <w:tr w:rsidR="001F6642" w:rsidRPr="0040117E" w14:paraId="205F39D7" w14:textId="77777777" w:rsidTr="001F6642">
        <w:trPr>
          <w:trHeight w:val="246"/>
          <w:jc w:val="center"/>
        </w:trPr>
        <w:tc>
          <w:tcPr>
            <w:tcW w:w="690" w:type="pct"/>
            <w:tcBorders>
              <w:top w:val="nil"/>
              <w:left w:val="single" w:sz="8" w:space="0" w:color="auto"/>
              <w:bottom w:val="single" w:sz="4" w:space="0" w:color="auto"/>
              <w:right w:val="single" w:sz="4" w:space="0" w:color="auto"/>
            </w:tcBorders>
            <w:shd w:val="clear" w:color="auto" w:fill="FEF0CD" w:themeFill="accent3" w:themeFillTint="33"/>
            <w:noWrap/>
            <w:vAlign w:val="center"/>
          </w:tcPr>
          <w:p w14:paraId="3172D808" w14:textId="77777777" w:rsidR="003C376E" w:rsidRPr="005E2A22" w:rsidRDefault="003C376E" w:rsidP="001C2D66">
            <w:pPr>
              <w:spacing w:after="0" w:line="200" w:lineRule="exact"/>
              <w:rPr>
                <w:rFonts w:ascii="ＭＳ ゴシック" w:eastAsia="ＭＳ ゴシック" w:hAnsi="ＭＳ ゴシック" w:cs="ＭＳ Ｐゴシック"/>
                <w:sz w:val="16"/>
                <w:szCs w:val="16"/>
              </w:rPr>
            </w:pPr>
          </w:p>
        </w:tc>
        <w:tc>
          <w:tcPr>
            <w:tcW w:w="500" w:type="pct"/>
            <w:tcBorders>
              <w:top w:val="nil"/>
              <w:left w:val="single" w:sz="4" w:space="0" w:color="auto"/>
              <w:bottom w:val="single" w:sz="4" w:space="0" w:color="auto"/>
              <w:right w:val="single" w:sz="4" w:space="0" w:color="auto"/>
            </w:tcBorders>
            <w:shd w:val="clear" w:color="auto" w:fill="FEF0CD" w:themeFill="accent3" w:themeFillTint="33"/>
            <w:noWrap/>
            <w:vAlign w:val="center"/>
          </w:tcPr>
          <w:p w14:paraId="1DD67AA2" w14:textId="77777777" w:rsidR="003C376E" w:rsidRPr="005E2A22" w:rsidRDefault="003C376E" w:rsidP="001C2D66">
            <w:pPr>
              <w:overflowPunct w:val="0"/>
              <w:adjustRightInd w:val="0"/>
              <w:spacing w:after="0" w:line="200" w:lineRule="exact"/>
              <w:textAlignment w:val="baseline"/>
              <w:rPr>
                <w:rFonts w:ascii="ＭＳ ゴシック" w:eastAsia="ＭＳ ゴシック" w:hAnsi="ＭＳ ゴシック" w:cs="ＭＳ 明朝"/>
                <w:sz w:val="16"/>
                <w:szCs w:val="16"/>
              </w:rPr>
            </w:pPr>
          </w:p>
        </w:tc>
        <w:tc>
          <w:tcPr>
            <w:tcW w:w="500" w:type="pct"/>
            <w:tcBorders>
              <w:top w:val="nil"/>
              <w:left w:val="nil"/>
              <w:bottom w:val="single" w:sz="4" w:space="0" w:color="auto"/>
              <w:right w:val="single" w:sz="4" w:space="0" w:color="auto"/>
            </w:tcBorders>
            <w:shd w:val="clear" w:color="auto" w:fill="FEF0CD" w:themeFill="accent3" w:themeFillTint="33"/>
            <w:noWrap/>
            <w:vAlign w:val="center"/>
          </w:tcPr>
          <w:p w14:paraId="482B5684" w14:textId="77777777" w:rsidR="003C376E" w:rsidRPr="005E2A22" w:rsidRDefault="003C376E" w:rsidP="001C2D66">
            <w:pPr>
              <w:overflowPunct w:val="0"/>
              <w:adjustRightInd w:val="0"/>
              <w:spacing w:after="0" w:line="200" w:lineRule="exact"/>
              <w:textAlignment w:val="baseline"/>
              <w:rPr>
                <w:rFonts w:ascii="ＭＳ ゴシック" w:eastAsia="ＭＳ ゴシック" w:hAnsi="ＭＳ ゴシック" w:cs="ＭＳ 明朝"/>
                <w:sz w:val="16"/>
                <w:szCs w:val="16"/>
              </w:rPr>
            </w:pPr>
          </w:p>
        </w:tc>
        <w:tc>
          <w:tcPr>
            <w:tcW w:w="404" w:type="pct"/>
            <w:tcBorders>
              <w:top w:val="nil"/>
              <w:left w:val="nil"/>
              <w:bottom w:val="single" w:sz="4" w:space="0" w:color="auto"/>
              <w:right w:val="single" w:sz="4" w:space="0" w:color="auto"/>
            </w:tcBorders>
            <w:shd w:val="clear" w:color="auto" w:fill="FEF0CD" w:themeFill="accent3" w:themeFillTint="33"/>
            <w:noWrap/>
            <w:vAlign w:val="center"/>
          </w:tcPr>
          <w:p w14:paraId="41A2F299" w14:textId="4CC2E0FE" w:rsidR="003C376E" w:rsidRPr="005E2A22" w:rsidRDefault="003C376E" w:rsidP="001C2D66">
            <w:pPr>
              <w:overflowPunct w:val="0"/>
              <w:adjustRightInd w:val="0"/>
              <w:spacing w:after="0" w:line="200" w:lineRule="exac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前期</w:t>
            </w:r>
          </w:p>
        </w:tc>
        <w:tc>
          <w:tcPr>
            <w:tcW w:w="892" w:type="pct"/>
            <w:tcBorders>
              <w:top w:val="nil"/>
              <w:left w:val="nil"/>
              <w:bottom w:val="single" w:sz="4" w:space="0" w:color="auto"/>
              <w:right w:val="single" w:sz="4" w:space="0" w:color="auto"/>
            </w:tcBorders>
            <w:shd w:val="clear" w:color="auto" w:fill="FEF0CD" w:themeFill="accent3" w:themeFillTint="33"/>
            <w:noWrap/>
            <w:vAlign w:val="center"/>
          </w:tcPr>
          <w:p w14:paraId="2341BFF6" w14:textId="6162BEDE" w:rsidR="003C376E" w:rsidRDefault="003C376E" w:rsidP="003E4479">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3</w:t>
            </w:r>
          </w:p>
        </w:tc>
        <w:tc>
          <w:tcPr>
            <w:tcW w:w="547"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2C6DF4D2" w14:textId="7EF97144" w:rsidR="003C376E" w:rsidRDefault="003C376E"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4,000</w:t>
            </w:r>
          </w:p>
        </w:tc>
        <w:tc>
          <w:tcPr>
            <w:tcW w:w="468" w:type="pct"/>
            <w:tcBorders>
              <w:top w:val="single" w:sz="4" w:space="0" w:color="auto"/>
              <w:left w:val="nil"/>
              <w:bottom w:val="single" w:sz="4" w:space="0" w:color="auto"/>
              <w:right w:val="single" w:sz="4" w:space="0" w:color="auto"/>
            </w:tcBorders>
            <w:shd w:val="clear" w:color="auto" w:fill="FEF0CD" w:themeFill="accent3" w:themeFillTint="33"/>
            <w:vAlign w:val="center"/>
          </w:tcPr>
          <w:p w14:paraId="1155D576" w14:textId="77777777" w:rsidR="003C376E" w:rsidRDefault="003C376E"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p>
        </w:tc>
        <w:tc>
          <w:tcPr>
            <w:tcW w:w="213" w:type="pct"/>
            <w:tcBorders>
              <w:top w:val="nil"/>
              <w:left w:val="nil"/>
              <w:bottom w:val="single" w:sz="4" w:space="0" w:color="auto"/>
              <w:right w:val="single" w:sz="4" w:space="0" w:color="auto"/>
            </w:tcBorders>
            <w:shd w:val="clear" w:color="auto" w:fill="FEF0CD" w:themeFill="accent3" w:themeFillTint="33"/>
            <w:noWrap/>
            <w:vAlign w:val="center"/>
          </w:tcPr>
          <w:p w14:paraId="24EADA0C" w14:textId="77777777" w:rsidR="003C376E" w:rsidRDefault="003C376E" w:rsidP="001C2D66">
            <w:pPr>
              <w:overflowPunct w:val="0"/>
              <w:adjustRightInd w:val="0"/>
              <w:spacing w:after="0" w:line="200" w:lineRule="exact"/>
              <w:jc w:val="center"/>
              <w:textAlignment w:val="baseline"/>
              <w:rPr>
                <w:rFonts w:ascii="ＭＳ ゴシック" w:eastAsia="ＭＳ ゴシック" w:hAnsi="ＭＳ ゴシック" w:cs="ＭＳ 明朝"/>
                <w:sz w:val="16"/>
                <w:szCs w:val="16"/>
              </w:rPr>
            </w:pPr>
          </w:p>
        </w:tc>
        <w:tc>
          <w:tcPr>
            <w:tcW w:w="786" w:type="pct"/>
            <w:tcBorders>
              <w:top w:val="nil"/>
              <w:left w:val="nil"/>
              <w:bottom w:val="single" w:sz="4" w:space="0" w:color="auto"/>
              <w:right w:val="single" w:sz="4" w:space="0" w:color="auto"/>
            </w:tcBorders>
            <w:shd w:val="clear" w:color="auto" w:fill="FEF0CD" w:themeFill="accent3" w:themeFillTint="33"/>
            <w:noWrap/>
            <w:vAlign w:val="center"/>
          </w:tcPr>
          <w:p w14:paraId="60BBD174" w14:textId="77777777" w:rsidR="003C376E" w:rsidRPr="005E2A22" w:rsidRDefault="003C376E" w:rsidP="001C2D66">
            <w:pPr>
              <w:overflowPunct w:val="0"/>
              <w:adjustRightInd w:val="0"/>
              <w:spacing w:after="0" w:line="200" w:lineRule="exact"/>
              <w:textAlignment w:val="baseline"/>
              <w:rPr>
                <w:rFonts w:ascii="ＭＳ ゴシック" w:eastAsia="ＭＳ ゴシック" w:hAnsi="ＭＳ ゴシック" w:cs="ＭＳ 明朝"/>
                <w:sz w:val="16"/>
                <w:szCs w:val="16"/>
              </w:rPr>
            </w:pPr>
          </w:p>
        </w:tc>
      </w:tr>
      <w:tr w:rsidR="001F6642" w:rsidRPr="0040117E" w14:paraId="6A218771" w14:textId="77777777" w:rsidTr="001F6642">
        <w:trPr>
          <w:trHeight w:val="246"/>
          <w:jc w:val="center"/>
        </w:trPr>
        <w:tc>
          <w:tcPr>
            <w:tcW w:w="690" w:type="pct"/>
            <w:tcBorders>
              <w:top w:val="nil"/>
              <w:left w:val="single" w:sz="8" w:space="0" w:color="auto"/>
              <w:bottom w:val="single" w:sz="4" w:space="0" w:color="auto"/>
              <w:right w:val="single" w:sz="4" w:space="0" w:color="auto"/>
            </w:tcBorders>
            <w:shd w:val="clear" w:color="auto" w:fill="FEF0CD" w:themeFill="accent3" w:themeFillTint="33"/>
            <w:noWrap/>
            <w:vAlign w:val="center"/>
            <w:hideMark/>
          </w:tcPr>
          <w:p w14:paraId="6AD11FCC" w14:textId="77777777" w:rsidR="001C2D66" w:rsidRPr="005E2A22" w:rsidRDefault="001C2D66" w:rsidP="003E4479">
            <w:pPr>
              <w:spacing w:after="0" w:line="200" w:lineRule="exact"/>
              <w:jc w:val="right"/>
              <w:rPr>
                <w:rFonts w:ascii="ＭＳ ゴシック" w:eastAsia="ＭＳ ゴシック" w:hAnsi="ＭＳ ゴシック" w:cs="ＭＳ Ｐゴシック"/>
                <w:sz w:val="16"/>
                <w:szCs w:val="16"/>
              </w:rPr>
            </w:pPr>
            <w:r w:rsidRPr="005E2A22">
              <w:rPr>
                <w:rFonts w:ascii="ＭＳ ゴシック" w:eastAsia="ＭＳ ゴシック" w:hAnsi="ＭＳ ゴシック" w:cs="ＭＳ Ｐゴシック" w:hint="eastAsia"/>
                <w:sz w:val="16"/>
                <w:szCs w:val="16"/>
              </w:rPr>
              <w:t xml:space="preserve">　</w:t>
            </w:r>
          </w:p>
        </w:tc>
        <w:tc>
          <w:tcPr>
            <w:tcW w:w="500" w:type="pct"/>
            <w:tcBorders>
              <w:top w:val="nil"/>
              <w:left w:val="single" w:sz="4" w:space="0" w:color="auto"/>
              <w:bottom w:val="single" w:sz="4" w:space="0" w:color="auto"/>
              <w:right w:val="single" w:sz="4" w:space="0" w:color="auto"/>
            </w:tcBorders>
            <w:shd w:val="clear" w:color="auto" w:fill="FEF0CD" w:themeFill="accent3" w:themeFillTint="33"/>
            <w:noWrap/>
            <w:vAlign w:val="center"/>
            <w:hideMark/>
          </w:tcPr>
          <w:p w14:paraId="73BDBF94" w14:textId="77777777" w:rsidR="001C2D66" w:rsidRPr="005E2A22" w:rsidRDefault="001C2D66" w:rsidP="001C2D66">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c>
          <w:tcPr>
            <w:tcW w:w="500" w:type="pct"/>
            <w:tcBorders>
              <w:top w:val="nil"/>
              <w:left w:val="nil"/>
              <w:bottom w:val="single" w:sz="4" w:space="0" w:color="auto"/>
              <w:right w:val="single" w:sz="4" w:space="0" w:color="auto"/>
            </w:tcBorders>
            <w:shd w:val="clear" w:color="auto" w:fill="FEF0CD" w:themeFill="accent3" w:themeFillTint="33"/>
            <w:noWrap/>
            <w:vAlign w:val="center"/>
            <w:hideMark/>
          </w:tcPr>
          <w:p w14:paraId="516B9550" w14:textId="77777777" w:rsidR="001C2D66" w:rsidRPr="005E2A22" w:rsidRDefault="001C2D66" w:rsidP="001C2D66">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c>
          <w:tcPr>
            <w:tcW w:w="404" w:type="pct"/>
            <w:tcBorders>
              <w:top w:val="nil"/>
              <w:left w:val="nil"/>
              <w:bottom w:val="single" w:sz="4" w:space="0" w:color="auto"/>
              <w:right w:val="single" w:sz="4" w:space="0" w:color="auto"/>
            </w:tcBorders>
            <w:shd w:val="clear" w:color="auto" w:fill="FEF0CD" w:themeFill="accent3" w:themeFillTint="33"/>
            <w:noWrap/>
            <w:vAlign w:val="center"/>
            <w:hideMark/>
          </w:tcPr>
          <w:p w14:paraId="274C0457" w14:textId="77777777" w:rsidR="001C2D66" w:rsidRPr="005E2A22" w:rsidRDefault="001C2D66" w:rsidP="001C2D66">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後期</w:t>
            </w:r>
          </w:p>
        </w:tc>
        <w:tc>
          <w:tcPr>
            <w:tcW w:w="892" w:type="pct"/>
            <w:tcBorders>
              <w:top w:val="nil"/>
              <w:left w:val="nil"/>
              <w:bottom w:val="single" w:sz="4" w:space="0" w:color="auto"/>
              <w:right w:val="single" w:sz="4" w:space="0" w:color="auto"/>
            </w:tcBorders>
            <w:shd w:val="clear" w:color="auto" w:fill="FEF0CD" w:themeFill="accent3" w:themeFillTint="33"/>
            <w:noWrap/>
            <w:vAlign w:val="center"/>
            <w:hideMark/>
          </w:tcPr>
          <w:p w14:paraId="2A4F5520" w14:textId="309D77DD" w:rsidR="001C2D66" w:rsidRPr="005E2A22" w:rsidRDefault="0032448B" w:rsidP="001C2D66">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1</w:t>
            </w:r>
          </w:p>
        </w:tc>
        <w:tc>
          <w:tcPr>
            <w:tcW w:w="547"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40816618" w14:textId="240C31A1" w:rsidR="001C2D66" w:rsidRPr="005E2A22"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700</w:t>
            </w:r>
          </w:p>
        </w:tc>
        <w:tc>
          <w:tcPr>
            <w:tcW w:w="468" w:type="pct"/>
            <w:tcBorders>
              <w:top w:val="single" w:sz="4" w:space="0" w:color="auto"/>
              <w:left w:val="nil"/>
              <w:bottom w:val="single" w:sz="4" w:space="0" w:color="auto"/>
              <w:right w:val="single" w:sz="4" w:space="0" w:color="auto"/>
            </w:tcBorders>
            <w:shd w:val="clear" w:color="auto" w:fill="FEF0CD" w:themeFill="accent3" w:themeFillTint="33"/>
            <w:vAlign w:val="center"/>
          </w:tcPr>
          <w:p w14:paraId="3F368CC5" w14:textId="77777777" w:rsidR="001C2D66" w:rsidRPr="005E2A22" w:rsidRDefault="001C2D66"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p>
        </w:tc>
        <w:tc>
          <w:tcPr>
            <w:tcW w:w="213" w:type="pct"/>
            <w:tcBorders>
              <w:top w:val="nil"/>
              <w:left w:val="nil"/>
              <w:bottom w:val="single" w:sz="4" w:space="0" w:color="auto"/>
              <w:right w:val="single" w:sz="4" w:space="0" w:color="auto"/>
            </w:tcBorders>
            <w:shd w:val="clear" w:color="auto" w:fill="FEF0CD" w:themeFill="accent3" w:themeFillTint="33"/>
            <w:noWrap/>
            <w:vAlign w:val="center"/>
            <w:hideMark/>
          </w:tcPr>
          <w:p w14:paraId="2AC34A8B" w14:textId="77777777" w:rsidR="001C2D66" w:rsidRPr="005E2A22" w:rsidRDefault="001C2D66" w:rsidP="001C2D66">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c>
          <w:tcPr>
            <w:tcW w:w="786" w:type="pct"/>
            <w:tcBorders>
              <w:top w:val="nil"/>
              <w:left w:val="nil"/>
              <w:bottom w:val="single" w:sz="4" w:space="0" w:color="auto"/>
              <w:right w:val="single" w:sz="4" w:space="0" w:color="auto"/>
            </w:tcBorders>
            <w:shd w:val="clear" w:color="auto" w:fill="FEF0CD" w:themeFill="accent3" w:themeFillTint="33"/>
            <w:noWrap/>
            <w:vAlign w:val="center"/>
            <w:hideMark/>
          </w:tcPr>
          <w:p w14:paraId="210F7C55" w14:textId="77777777" w:rsidR="001C2D66" w:rsidRPr="005E2A22" w:rsidRDefault="001C2D66" w:rsidP="001C2D66">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r>
      <w:tr w:rsidR="001F6642" w:rsidRPr="0040117E" w14:paraId="7C894B77" w14:textId="77777777" w:rsidTr="003E4479">
        <w:trPr>
          <w:trHeight w:val="246"/>
          <w:jc w:val="center"/>
        </w:trPr>
        <w:tc>
          <w:tcPr>
            <w:tcW w:w="1190" w:type="pct"/>
            <w:gridSpan w:val="2"/>
            <w:tcBorders>
              <w:top w:val="single" w:sz="4" w:space="0" w:color="auto"/>
              <w:left w:val="single" w:sz="8" w:space="0" w:color="auto"/>
              <w:bottom w:val="single" w:sz="4" w:space="0" w:color="auto"/>
              <w:right w:val="single" w:sz="4" w:space="0" w:color="000000"/>
            </w:tcBorders>
            <w:shd w:val="clear" w:color="auto" w:fill="BFBFBF" w:themeFill="background1" w:themeFillShade="BF"/>
            <w:noWrap/>
            <w:vAlign w:val="center"/>
            <w:hideMark/>
          </w:tcPr>
          <w:p w14:paraId="2355ED98" w14:textId="77777777" w:rsidR="001C2D66" w:rsidRPr="005E2A22" w:rsidRDefault="001C2D66" w:rsidP="001C2D66">
            <w:pPr>
              <w:spacing w:after="0" w:line="200" w:lineRule="exact"/>
              <w:rPr>
                <w:rFonts w:ascii="ＭＳ ゴシック" w:eastAsia="ＭＳ ゴシック" w:hAnsi="ＭＳ ゴシック" w:cs="ＭＳ Ｐゴシック"/>
                <w:sz w:val="16"/>
                <w:szCs w:val="16"/>
              </w:rPr>
            </w:pPr>
            <w:r w:rsidRPr="005E2A22">
              <w:rPr>
                <w:rFonts w:ascii="ＭＳ ゴシック" w:eastAsia="ＭＳ ゴシック" w:hAnsi="ＭＳ ゴシック" w:cs="ＭＳ Ｐゴシック" w:hint="eastAsia"/>
                <w:sz w:val="16"/>
                <w:szCs w:val="16"/>
              </w:rPr>
              <w:t>開設　計</w:t>
            </w:r>
          </w:p>
        </w:tc>
        <w:tc>
          <w:tcPr>
            <w:tcW w:w="500" w:type="pct"/>
            <w:tcBorders>
              <w:top w:val="nil"/>
              <w:left w:val="nil"/>
              <w:bottom w:val="single" w:sz="4" w:space="0" w:color="auto"/>
              <w:right w:val="single" w:sz="4" w:space="0" w:color="auto"/>
            </w:tcBorders>
            <w:shd w:val="clear" w:color="auto" w:fill="BFBFBF" w:themeFill="background1" w:themeFillShade="BF"/>
            <w:noWrap/>
            <w:vAlign w:val="center"/>
            <w:hideMark/>
          </w:tcPr>
          <w:p w14:paraId="32889724" w14:textId="77777777" w:rsidR="001C2D66" w:rsidRPr="005E2A22" w:rsidRDefault="001C2D66" w:rsidP="001C2D66">
            <w:pPr>
              <w:spacing w:after="0" w:line="200" w:lineRule="exact"/>
              <w:rPr>
                <w:rFonts w:ascii="ＭＳ ゴシック" w:eastAsia="ＭＳ ゴシック" w:hAnsi="ＭＳ ゴシック" w:cs="ＭＳ Ｐゴシック"/>
                <w:sz w:val="16"/>
                <w:szCs w:val="16"/>
              </w:rPr>
            </w:pPr>
            <w:r w:rsidRPr="005E2A22">
              <w:rPr>
                <w:rFonts w:ascii="ＭＳ ゴシック" w:eastAsia="ＭＳ ゴシック" w:hAnsi="ＭＳ ゴシック" w:cs="ＭＳ Ｐゴシック" w:hint="eastAsia"/>
                <w:sz w:val="16"/>
                <w:szCs w:val="16"/>
              </w:rPr>
              <w:t xml:space="preserve">　</w:t>
            </w:r>
          </w:p>
        </w:tc>
        <w:tc>
          <w:tcPr>
            <w:tcW w:w="404" w:type="pct"/>
            <w:tcBorders>
              <w:top w:val="nil"/>
              <w:left w:val="nil"/>
              <w:bottom w:val="single" w:sz="4" w:space="0" w:color="auto"/>
              <w:right w:val="single" w:sz="4" w:space="0" w:color="auto"/>
            </w:tcBorders>
            <w:shd w:val="clear" w:color="auto" w:fill="BFBFBF" w:themeFill="background1" w:themeFillShade="BF"/>
            <w:noWrap/>
            <w:vAlign w:val="center"/>
            <w:hideMark/>
          </w:tcPr>
          <w:p w14:paraId="3D1B1F63" w14:textId="77777777" w:rsidR="001C2D66" w:rsidRPr="005E2A22" w:rsidRDefault="001C2D66" w:rsidP="001C2D66">
            <w:pPr>
              <w:spacing w:after="0" w:line="200" w:lineRule="exact"/>
              <w:rPr>
                <w:rFonts w:ascii="ＭＳ ゴシック" w:eastAsia="ＭＳ ゴシック" w:hAnsi="ＭＳ ゴシック" w:cs="ＭＳ Ｐゴシック"/>
                <w:sz w:val="16"/>
                <w:szCs w:val="16"/>
              </w:rPr>
            </w:pPr>
            <w:r w:rsidRPr="005E2A22">
              <w:rPr>
                <w:rFonts w:ascii="ＭＳ ゴシック" w:eastAsia="ＭＳ ゴシック" w:hAnsi="ＭＳ ゴシック" w:cs="ＭＳ Ｐゴシック" w:hint="eastAsia"/>
                <w:sz w:val="16"/>
                <w:szCs w:val="16"/>
              </w:rPr>
              <w:t xml:space="preserve">　</w:t>
            </w:r>
          </w:p>
        </w:tc>
        <w:tc>
          <w:tcPr>
            <w:tcW w:w="892" w:type="pct"/>
            <w:tcBorders>
              <w:top w:val="nil"/>
              <w:left w:val="nil"/>
              <w:bottom w:val="single" w:sz="4" w:space="0" w:color="auto"/>
              <w:right w:val="single" w:sz="4" w:space="0" w:color="auto"/>
            </w:tcBorders>
            <w:shd w:val="clear" w:color="auto" w:fill="BFBFBF" w:themeFill="background1" w:themeFillShade="BF"/>
            <w:noWrap/>
            <w:vAlign w:val="center"/>
            <w:hideMark/>
          </w:tcPr>
          <w:p w14:paraId="548FF49A" w14:textId="1F429252" w:rsidR="001C2D66" w:rsidRPr="005E2A22" w:rsidRDefault="001F6642" w:rsidP="00B26917">
            <w:pPr>
              <w:spacing w:after="0" w:line="200" w:lineRule="exact"/>
              <w:jc w:val="right"/>
              <w:rPr>
                <w:rFonts w:ascii="ＭＳ ゴシック" w:eastAsia="ＭＳ ゴシック" w:hAnsi="ＭＳ ゴシック" w:cs="ＭＳ Ｐゴシック"/>
                <w:sz w:val="16"/>
                <w:szCs w:val="16"/>
              </w:rPr>
            </w:pPr>
            <w:r>
              <w:rPr>
                <w:rFonts w:ascii="ＭＳ ゴシック" w:eastAsia="ＭＳ ゴシック" w:hAnsi="ＭＳ ゴシック" w:cs="ＭＳ Ｐゴシック" w:hint="eastAsia"/>
                <w:sz w:val="16"/>
                <w:szCs w:val="16"/>
              </w:rPr>
              <w:t xml:space="preserve">　　</w:t>
            </w:r>
            <w:r w:rsidR="00B26917">
              <w:rPr>
                <w:rFonts w:ascii="ＭＳ ゴシック" w:eastAsia="ＭＳ ゴシック" w:hAnsi="ＭＳ ゴシック" w:cs="ＭＳ Ｐゴシック" w:hint="eastAsia"/>
                <w:sz w:val="16"/>
                <w:szCs w:val="16"/>
              </w:rPr>
              <w:t xml:space="preserve">　</w:t>
            </w:r>
            <w:r w:rsidR="0032448B">
              <w:rPr>
                <w:rFonts w:ascii="ＭＳ ゴシック" w:eastAsia="ＭＳ ゴシック" w:hAnsi="ＭＳ ゴシック" w:cs="ＭＳ Ｐゴシック" w:hint="eastAsia"/>
                <w:sz w:val="16"/>
                <w:szCs w:val="16"/>
              </w:rPr>
              <w:t>4</w:t>
            </w:r>
          </w:p>
        </w:tc>
        <w:tc>
          <w:tcPr>
            <w:tcW w:w="547"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31A79768" w14:textId="73C4F72B" w:rsidR="001C2D66" w:rsidRPr="005E2A22" w:rsidRDefault="0032448B" w:rsidP="003C376E">
            <w:pPr>
              <w:spacing w:after="0" w:line="200" w:lineRule="exact"/>
              <w:jc w:val="right"/>
              <w:rPr>
                <w:rFonts w:ascii="ＭＳ ゴシック" w:eastAsia="ＭＳ ゴシック" w:hAnsi="ＭＳ ゴシック" w:cs="ＭＳ Ｐゴシック"/>
                <w:sz w:val="16"/>
                <w:szCs w:val="16"/>
              </w:rPr>
            </w:pPr>
            <w:r>
              <w:rPr>
                <w:rFonts w:ascii="ＭＳ ゴシック" w:eastAsia="ＭＳ ゴシック" w:hAnsi="ＭＳ ゴシック" w:cs="ＭＳ Ｐゴシック" w:hint="eastAsia"/>
                <w:sz w:val="16"/>
                <w:szCs w:val="16"/>
              </w:rPr>
              <w:t>4,700</w:t>
            </w:r>
          </w:p>
        </w:tc>
        <w:tc>
          <w:tcPr>
            <w:tcW w:w="468"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056833FF" w14:textId="77777777" w:rsidR="001C2D66" w:rsidRPr="005E2A22" w:rsidRDefault="001C2D66" w:rsidP="003C376E">
            <w:pPr>
              <w:spacing w:after="0" w:line="200" w:lineRule="exact"/>
              <w:jc w:val="right"/>
              <w:rPr>
                <w:rFonts w:ascii="ＭＳ ゴシック" w:eastAsia="ＭＳ ゴシック" w:hAnsi="ＭＳ ゴシック" w:cs="ＭＳ Ｐゴシック"/>
                <w:sz w:val="16"/>
                <w:szCs w:val="16"/>
              </w:rPr>
            </w:pPr>
          </w:p>
        </w:tc>
        <w:tc>
          <w:tcPr>
            <w:tcW w:w="213" w:type="pct"/>
            <w:tcBorders>
              <w:top w:val="nil"/>
              <w:left w:val="nil"/>
              <w:bottom w:val="single" w:sz="4" w:space="0" w:color="auto"/>
              <w:right w:val="single" w:sz="4" w:space="0" w:color="auto"/>
            </w:tcBorders>
            <w:shd w:val="clear" w:color="auto" w:fill="BFBFBF" w:themeFill="background1" w:themeFillShade="BF"/>
            <w:noWrap/>
            <w:vAlign w:val="center"/>
            <w:hideMark/>
          </w:tcPr>
          <w:p w14:paraId="099F6E7E" w14:textId="77777777" w:rsidR="001C2D66" w:rsidRPr="005E2A22" w:rsidRDefault="001C2D66" w:rsidP="001C2D66">
            <w:pPr>
              <w:spacing w:after="0" w:line="200" w:lineRule="exact"/>
              <w:jc w:val="center"/>
              <w:rPr>
                <w:rFonts w:ascii="ＭＳ ゴシック" w:eastAsia="ＭＳ ゴシック" w:hAnsi="ＭＳ ゴシック" w:cs="ＭＳ Ｐゴシック"/>
                <w:sz w:val="16"/>
                <w:szCs w:val="16"/>
              </w:rPr>
            </w:pPr>
            <w:r w:rsidRPr="005E2A22">
              <w:rPr>
                <w:rFonts w:ascii="ＭＳ ゴシック" w:eastAsia="ＭＳ ゴシック" w:hAnsi="ＭＳ ゴシック" w:cs="ＭＳ Ｐゴシック" w:hint="eastAsia"/>
                <w:sz w:val="16"/>
                <w:szCs w:val="16"/>
              </w:rPr>
              <w:t xml:space="preserve">　</w:t>
            </w:r>
          </w:p>
        </w:tc>
        <w:tc>
          <w:tcPr>
            <w:tcW w:w="786" w:type="pct"/>
            <w:tcBorders>
              <w:top w:val="nil"/>
              <w:left w:val="nil"/>
              <w:bottom w:val="single" w:sz="4" w:space="0" w:color="auto"/>
              <w:right w:val="single" w:sz="4" w:space="0" w:color="auto"/>
            </w:tcBorders>
            <w:shd w:val="clear" w:color="auto" w:fill="BFBFBF" w:themeFill="background1" w:themeFillShade="BF"/>
            <w:noWrap/>
            <w:vAlign w:val="center"/>
            <w:hideMark/>
          </w:tcPr>
          <w:p w14:paraId="445E9BBC" w14:textId="77777777" w:rsidR="001C2D66" w:rsidRPr="005E2A22" w:rsidRDefault="001C2D66" w:rsidP="001C2D66">
            <w:pPr>
              <w:spacing w:after="0" w:line="200" w:lineRule="exact"/>
              <w:rPr>
                <w:rFonts w:ascii="ＭＳ ゴシック" w:eastAsia="ＭＳ ゴシック" w:hAnsi="ＭＳ ゴシック" w:cs="ＭＳ Ｐゴシック"/>
                <w:sz w:val="16"/>
                <w:szCs w:val="16"/>
              </w:rPr>
            </w:pPr>
            <w:r w:rsidRPr="005E2A22">
              <w:rPr>
                <w:rFonts w:ascii="ＭＳ ゴシック" w:eastAsia="ＭＳ ゴシック" w:hAnsi="ＭＳ ゴシック" w:cs="ＭＳ Ｐゴシック" w:hint="eastAsia"/>
                <w:sz w:val="16"/>
                <w:szCs w:val="16"/>
              </w:rPr>
              <w:t xml:space="preserve">　</w:t>
            </w:r>
          </w:p>
        </w:tc>
      </w:tr>
      <w:tr w:rsidR="0032448B" w:rsidRPr="0040117E" w14:paraId="360C7B33" w14:textId="77777777" w:rsidTr="003E4479">
        <w:trPr>
          <w:trHeight w:val="246"/>
          <w:jc w:val="center"/>
        </w:trPr>
        <w:tc>
          <w:tcPr>
            <w:tcW w:w="690" w:type="pct"/>
            <w:tcBorders>
              <w:top w:val="nil"/>
              <w:left w:val="single" w:sz="8" w:space="0" w:color="auto"/>
              <w:bottom w:val="single" w:sz="4" w:space="0" w:color="auto"/>
              <w:right w:val="single" w:sz="4" w:space="0" w:color="auto"/>
            </w:tcBorders>
            <w:shd w:val="clear" w:color="auto" w:fill="FEF0CD" w:themeFill="accent3" w:themeFillTint="33"/>
            <w:noWrap/>
            <w:vAlign w:val="center"/>
            <w:hideMark/>
          </w:tcPr>
          <w:p w14:paraId="3A212212" w14:textId="77777777" w:rsidR="001C2D66" w:rsidRPr="005E2A22" w:rsidRDefault="001C2D66" w:rsidP="001C2D66">
            <w:pPr>
              <w:spacing w:after="0" w:line="200" w:lineRule="exact"/>
              <w:rPr>
                <w:rFonts w:ascii="ＭＳ ゴシック" w:eastAsia="ＭＳ ゴシック" w:hAnsi="ＭＳ ゴシック" w:cs="ＭＳ Ｐゴシック"/>
                <w:sz w:val="16"/>
                <w:szCs w:val="16"/>
              </w:rPr>
            </w:pPr>
            <w:r w:rsidRPr="005E2A22">
              <w:rPr>
                <w:rFonts w:ascii="ＭＳ ゴシック" w:eastAsia="ＭＳ ゴシック" w:hAnsi="ＭＳ ゴシック" w:cs="ＭＳ Ｐゴシック" w:hint="eastAsia"/>
                <w:sz w:val="16"/>
                <w:szCs w:val="16"/>
              </w:rPr>
              <w:t>拡張（改良）</w:t>
            </w:r>
          </w:p>
        </w:tc>
        <w:tc>
          <w:tcPr>
            <w:tcW w:w="500" w:type="pct"/>
            <w:tcBorders>
              <w:top w:val="single" w:sz="4" w:space="0" w:color="auto"/>
              <w:left w:val="single" w:sz="4" w:space="0" w:color="auto"/>
              <w:bottom w:val="single" w:sz="4" w:space="0" w:color="auto"/>
              <w:right w:val="single" w:sz="4" w:space="0" w:color="auto"/>
            </w:tcBorders>
            <w:shd w:val="clear" w:color="auto" w:fill="FEF0CD" w:themeFill="accent3" w:themeFillTint="33"/>
            <w:noWrap/>
            <w:vAlign w:val="center"/>
            <w:hideMark/>
          </w:tcPr>
          <w:p w14:paraId="2424E089" w14:textId="77777777" w:rsidR="001C2D66" w:rsidRPr="005E2A22" w:rsidRDefault="001C2D66" w:rsidP="001C2D66">
            <w:pPr>
              <w:spacing w:after="0" w:line="200" w:lineRule="exact"/>
              <w:rPr>
                <w:rFonts w:ascii="ＭＳ ゴシック" w:eastAsia="ＭＳ ゴシック" w:hAnsi="ＭＳ ゴシック" w:cs="ＭＳ Ｐゴシック"/>
                <w:sz w:val="16"/>
                <w:szCs w:val="16"/>
              </w:rPr>
            </w:pPr>
            <w:r w:rsidRPr="005E2A22">
              <w:rPr>
                <w:rFonts w:ascii="ＭＳ ゴシック" w:eastAsia="ＭＳ ゴシック" w:hAnsi="ＭＳ ゴシック" w:cs="ＭＳ 明朝" w:hint="eastAsia"/>
                <w:sz w:val="16"/>
                <w:szCs w:val="16"/>
              </w:rPr>
              <w:t>自動車道</w:t>
            </w:r>
          </w:p>
        </w:tc>
        <w:tc>
          <w:tcPr>
            <w:tcW w:w="500" w:type="pct"/>
            <w:tcBorders>
              <w:top w:val="single" w:sz="4" w:space="0" w:color="auto"/>
              <w:left w:val="nil"/>
              <w:bottom w:val="single" w:sz="4" w:space="0" w:color="auto"/>
              <w:right w:val="single" w:sz="4" w:space="0" w:color="auto"/>
            </w:tcBorders>
            <w:shd w:val="clear" w:color="auto" w:fill="FEF0CD" w:themeFill="accent3" w:themeFillTint="33"/>
            <w:noWrap/>
            <w:vAlign w:val="center"/>
            <w:hideMark/>
          </w:tcPr>
          <w:p w14:paraId="35C6B300" w14:textId="77777777" w:rsidR="001C2D66" w:rsidRPr="005E2A22" w:rsidRDefault="001C2D66" w:rsidP="001C2D66">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c>
          <w:tcPr>
            <w:tcW w:w="404" w:type="pct"/>
            <w:tcBorders>
              <w:top w:val="single" w:sz="4" w:space="0" w:color="auto"/>
              <w:left w:val="nil"/>
              <w:bottom w:val="single" w:sz="4" w:space="0" w:color="auto"/>
              <w:right w:val="single" w:sz="4" w:space="0" w:color="auto"/>
            </w:tcBorders>
            <w:shd w:val="clear" w:color="auto" w:fill="FEF0CD" w:themeFill="accent3" w:themeFillTint="33"/>
            <w:noWrap/>
            <w:vAlign w:val="center"/>
            <w:hideMark/>
          </w:tcPr>
          <w:p w14:paraId="22CDC890" w14:textId="77777777" w:rsidR="001C2D66" w:rsidRPr="005E2A22" w:rsidRDefault="001C2D66" w:rsidP="001C2D66">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w:t>
            </w:r>
          </w:p>
        </w:tc>
        <w:tc>
          <w:tcPr>
            <w:tcW w:w="892" w:type="pct"/>
            <w:tcBorders>
              <w:top w:val="single" w:sz="4" w:space="0" w:color="auto"/>
              <w:left w:val="nil"/>
              <w:bottom w:val="single" w:sz="4" w:space="0" w:color="auto"/>
              <w:right w:val="single" w:sz="4" w:space="0" w:color="auto"/>
            </w:tcBorders>
            <w:shd w:val="clear" w:color="auto" w:fill="FEF0CD" w:themeFill="accent3" w:themeFillTint="33"/>
            <w:noWrap/>
            <w:vAlign w:val="center"/>
            <w:hideMark/>
          </w:tcPr>
          <w:p w14:paraId="4B9413AE" w14:textId="060473CD" w:rsidR="001C2D66" w:rsidRPr="005E2A22" w:rsidRDefault="001C2D66" w:rsidP="001C2D66">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森安～万波線</w:t>
            </w:r>
          </w:p>
        </w:tc>
        <w:tc>
          <w:tcPr>
            <w:tcW w:w="547"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0AC3CC1C" w14:textId="664B2F72" w:rsidR="001C2D66" w:rsidRPr="005E2A22"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1</w:t>
            </w:r>
          </w:p>
        </w:tc>
        <w:tc>
          <w:tcPr>
            <w:tcW w:w="468" w:type="pct"/>
            <w:tcBorders>
              <w:top w:val="single" w:sz="4" w:space="0" w:color="auto"/>
              <w:left w:val="nil"/>
              <w:bottom w:val="single" w:sz="4" w:space="0" w:color="auto"/>
              <w:right w:val="single" w:sz="4" w:space="0" w:color="auto"/>
            </w:tcBorders>
            <w:shd w:val="clear" w:color="auto" w:fill="FEF0CD" w:themeFill="accent3" w:themeFillTint="33"/>
            <w:vAlign w:val="center"/>
          </w:tcPr>
          <w:p w14:paraId="147A161B" w14:textId="77777777" w:rsidR="001C2D66" w:rsidRPr="005E2A22" w:rsidRDefault="001C2D66"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717</w:t>
            </w:r>
          </w:p>
        </w:tc>
        <w:tc>
          <w:tcPr>
            <w:tcW w:w="213" w:type="pct"/>
            <w:tcBorders>
              <w:top w:val="single" w:sz="4" w:space="0" w:color="auto"/>
              <w:left w:val="nil"/>
              <w:bottom w:val="single" w:sz="4" w:space="0" w:color="auto"/>
              <w:right w:val="single" w:sz="4" w:space="0" w:color="auto"/>
            </w:tcBorders>
            <w:shd w:val="clear" w:color="auto" w:fill="FEF0CD" w:themeFill="accent3" w:themeFillTint="33"/>
            <w:noWrap/>
            <w:vAlign w:val="center"/>
            <w:hideMark/>
          </w:tcPr>
          <w:p w14:paraId="2AAECBAC" w14:textId="6D6807F2" w:rsidR="001C2D66" w:rsidRPr="005E2A22" w:rsidRDefault="001C2D66" w:rsidP="001C2D66">
            <w:pPr>
              <w:overflowPunct w:val="0"/>
              <w:adjustRightInd w:val="0"/>
              <w:spacing w:after="0" w:line="200" w:lineRule="exact"/>
              <w:jc w:val="center"/>
              <w:textAlignment w:val="baseline"/>
              <w:rPr>
                <w:rFonts w:ascii="ＭＳ ゴシック" w:eastAsia="ＭＳ ゴシック" w:hAnsi="ＭＳ ゴシック" w:cs="ＭＳ 明朝"/>
                <w:sz w:val="16"/>
                <w:szCs w:val="16"/>
              </w:rPr>
            </w:pPr>
          </w:p>
        </w:tc>
        <w:tc>
          <w:tcPr>
            <w:tcW w:w="786" w:type="pct"/>
            <w:tcBorders>
              <w:top w:val="single" w:sz="4" w:space="0" w:color="auto"/>
              <w:left w:val="nil"/>
              <w:bottom w:val="single" w:sz="4" w:space="0" w:color="auto"/>
              <w:right w:val="single" w:sz="4" w:space="0" w:color="auto"/>
            </w:tcBorders>
            <w:shd w:val="clear" w:color="auto" w:fill="FEF0CD" w:themeFill="accent3" w:themeFillTint="33"/>
            <w:noWrap/>
            <w:vAlign w:val="center"/>
            <w:hideMark/>
          </w:tcPr>
          <w:p w14:paraId="0EC8525D" w14:textId="77777777" w:rsidR="001C2D66" w:rsidRPr="005E2A22" w:rsidRDefault="001C2D66" w:rsidP="001C2D66">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飛騨市-1-改良</w:t>
            </w:r>
          </w:p>
        </w:tc>
      </w:tr>
      <w:tr w:rsidR="0032448B" w:rsidRPr="0040117E" w14:paraId="414A42C3" w14:textId="77777777" w:rsidTr="003E4479">
        <w:trPr>
          <w:trHeight w:val="246"/>
          <w:jc w:val="center"/>
        </w:trPr>
        <w:tc>
          <w:tcPr>
            <w:tcW w:w="690" w:type="pct"/>
            <w:tcBorders>
              <w:top w:val="nil"/>
              <w:left w:val="single" w:sz="8" w:space="0" w:color="auto"/>
              <w:bottom w:val="single" w:sz="4" w:space="0" w:color="auto"/>
              <w:right w:val="single" w:sz="4" w:space="0" w:color="auto"/>
            </w:tcBorders>
            <w:shd w:val="clear" w:color="auto" w:fill="FEF0CD" w:themeFill="accent3" w:themeFillTint="33"/>
            <w:noWrap/>
            <w:vAlign w:val="center"/>
          </w:tcPr>
          <w:p w14:paraId="6BCB4BD5" w14:textId="114C183B" w:rsidR="0032448B" w:rsidRPr="005E2A22" w:rsidRDefault="0032448B" w:rsidP="0032448B">
            <w:pPr>
              <w:spacing w:after="0" w:line="200" w:lineRule="exact"/>
              <w:rPr>
                <w:rFonts w:ascii="ＭＳ ゴシック" w:eastAsia="ＭＳ ゴシック" w:hAnsi="ＭＳ ゴシック" w:cs="ＭＳ Ｐゴシック"/>
                <w:sz w:val="16"/>
                <w:szCs w:val="16"/>
              </w:rPr>
            </w:pPr>
            <w:r w:rsidRPr="005E2A22">
              <w:rPr>
                <w:rFonts w:ascii="ＭＳ ゴシック" w:eastAsia="ＭＳ ゴシック" w:hAnsi="ＭＳ ゴシック" w:cs="ＭＳ Ｐゴシック" w:hint="eastAsia"/>
                <w:sz w:val="16"/>
                <w:szCs w:val="16"/>
              </w:rPr>
              <w:t>拡張（改良）</w:t>
            </w:r>
          </w:p>
        </w:tc>
        <w:tc>
          <w:tcPr>
            <w:tcW w:w="500" w:type="pct"/>
            <w:tcBorders>
              <w:top w:val="single" w:sz="4" w:space="0" w:color="auto"/>
              <w:left w:val="single" w:sz="4" w:space="0" w:color="auto"/>
              <w:bottom w:val="single" w:sz="4" w:space="0" w:color="auto"/>
              <w:right w:val="single" w:sz="4" w:space="0" w:color="auto"/>
            </w:tcBorders>
            <w:shd w:val="clear" w:color="auto" w:fill="FEF0CD" w:themeFill="accent3" w:themeFillTint="33"/>
            <w:noWrap/>
            <w:vAlign w:val="center"/>
          </w:tcPr>
          <w:p w14:paraId="712914ED" w14:textId="2F4A5AF6" w:rsidR="0032448B" w:rsidRPr="005E2A22" w:rsidRDefault="0032448B" w:rsidP="0032448B">
            <w:pPr>
              <w:spacing w:after="0" w:line="200" w:lineRule="exact"/>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自動車道</w:t>
            </w:r>
          </w:p>
        </w:tc>
        <w:tc>
          <w:tcPr>
            <w:tcW w:w="500"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5014AD53" w14:textId="52906CCD"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c>
          <w:tcPr>
            <w:tcW w:w="404"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444A3247" w14:textId="09AAE1B9"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w:t>
            </w:r>
          </w:p>
        </w:tc>
        <w:tc>
          <w:tcPr>
            <w:tcW w:w="892"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6D77A18F" w14:textId="7BA2233C"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森安～万波線</w:t>
            </w:r>
          </w:p>
        </w:tc>
        <w:tc>
          <w:tcPr>
            <w:tcW w:w="547"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217DEE00" w14:textId="17CABB94" w:rsidR="0032448B" w:rsidDel="0032448B"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4</w:t>
            </w:r>
          </w:p>
        </w:tc>
        <w:tc>
          <w:tcPr>
            <w:tcW w:w="468" w:type="pct"/>
            <w:tcBorders>
              <w:top w:val="single" w:sz="4" w:space="0" w:color="auto"/>
              <w:left w:val="nil"/>
              <w:bottom w:val="single" w:sz="4" w:space="0" w:color="auto"/>
              <w:right w:val="single" w:sz="4" w:space="0" w:color="auto"/>
            </w:tcBorders>
            <w:shd w:val="clear" w:color="auto" w:fill="FEF0CD" w:themeFill="accent3" w:themeFillTint="33"/>
            <w:vAlign w:val="center"/>
          </w:tcPr>
          <w:p w14:paraId="772043FF" w14:textId="19D6E7AF" w:rsidR="0032448B"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717</w:t>
            </w:r>
          </w:p>
        </w:tc>
        <w:tc>
          <w:tcPr>
            <w:tcW w:w="213"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2BDD9136" w14:textId="6482D294" w:rsidR="0032448B" w:rsidRPr="005E2A22" w:rsidRDefault="0032448B" w:rsidP="0032448B">
            <w:pPr>
              <w:overflowPunct w:val="0"/>
              <w:adjustRightInd w:val="0"/>
              <w:spacing w:after="0" w:line="200" w:lineRule="exact"/>
              <w:jc w:val="center"/>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w:t>
            </w:r>
          </w:p>
        </w:tc>
        <w:tc>
          <w:tcPr>
            <w:tcW w:w="786"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6E189CF5" w14:textId="09D565D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飛騨市-1-改良</w:t>
            </w:r>
          </w:p>
        </w:tc>
      </w:tr>
      <w:tr w:rsidR="001F6642" w:rsidRPr="0040117E" w14:paraId="13895F76" w14:textId="77777777" w:rsidTr="001F6642">
        <w:trPr>
          <w:trHeight w:val="246"/>
          <w:jc w:val="center"/>
        </w:trPr>
        <w:tc>
          <w:tcPr>
            <w:tcW w:w="690" w:type="pct"/>
            <w:tcBorders>
              <w:top w:val="nil"/>
              <w:left w:val="single" w:sz="8" w:space="0" w:color="auto"/>
              <w:bottom w:val="single" w:sz="4" w:space="0" w:color="auto"/>
              <w:right w:val="single" w:sz="4" w:space="0" w:color="auto"/>
            </w:tcBorders>
            <w:shd w:val="clear" w:color="auto" w:fill="FEF0CD" w:themeFill="accent3" w:themeFillTint="33"/>
            <w:noWrap/>
            <w:vAlign w:val="center"/>
            <w:hideMark/>
          </w:tcPr>
          <w:p w14:paraId="17DF1CF6" w14:textId="77777777" w:rsidR="0032448B" w:rsidRPr="005E2A22" w:rsidRDefault="0032448B" w:rsidP="0032448B">
            <w:pPr>
              <w:spacing w:after="0" w:line="200" w:lineRule="exact"/>
              <w:rPr>
                <w:rFonts w:ascii="ＭＳ ゴシック" w:eastAsia="ＭＳ ゴシック" w:hAnsi="ＭＳ ゴシック" w:cs="ＭＳ Ｐゴシック"/>
                <w:sz w:val="16"/>
                <w:szCs w:val="16"/>
              </w:rPr>
            </w:pPr>
            <w:r w:rsidRPr="005E2A22">
              <w:rPr>
                <w:rFonts w:ascii="ＭＳ ゴシック" w:eastAsia="ＭＳ ゴシック" w:hAnsi="ＭＳ ゴシック" w:cs="ＭＳ Ｐゴシック" w:hint="eastAsia"/>
                <w:sz w:val="16"/>
                <w:szCs w:val="16"/>
              </w:rPr>
              <w:t>拡張（改良）</w:t>
            </w:r>
          </w:p>
        </w:tc>
        <w:tc>
          <w:tcPr>
            <w:tcW w:w="500" w:type="pct"/>
            <w:tcBorders>
              <w:top w:val="nil"/>
              <w:left w:val="single" w:sz="4" w:space="0" w:color="auto"/>
              <w:bottom w:val="single" w:sz="4" w:space="0" w:color="auto"/>
              <w:right w:val="single" w:sz="4" w:space="0" w:color="auto"/>
            </w:tcBorders>
            <w:shd w:val="clear" w:color="auto" w:fill="FEF0CD" w:themeFill="accent3" w:themeFillTint="33"/>
            <w:noWrap/>
            <w:vAlign w:val="center"/>
            <w:hideMark/>
          </w:tcPr>
          <w:p w14:paraId="6566BD24"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自動車道</w:t>
            </w:r>
          </w:p>
        </w:tc>
        <w:tc>
          <w:tcPr>
            <w:tcW w:w="500" w:type="pct"/>
            <w:tcBorders>
              <w:top w:val="nil"/>
              <w:left w:val="nil"/>
              <w:bottom w:val="single" w:sz="4" w:space="0" w:color="auto"/>
              <w:right w:val="single" w:sz="4" w:space="0" w:color="auto"/>
            </w:tcBorders>
            <w:shd w:val="clear" w:color="auto" w:fill="FEF0CD" w:themeFill="accent3" w:themeFillTint="33"/>
            <w:noWrap/>
            <w:vAlign w:val="center"/>
            <w:hideMark/>
          </w:tcPr>
          <w:p w14:paraId="3172FBA0"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c>
          <w:tcPr>
            <w:tcW w:w="404" w:type="pct"/>
            <w:tcBorders>
              <w:top w:val="nil"/>
              <w:left w:val="nil"/>
              <w:bottom w:val="single" w:sz="4" w:space="0" w:color="auto"/>
              <w:right w:val="single" w:sz="4" w:space="0" w:color="auto"/>
            </w:tcBorders>
            <w:shd w:val="clear" w:color="auto" w:fill="FEF0CD" w:themeFill="accent3" w:themeFillTint="33"/>
            <w:noWrap/>
            <w:vAlign w:val="center"/>
            <w:hideMark/>
          </w:tcPr>
          <w:p w14:paraId="232BF208"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w:t>
            </w:r>
          </w:p>
        </w:tc>
        <w:tc>
          <w:tcPr>
            <w:tcW w:w="892" w:type="pct"/>
            <w:tcBorders>
              <w:top w:val="nil"/>
              <w:left w:val="nil"/>
              <w:bottom w:val="single" w:sz="4" w:space="0" w:color="auto"/>
              <w:right w:val="single" w:sz="4" w:space="0" w:color="auto"/>
            </w:tcBorders>
            <w:shd w:val="clear" w:color="auto" w:fill="FEF0CD" w:themeFill="accent3" w:themeFillTint="33"/>
            <w:noWrap/>
            <w:vAlign w:val="center"/>
            <w:hideMark/>
          </w:tcPr>
          <w:p w14:paraId="67F0ECA1"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安峰線</w:t>
            </w:r>
          </w:p>
        </w:tc>
        <w:tc>
          <w:tcPr>
            <w:tcW w:w="547"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20B2C085" w14:textId="4B05BF75" w:rsidR="0032448B" w:rsidRPr="005E2A22"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1</w:t>
            </w:r>
          </w:p>
        </w:tc>
        <w:tc>
          <w:tcPr>
            <w:tcW w:w="468" w:type="pct"/>
            <w:tcBorders>
              <w:top w:val="single" w:sz="4" w:space="0" w:color="auto"/>
              <w:left w:val="nil"/>
              <w:bottom w:val="single" w:sz="4" w:space="0" w:color="auto"/>
              <w:right w:val="single" w:sz="4" w:space="0" w:color="auto"/>
            </w:tcBorders>
            <w:shd w:val="clear" w:color="auto" w:fill="FEF0CD" w:themeFill="accent3" w:themeFillTint="33"/>
            <w:vAlign w:val="center"/>
          </w:tcPr>
          <w:p w14:paraId="0490749A" w14:textId="77777777" w:rsidR="0032448B" w:rsidRPr="005E2A22"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110</w:t>
            </w:r>
          </w:p>
        </w:tc>
        <w:tc>
          <w:tcPr>
            <w:tcW w:w="213" w:type="pct"/>
            <w:tcBorders>
              <w:top w:val="nil"/>
              <w:left w:val="nil"/>
              <w:bottom w:val="single" w:sz="4" w:space="0" w:color="auto"/>
              <w:right w:val="single" w:sz="4" w:space="0" w:color="auto"/>
            </w:tcBorders>
            <w:shd w:val="clear" w:color="auto" w:fill="FEF0CD" w:themeFill="accent3" w:themeFillTint="33"/>
            <w:noWrap/>
            <w:vAlign w:val="center"/>
            <w:hideMark/>
          </w:tcPr>
          <w:p w14:paraId="34D5F9F5" w14:textId="368EBEC0" w:rsidR="0032448B" w:rsidRPr="005E2A22" w:rsidRDefault="0032448B" w:rsidP="0032448B">
            <w:pPr>
              <w:overflowPunct w:val="0"/>
              <w:adjustRightInd w:val="0"/>
              <w:spacing w:after="0" w:line="200" w:lineRule="exact"/>
              <w:jc w:val="center"/>
              <w:textAlignment w:val="baseline"/>
              <w:rPr>
                <w:rFonts w:ascii="ＭＳ ゴシック" w:eastAsia="ＭＳ ゴシック" w:hAnsi="ＭＳ ゴシック" w:cs="ＭＳ 明朝"/>
                <w:sz w:val="16"/>
                <w:szCs w:val="16"/>
              </w:rPr>
            </w:pPr>
          </w:p>
        </w:tc>
        <w:tc>
          <w:tcPr>
            <w:tcW w:w="786" w:type="pct"/>
            <w:tcBorders>
              <w:top w:val="nil"/>
              <w:left w:val="nil"/>
              <w:bottom w:val="single" w:sz="4" w:space="0" w:color="auto"/>
              <w:right w:val="single" w:sz="4" w:space="0" w:color="auto"/>
            </w:tcBorders>
            <w:shd w:val="clear" w:color="auto" w:fill="FEF0CD" w:themeFill="accent3" w:themeFillTint="33"/>
            <w:noWrap/>
            <w:vAlign w:val="center"/>
            <w:hideMark/>
          </w:tcPr>
          <w:p w14:paraId="0FE306D2"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飛騨市-2-改良</w:t>
            </w:r>
          </w:p>
        </w:tc>
      </w:tr>
      <w:tr w:rsidR="001F6642" w:rsidRPr="0040117E" w14:paraId="011C8B2F" w14:textId="77777777" w:rsidTr="001F6642">
        <w:trPr>
          <w:trHeight w:val="246"/>
          <w:jc w:val="center"/>
        </w:trPr>
        <w:tc>
          <w:tcPr>
            <w:tcW w:w="690" w:type="pct"/>
            <w:tcBorders>
              <w:top w:val="nil"/>
              <w:left w:val="single" w:sz="8" w:space="0" w:color="auto"/>
              <w:bottom w:val="single" w:sz="4" w:space="0" w:color="auto"/>
              <w:right w:val="single" w:sz="4" w:space="0" w:color="auto"/>
            </w:tcBorders>
            <w:shd w:val="clear" w:color="auto" w:fill="FEF0CD" w:themeFill="accent3" w:themeFillTint="33"/>
            <w:noWrap/>
            <w:vAlign w:val="center"/>
          </w:tcPr>
          <w:p w14:paraId="6ABCBC73" w14:textId="644591E9" w:rsidR="0032448B" w:rsidRPr="005E2A22" w:rsidRDefault="0032448B" w:rsidP="0032448B">
            <w:pPr>
              <w:spacing w:after="0" w:line="200" w:lineRule="exact"/>
              <w:rPr>
                <w:rFonts w:ascii="ＭＳ ゴシック" w:eastAsia="ＭＳ ゴシック" w:hAnsi="ＭＳ ゴシック" w:cs="ＭＳ Ｐゴシック"/>
                <w:sz w:val="16"/>
                <w:szCs w:val="16"/>
              </w:rPr>
            </w:pPr>
            <w:r w:rsidRPr="005E2A22">
              <w:rPr>
                <w:rFonts w:ascii="ＭＳ ゴシック" w:eastAsia="ＭＳ ゴシック" w:hAnsi="ＭＳ ゴシック" w:cs="ＭＳ Ｐゴシック" w:hint="eastAsia"/>
                <w:sz w:val="16"/>
                <w:szCs w:val="16"/>
              </w:rPr>
              <w:t>拡張（改良）</w:t>
            </w:r>
          </w:p>
        </w:tc>
        <w:tc>
          <w:tcPr>
            <w:tcW w:w="500" w:type="pct"/>
            <w:tcBorders>
              <w:top w:val="nil"/>
              <w:left w:val="single" w:sz="4" w:space="0" w:color="auto"/>
              <w:bottom w:val="single" w:sz="4" w:space="0" w:color="auto"/>
              <w:right w:val="single" w:sz="4" w:space="0" w:color="auto"/>
            </w:tcBorders>
            <w:shd w:val="clear" w:color="auto" w:fill="FEF0CD" w:themeFill="accent3" w:themeFillTint="33"/>
            <w:noWrap/>
            <w:vAlign w:val="center"/>
          </w:tcPr>
          <w:p w14:paraId="659668E2" w14:textId="5BFB8D6E"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自動車道</w:t>
            </w:r>
          </w:p>
        </w:tc>
        <w:tc>
          <w:tcPr>
            <w:tcW w:w="500" w:type="pct"/>
            <w:tcBorders>
              <w:top w:val="nil"/>
              <w:left w:val="nil"/>
              <w:bottom w:val="single" w:sz="4" w:space="0" w:color="auto"/>
              <w:right w:val="single" w:sz="4" w:space="0" w:color="auto"/>
            </w:tcBorders>
            <w:shd w:val="clear" w:color="auto" w:fill="FEF0CD" w:themeFill="accent3" w:themeFillTint="33"/>
            <w:noWrap/>
            <w:vAlign w:val="center"/>
          </w:tcPr>
          <w:p w14:paraId="56428F86" w14:textId="5C6DA37B"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c>
          <w:tcPr>
            <w:tcW w:w="404" w:type="pct"/>
            <w:tcBorders>
              <w:top w:val="nil"/>
              <w:left w:val="nil"/>
              <w:bottom w:val="single" w:sz="4" w:space="0" w:color="auto"/>
              <w:right w:val="single" w:sz="4" w:space="0" w:color="auto"/>
            </w:tcBorders>
            <w:shd w:val="clear" w:color="auto" w:fill="FEF0CD" w:themeFill="accent3" w:themeFillTint="33"/>
            <w:noWrap/>
            <w:vAlign w:val="center"/>
          </w:tcPr>
          <w:p w14:paraId="5288F752" w14:textId="75257C73"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w:t>
            </w:r>
          </w:p>
        </w:tc>
        <w:tc>
          <w:tcPr>
            <w:tcW w:w="892" w:type="pct"/>
            <w:tcBorders>
              <w:top w:val="nil"/>
              <w:left w:val="nil"/>
              <w:bottom w:val="single" w:sz="4" w:space="0" w:color="auto"/>
              <w:right w:val="single" w:sz="4" w:space="0" w:color="auto"/>
            </w:tcBorders>
            <w:shd w:val="clear" w:color="auto" w:fill="FEF0CD" w:themeFill="accent3" w:themeFillTint="33"/>
            <w:noWrap/>
            <w:vAlign w:val="center"/>
          </w:tcPr>
          <w:p w14:paraId="6B84F75A" w14:textId="3A242EA8"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安峰線</w:t>
            </w:r>
          </w:p>
        </w:tc>
        <w:tc>
          <w:tcPr>
            <w:tcW w:w="547"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67122D7B" w14:textId="22233CD6" w:rsidR="0032448B"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4</w:t>
            </w:r>
          </w:p>
        </w:tc>
        <w:tc>
          <w:tcPr>
            <w:tcW w:w="468" w:type="pct"/>
            <w:tcBorders>
              <w:top w:val="single" w:sz="4" w:space="0" w:color="auto"/>
              <w:left w:val="nil"/>
              <w:bottom w:val="single" w:sz="4" w:space="0" w:color="auto"/>
              <w:right w:val="single" w:sz="4" w:space="0" w:color="auto"/>
            </w:tcBorders>
            <w:shd w:val="clear" w:color="auto" w:fill="FEF0CD" w:themeFill="accent3" w:themeFillTint="33"/>
            <w:vAlign w:val="center"/>
          </w:tcPr>
          <w:p w14:paraId="3F67B634" w14:textId="47C570C6" w:rsidR="0032448B"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110</w:t>
            </w:r>
          </w:p>
        </w:tc>
        <w:tc>
          <w:tcPr>
            <w:tcW w:w="213" w:type="pct"/>
            <w:tcBorders>
              <w:top w:val="nil"/>
              <w:left w:val="nil"/>
              <w:bottom w:val="single" w:sz="4" w:space="0" w:color="auto"/>
              <w:right w:val="single" w:sz="4" w:space="0" w:color="auto"/>
            </w:tcBorders>
            <w:shd w:val="clear" w:color="auto" w:fill="FEF0CD" w:themeFill="accent3" w:themeFillTint="33"/>
            <w:noWrap/>
            <w:vAlign w:val="center"/>
          </w:tcPr>
          <w:p w14:paraId="08C5BFA9" w14:textId="7C8440DB" w:rsidR="0032448B" w:rsidRPr="005E2A22" w:rsidRDefault="0032448B" w:rsidP="0032448B">
            <w:pPr>
              <w:overflowPunct w:val="0"/>
              <w:adjustRightInd w:val="0"/>
              <w:spacing w:after="0" w:line="200" w:lineRule="exact"/>
              <w:jc w:val="center"/>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w:t>
            </w:r>
          </w:p>
        </w:tc>
        <w:tc>
          <w:tcPr>
            <w:tcW w:w="786" w:type="pct"/>
            <w:tcBorders>
              <w:top w:val="nil"/>
              <w:left w:val="nil"/>
              <w:bottom w:val="single" w:sz="4" w:space="0" w:color="auto"/>
              <w:right w:val="single" w:sz="4" w:space="0" w:color="auto"/>
            </w:tcBorders>
            <w:shd w:val="clear" w:color="auto" w:fill="FEF0CD" w:themeFill="accent3" w:themeFillTint="33"/>
            <w:noWrap/>
            <w:vAlign w:val="center"/>
          </w:tcPr>
          <w:p w14:paraId="255676E9" w14:textId="78B90518"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飛騨市-2-改良</w:t>
            </w:r>
          </w:p>
        </w:tc>
      </w:tr>
      <w:tr w:rsidR="0032448B" w:rsidRPr="0040117E" w14:paraId="4BCC94B2" w14:textId="77777777" w:rsidTr="003E4479">
        <w:trPr>
          <w:trHeight w:val="246"/>
          <w:jc w:val="center"/>
        </w:trPr>
        <w:tc>
          <w:tcPr>
            <w:tcW w:w="690" w:type="pct"/>
            <w:tcBorders>
              <w:top w:val="nil"/>
              <w:left w:val="single" w:sz="8" w:space="0" w:color="auto"/>
              <w:bottom w:val="single" w:sz="4" w:space="0" w:color="auto"/>
              <w:right w:val="single" w:sz="4" w:space="0" w:color="auto"/>
            </w:tcBorders>
            <w:shd w:val="clear" w:color="auto" w:fill="FEF0CD" w:themeFill="accent3" w:themeFillTint="33"/>
            <w:noWrap/>
            <w:vAlign w:val="center"/>
          </w:tcPr>
          <w:p w14:paraId="181FFC0D" w14:textId="77777777" w:rsidR="0032448B" w:rsidRPr="005E2A22" w:rsidRDefault="0032448B" w:rsidP="0032448B">
            <w:pPr>
              <w:spacing w:after="0" w:line="200" w:lineRule="exact"/>
              <w:rPr>
                <w:rFonts w:ascii="ＭＳ ゴシック" w:eastAsia="ＭＳ ゴシック" w:hAnsi="ＭＳ ゴシック" w:cs="ＭＳ Ｐゴシック"/>
                <w:sz w:val="16"/>
                <w:szCs w:val="16"/>
              </w:rPr>
            </w:pPr>
            <w:r w:rsidRPr="005E2A22">
              <w:rPr>
                <w:rFonts w:ascii="ＭＳ ゴシック" w:eastAsia="ＭＳ ゴシック" w:hAnsi="ＭＳ ゴシック" w:cs="ＭＳ Ｐゴシック" w:hint="eastAsia"/>
                <w:sz w:val="16"/>
                <w:szCs w:val="16"/>
              </w:rPr>
              <w:t>拡張（改良）</w:t>
            </w:r>
          </w:p>
        </w:tc>
        <w:tc>
          <w:tcPr>
            <w:tcW w:w="500" w:type="pct"/>
            <w:tcBorders>
              <w:top w:val="nil"/>
              <w:left w:val="single" w:sz="4" w:space="0" w:color="auto"/>
              <w:bottom w:val="single" w:sz="4" w:space="0" w:color="auto"/>
              <w:right w:val="single" w:sz="4" w:space="0" w:color="auto"/>
            </w:tcBorders>
            <w:shd w:val="clear" w:color="auto" w:fill="FEF0CD" w:themeFill="accent3" w:themeFillTint="33"/>
            <w:noWrap/>
            <w:vAlign w:val="center"/>
          </w:tcPr>
          <w:p w14:paraId="1E152B75"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自動車道</w:t>
            </w:r>
          </w:p>
        </w:tc>
        <w:tc>
          <w:tcPr>
            <w:tcW w:w="500" w:type="pct"/>
            <w:tcBorders>
              <w:top w:val="single" w:sz="4" w:space="0" w:color="auto"/>
              <w:left w:val="single" w:sz="4" w:space="0" w:color="auto"/>
              <w:bottom w:val="single" w:sz="4" w:space="0" w:color="auto"/>
              <w:right w:val="single" w:sz="4" w:space="0" w:color="auto"/>
            </w:tcBorders>
            <w:shd w:val="clear" w:color="auto" w:fill="FEF0CD" w:themeFill="accent3" w:themeFillTint="33"/>
            <w:noWrap/>
            <w:vAlign w:val="center"/>
          </w:tcPr>
          <w:p w14:paraId="2D30EBD7"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c>
          <w:tcPr>
            <w:tcW w:w="404" w:type="pct"/>
            <w:tcBorders>
              <w:top w:val="single" w:sz="4" w:space="0" w:color="auto"/>
              <w:left w:val="single" w:sz="4" w:space="0" w:color="auto"/>
              <w:bottom w:val="single" w:sz="4" w:space="0" w:color="auto"/>
              <w:right w:val="single" w:sz="4" w:space="0" w:color="auto"/>
            </w:tcBorders>
            <w:shd w:val="clear" w:color="auto" w:fill="FEF0CD" w:themeFill="accent3" w:themeFillTint="33"/>
            <w:noWrap/>
            <w:vAlign w:val="center"/>
          </w:tcPr>
          <w:p w14:paraId="48D463C2"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w:t>
            </w:r>
          </w:p>
        </w:tc>
        <w:tc>
          <w:tcPr>
            <w:tcW w:w="892" w:type="pct"/>
            <w:tcBorders>
              <w:top w:val="single" w:sz="4" w:space="0" w:color="auto"/>
              <w:left w:val="single" w:sz="4" w:space="0" w:color="auto"/>
              <w:bottom w:val="single" w:sz="4" w:space="0" w:color="auto"/>
              <w:right w:val="single" w:sz="4" w:space="0" w:color="auto"/>
            </w:tcBorders>
            <w:shd w:val="clear" w:color="auto" w:fill="FEF0CD" w:themeFill="accent3" w:themeFillTint="33"/>
            <w:noWrap/>
            <w:vAlign w:val="center"/>
          </w:tcPr>
          <w:p w14:paraId="1703DC5A"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双六～瀬戸線</w:t>
            </w:r>
          </w:p>
        </w:tc>
        <w:tc>
          <w:tcPr>
            <w:tcW w:w="547" w:type="pct"/>
            <w:tcBorders>
              <w:top w:val="single" w:sz="4" w:space="0" w:color="auto"/>
              <w:left w:val="single" w:sz="4" w:space="0" w:color="auto"/>
              <w:bottom w:val="single" w:sz="4" w:space="0" w:color="auto"/>
              <w:right w:val="single" w:sz="4" w:space="0" w:color="auto"/>
            </w:tcBorders>
            <w:shd w:val="clear" w:color="auto" w:fill="FEF0CD" w:themeFill="accent3" w:themeFillTint="33"/>
            <w:noWrap/>
            <w:vAlign w:val="center"/>
          </w:tcPr>
          <w:p w14:paraId="0A291821" w14:textId="77777777" w:rsidR="0032448B" w:rsidRPr="005E2A22"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5</w:t>
            </w:r>
          </w:p>
        </w:tc>
        <w:tc>
          <w:tcPr>
            <w:tcW w:w="468" w:type="pct"/>
            <w:tcBorders>
              <w:top w:val="single" w:sz="4" w:space="0" w:color="auto"/>
              <w:left w:val="single" w:sz="4" w:space="0" w:color="auto"/>
              <w:bottom w:val="single" w:sz="4" w:space="0" w:color="auto"/>
              <w:right w:val="single" w:sz="4" w:space="0" w:color="auto"/>
            </w:tcBorders>
            <w:shd w:val="clear" w:color="auto" w:fill="FEF0CD" w:themeFill="accent3" w:themeFillTint="33"/>
            <w:vAlign w:val="center"/>
          </w:tcPr>
          <w:p w14:paraId="658F5CA3" w14:textId="77777777" w:rsidR="0032448B" w:rsidRPr="005E2A22"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2,107</w:t>
            </w:r>
          </w:p>
        </w:tc>
        <w:tc>
          <w:tcPr>
            <w:tcW w:w="213" w:type="pct"/>
            <w:tcBorders>
              <w:top w:val="single" w:sz="4" w:space="0" w:color="auto"/>
              <w:left w:val="single" w:sz="4" w:space="0" w:color="auto"/>
              <w:bottom w:val="single" w:sz="4" w:space="0" w:color="auto"/>
              <w:right w:val="single" w:sz="4" w:space="0" w:color="auto"/>
            </w:tcBorders>
            <w:shd w:val="clear" w:color="auto" w:fill="FEF0CD" w:themeFill="accent3" w:themeFillTint="33"/>
            <w:noWrap/>
            <w:vAlign w:val="center"/>
          </w:tcPr>
          <w:p w14:paraId="47E1D153" w14:textId="1D389E06" w:rsidR="0032448B" w:rsidRPr="005E2A22" w:rsidRDefault="0032448B" w:rsidP="0032448B">
            <w:pPr>
              <w:overflowPunct w:val="0"/>
              <w:adjustRightInd w:val="0"/>
              <w:spacing w:after="0" w:line="200" w:lineRule="exact"/>
              <w:jc w:val="center"/>
              <w:textAlignment w:val="baseline"/>
              <w:rPr>
                <w:rFonts w:ascii="ＭＳ ゴシック" w:eastAsia="ＭＳ ゴシック" w:hAnsi="ＭＳ ゴシック" w:cs="ＭＳ 明朝"/>
                <w:sz w:val="16"/>
                <w:szCs w:val="16"/>
              </w:rPr>
            </w:pPr>
          </w:p>
        </w:tc>
        <w:tc>
          <w:tcPr>
            <w:tcW w:w="786" w:type="pct"/>
            <w:tcBorders>
              <w:top w:val="single" w:sz="4" w:space="0" w:color="auto"/>
              <w:left w:val="single" w:sz="4" w:space="0" w:color="auto"/>
              <w:bottom w:val="single" w:sz="4" w:space="0" w:color="auto"/>
              <w:right w:val="single" w:sz="4" w:space="0" w:color="auto"/>
            </w:tcBorders>
            <w:shd w:val="clear" w:color="auto" w:fill="FEF0CD" w:themeFill="accent3" w:themeFillTint="33"/>
            <w:noWrap/>
            <w:vAlign w:val="center"/>
          </w:tcPr>
          <w:p w14:paraId="3D283D83"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飛騨市-3-改良</w:t>
            </w:r>
          </w:p>
        </w:tc>
      </w:tr>
      <w:tr w:rsidR="0032448B" w:rsidRPr="0040117E" w14:paraId="5C0B8F68" w14:textId="77777777" w:rsidTr="003E4479">
        <w:trPr>
          <w:trHeight w:val="246"/>
          <w:jc w:val="center"/>
        </w:trPr>
        <w:tc>
          <w:tcPr>
            <w:tcW w:w="690" w:type="pct"/>
            <w:tcBorders>
              <w:top w:val="single" w:sz="4" w:space="0" w:color="auto"/>
              <w:left w:val="single" w:sz="8" w:space="0" w:color="auto"/>
              <w:bottom w:val="single" w:sz="4" w:space="0" w:color="auto"/>
              <w:right w:val="single" w:sz="4" w:space="0" w:color="auto"/>
            </w:tcBorders>
            <w:shd w:val="clear" w:color="auto" w:fill="FEF0CD" w:themeFill="accent3" w:themeFillTint="33"/>
            <w:noWrap/>
            <w:vAlign w:val="center"/>
          </w:tcPr>
          <w:p w14:paraId="1F397B06" w14:textId="708A63F7" w:rsidR="0032448B" w:rsidRPr="005E2A22" w:rsidRDefault="0032448B" w:rsidP="0032448B">
            <w:pPr>
              <w:spacing w:after="0" w:line="200" w:lineRule="exact"/>
              <w:rPr>
                <w:rFonts w:ascii="ＭＳ ゴシック" w:eastAsia="ＭＳ ゴシック" w:hAnsi="ＭＳ ゴシック" w:cs="ＭＳ Ｐゴシック"/>
                <w:sz w:val="16"/>
                <w:szCs w:val="16"/>
              </w:rPr>
            </w:pPr>
            <w:r w:rsidRPr="005E2A22">
              <w:rPr>
                <w:rFonts w:ascii="ＭＳ ゴシック" w:eastAsia="ＭＳ ゴシック" w:hAnsi="ＭＳ ゴシック" w:cs="ＭＳ Ｐゴシック" w:hint="eastAsia"/>
                <w:sz w:val="16"/>
                <w:szCs w:val="16"/>
              </w:rPr>
              <w:t>拡張（改良）</w:t>
            </w:r>
          </w:p>
        </w:tc>
        <w:tc>
          <w:tcPr>
            <w:tcW w:w="500" w:type="pct"/>
            <w:tcBorders>
              <w:top w:val="single" w:sz="4" w:space="0" w:color="auto"/>
              <w:left w:val="single" w:sz="4" w:space="0" w:color="auto"/>
              <w:bottom w:val="single" w:sz="4" w:space="0" w:color="auto"/>
              <w:right w:val="single" w:sz="4" w:space="0" w:color="auto"/>
            </w:tcBorders>
            <w:shd w:val="clear" w:color="auto" w:fill="FEF0CD" w:themeFill="accent3" w:themeFillTint="33"/>
            <w:noWrap/>
            <w:vAlign w:val="center"/>
          </w:tcPr>
          <w:p w14:paraId="7B314B46" w14:textId="0829EAE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自動車道</w:t>
            </w:r>
          </w:p>
        </w:tc>
        <w:tc>
          <w:tcPr>
            <w:tcW w:w="500"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2D21C22E" w14:textId="4B25503F"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c>
          <w:tcPr>
            <w:tcW w:w="404"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03231B08" w14:textId="718460CB"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w:t>
            </w:r>
          </w:p>
        </w:tc>
        <w:tc>
          <w:tcPr>
            <w:tcW w:w="892"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74D0BDD9" w14:textId="7E8238C3"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双六～瀬戸線</w:t>
            </w:r>
          </w:p>
        </w:tc>
        <w:tc>
          <w:tcPr>
            <w:tcW w:w="547"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071013AA" w14:textId="11AFBE8A" w:rsidR="0032448B"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1</w:t>
            </w:r>
          </w:p>
        </w:tc>
        <w:tc>
          <w:tcPr>
            <w:tcW w:w="468" w:type="pct"/>
            <w:tcBorders>
              <w:top w:val="single" w:sz="4" w:space="0" w:color="auto"/>
              <w:left w:val="nil"/>
              <w:bottom w:val="single" w:sz="4" w:space="0" w:color="auto"/>
              <w:right w:val="single" w:sz="4" w:space="0" w:color="auto"/>
            </w:tcBorders>
            <w:shd w:val="clear" w:color="auto" w:fill="FEF0CD" w:themeFill="accent3" w:themeFillTint="33"/>
            <w:vAlign w:val="center"/>
          </w:tcPr>
          <w:p w14:paraId="0ECF2578" w14:textId="7F1A9199" w:rsidR="0032448B"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2,107</w:t>
            </w:r>
          </w:p>
        </w:tc>
        <w:tc>
          <w:tcPr>
            <w:tcW w:w="213"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3BDD35B9" w14:textId="3950A533" w:rsidR="0032448B" w:rsidRPr="005E2A22" w:rsidRDefault="0032448B" w:rsidP="0032448B">
            <w:pPr>
              <w:overflowPunct w:val="0"/>
              <w:adjustRightInd w:val="0"/>
              <w:spacing w:after="0" w:line="200" w:lineRule="exact"/>
              <w:jc w:val="center"/>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w:t>
            </w:r>
          </w:p>
        </w:tc>
        <w:tc>
          <w:tcPr>
            <w:tcW w:w="786"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3062DED6" w14:textId="65DE70DD"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飛騨市-3-改良</w:t>
            </w:r>
          </w:p>
        </w:tc>
      </w:tr>
      <w:tr w:rsidR="0032448B" w:rsidRPr="0040117E" w14:paraId="6F5E4952" w14:textId="77777777" w:rsidTr="003E4479">
        <w:trPr>
          <w:trHeight w:val="246"/>
          <w:jc w:val="center"/>
        </w:trPr>
        <w:tc>
          <w:tcPr>
            <w:tcW w:w="690" w:type="pct"/>
            <w:tcBorders>
              <w:top w:val="single" w:sz="4" w:space="0" w:color="auto"/>
              <w:left w:val="single" w:sz="8" w:space="0" w:color="auto"/>
              <w:bottom w:val="single" w:sz="4" w:space="0" w:color="auto"/>
              <w:right w:val="single" w:sz="4" w:space="0" w:color="auto"/>
            </w:tcBorders>
            <w:shd w:val="clear" w:color="auto" w:fill="FEF0CD" w:themeFill="accent3" w:themeFillTint="33"/>
            <w:noWrap/>
            <w:vAlign w:val="center"/>
          </w:tcPr>
          <w:p w14:paraId="02713CCC" w14:textId="77777777" w:rsidR="0032448B" w:rsidRPr="005E2A22" w:rsidRDefault="0032448B" w:rsidP="0032448B">
            <w:pPr>
              <w:spacing w:after="0" w:line="200" w:lineRule="exact"/>
              <w:rPr>
                <w:rFonts w:ascii="ＭＳ ゴシック" w:eastAsia="ＭＳ ゴシック" w:hAnsi="ＭＳ ゴシック" w:cs="ＭＳ Ｐゴシック"/>
                <w:sz w:val="16"/>
                <w:szCs w:val="16"/>
              </w:rPr>
            </w:pPr>
            <w:r w:rsidRPr="005E2A22">
              <w:rPr>
                <w:rFonts w:ascii="ＭＳ ゴシック" w:eastAsia="ＭＳ ゴシック" w:hAnsi="ＭＳ ゴシック" w:cs="ＭＳ Ｐゴシック" w:hint="eastAsia"/>
                <w:sz w:val="16"/>
                <w:szCs w:val="16"/>
              </w:rPr>
              <w:t>拡張（改良）</w:t>
            </w:r>
          </w:p>
        </w:tc>
        <w:tc>
          <w:tcPr>
            <w:tcW w:w="500" w:type="pct"/>
            <w:tcBorders>
              <w:top w:val="single" w:sz="4" w:space="0" w:color="auto"/>
              <w:left w:val="single" w:sz="4" w:space="0" w:color="auto"/>
              <w:bottom w:val="single" w:sz="4" w:space="0" w:color="auto"/>
              <w:right w:val="single" w:sz="4" w:space="0" w:color="auto"/>
            </w:tcBorders>
            <w:shd w:val="clear" w:color="auto" w:fill="FEF0CD" w:themeFill="accent3" w:themeFillTint="33"/>
            <w:noWrap/>
            <w:vAlign w:val="center"/>
          </w:tcPr>
          <w:p w14:paraId="4D360034"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自動車道</w:t>
            </w:r>
          </w:p>
        </w:tc>
        <w:tc>
          <w:tcPr>
            <w:tcW w:w="500"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2BB2972C"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c>
          <w:tcPr>
            <w:tcW w:w="404"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7D5E3A03"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w:t>
            </w:r>
          </w:p>
        </w:tc>
        <w:tc>
          <w:tcPr>
            <w:tcW w:w="892"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22E48CC9"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神原～数河線</w:t>
            </w:r>
          </w:p>
        </w:tc>
        <w:tc>
          <w:tcPr>
            <w:tcW w:w="547"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34F9D310" w14:textId="77777777" w:rsidR="0032448B" w:rsidRPr="005E2A22"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2</w:t>
            </w:r>
          </w:p>
        </w:tc>
        <w:tc>
          <w:tcPr>
            <w:tcW w:w="468" w:type="pct"/>
            <w:tcBorders>
              <w:top w:val="single" w:sz="4" w:space="0" w:color="auto"/>
              <w:left w:val="nil"/>
              <w:bottom w:val="single" w:sz="4" w:space="0" w:color="auto"/>
              <w:right w:val="single" w:sz="4" w:space="0" w:color="auto"/>
            </w:tcBorders>
            <w:shd w:val="clear" w:color="auto" w:fill="FEF0CD" w:themeFill="accent3" w:themeFillTint="33"/>
            <w:vAlign w:val="center"/>
          </w:tcPr>
          <w:p w14:paraId="6F22D0B2" w14:textId="77777777" w:rsidR="0032448B" w:rsidRPr="005E2A22"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1,206</w:t>
            </w:r>
          </w:p>
        </w:tc>
        <w:tc>
          <w:tcPr>
            <w:tcW w:w="213"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25AD2C3C" w14:textId="20131097" w:rsidR="0032448B" w:rsidRPr="005E2A22" w:rsidRDefault="0032448B" w:rsidP="0032448B">
            <w:pPr>
              <w:overflowPunct w:val="0"/>
              <w:adjustRightInd w:val="0"/>
              <w:spacing w:after="0" w:line="200" w:lineRule="exact"/>
              <w:jc w:val="center"/>
              <w:textAlignment w:val="baseline"/>
              <w:rPr>
                <w:rFonts w:ascii="ＭＳ ゴシック" w:eastAsia="ＭＳ ゴシック" w:hAnsi="ＭＳ ゴシック" w:cs="ＭＳ 明朝"/>
                <w:sz w:val="16"/>
                <w:szCs w:val="16"/>
              </w:rPr>
            </w:pPr>
          </w:p>
        </w:tc>
        <w:tc>
          <w:tcPr>
            <w:tcW w:w="786"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7F86BF1A"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飛騨市-4-改良</w:t>
            </w:r>
          </w:p>
        </w:tc>
      </w:tr>
      <w:tr w:rsidR="0032448B" w:rsidRPr="0040117E" w14:paraId="1765F2AF" w14:textId="77777777" w:rsidTr="003E4479">
        <w:trPr>
          <w:trHeight w:val="246"/>
          <w:jc w:val="center"/>
        </w:trPr>
        <w:tc>
          <w:tcPr>
            <w:tcW w:w="690" w:type="pct"/>
            <w:tcBorders>
              <w:top w:val="single" w:sz="4" w:space="0" w:color="auto"/>
              <w:left w:val="single" w:sz="8" w:space="0" w:color="auto"/>
              <w:bottom w:val="single" w:sz="4" w:space="0" w:color="auto"/>
              <w:right w:val="single" w:sz="4" w:space="0" w:color="auto"/>
            </w:tcBorders>
            <w:shd w:val="clear" w:color="auto" w:fill="FEF0CD" w:themeFill="accent3" w:themeFillTint="33"/>
            <w:noWrap/>
            <w:vAlign w:val="center"/>
          </w:tcPr>
          <w:p w14:paraId="0F2FB8D1" w14:textId="77777777" w:rsidR="0032448B" w:rsidRPr="005E2A22" w:rsidRDefault="0032448B" w:rsidP="0032448B">
            <w:pPr>
              <w:spacing w:after="0" w:line="200" w:lineRule="exact"/>
              <w:rPr>
                <w:rFonts w:ascii="ＭＳ ゴシック" w:eastAsia="ＭＳ ゴシック" w:hAnsi="ＭＳ ゴシック" w:cs="ＭＳ Ｐゴシック"/>
                <w:sz w:val="16"/>
                <w:szCs w:val="16"/>
              </w:rPr>
            </w:pPr>
            <w:r w:rsidRPr="005E2A22">
              <w:rPr>
                <w:rFonts w:ascii="ＭＳ ゴシック" w:eastAsia="ＭＳ ゴシック" w:hAnsi="ＭＳ ゴシック" w:cs="ＭＳ Ｐゴシック" w:hint="eastAsia"/>
                <w:sz w:val="16"/>
                <w:szCs w:val="16"/>
              </w:rPr>
              <w:t>拡張（改良）</w:t>
            </w:r>
          </w:p>
        </w:tc>
        <w:tc>
          <w:tcPr>
            <w:tcW w:w="500" w:type="pct"/>
            <w:tcBorders>
              <w:top w:val="single" w:sz="4" w:space="0" w:color="auto"/>
              <w:left w:val="single" w:sz="4" w:space="0" w:color="auto"/>
              <w:bottom w:val="single" w:sz="4" w:space="0" w:color="auto"/>
              <w:right w:val="single" w:sz="4" w:space="0" w:color="auto"/>
            </w:tcBorders>
            <w:shd w:val="clear" w:color="auto" w:fill="FEF0CD" w:themeFill="accent3" w:themeFillTint="33"/>
            <w:noWrap/>
            <w:vAlign w:val="center"/>
          </w:tcPr>
          <w:p w14:paraId="34D1DE4D"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自動車道</w:t>
            </w:r>
          </w:p>
        </w:tc>
        <w:tc>
          <w:tcPr>
            <w:tcW w:w="500"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724A0889"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c>
          <w:tcPr>
            <w:tcW w:w="404"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1D36646F"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w:t>
            </w:r>
          </w:p>
        </w:tc>
        <w:tc>
          <w:tcPr>
            <w:tcW w:w="892"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4AB7C91F"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洞～数河線</w:t>
            </w:r>
          </w:p>
        </w:tc>
        <w:tc>
          <w:tcPr>
            <w:tcW w:w="547"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07AB7917" w14:textId="1670447A" w:rsidR="0032448B" w:rsidRPr="005E2A22"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1</w:t>
            </w:r>
          </w:p>
        </w:tc>
        <w:tc>
          <w:tcPr>
            <w:tcW w:w="468" w:type="pct"/>
            <w:tcBorders>
              <w:top w:val="single" w:sz="4" w:space="0" w:color="auto"/>
              <w:left w:val="nil"/>
              <w:bottom w:val="single" w:sz="4" w:space="0" w:color="auto"/>
              <w:right w:val="single" w:sz="4" w:space="0" w:color="auto"/>
            </w:tcBorders>
            <w:shd w:val="clear" w:color="auto" w:fill="FEF0CD" w:themeFill="accent3" w:themeFillTint="33"/>
            <w:vAlign w:val="center"/>
          </w:tcPr>
          <w:p w14:paraId="58511E20" w14:textId="77777777" w:rsidR="0032448B" w:rsidRPr="005E2A22"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3,294</w:t>
            </w:r>
          </w:p>
        </w:tc>
        <w:tc>
          <w:tcPr>
            <w:tcW w:w="213"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3AFDA95C" w14:textId="6BFFCB11" w:rsidR="0032448B" w:rsidRPr="005E2A22" w:rsidRDefault="0032448B" w:rsidP="0032448B">
            <w:pPr>
              <w:overflowPunct w:val="0"/>
              <w:adjustRightInd w:val="0"/>
              <w:spacing w:after="0" w:line="200" w:lineRule="exact"/>
              <w:jc w:val="center"/>
              <w:textAlignment w:val="baseline"/>
              <w:rPr>
                <w:rFonts w:ascii="ＭＳ ゴシック" w:eastAsia="ＭＳ ゴシック" w:hAnsi="ＭＳ ゴシック" w:cs="ＭＳ 明朝"/>
                <w:sz w:val="16"/>
                <w:szCs w:val="16"/>
              </w:rPr>
            </w:pPr>
          </w:p>
        </w:tc>
        <w:tc>
          <w:tcPr>
            <w:tcW w:w="786"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3057124D"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飛騨市-5-改良</w:t>
            </w:r>
          </w:p>
        </w:tc>
      </w:tr>
      <w:tr w:rsidR="001F6642" w:rsidRPr="0040117E" w14:paraId="53E51319" w14:textId="77777777" w:rsidTr="001F6642">
        <w:trPr>
          <w:trHeight w:val="246"/>
          <w:jc w:val="center"/>
        </w:trPr>
        <w:tc>
          <w:tcPr>
            <w:tcW w:w="690" w:type="pct"/>
            <w:tcBorders>
              <w:top w:val="nil"/>
              <w:left w:val="single" w:sz="8" w:space="0" w:color="auto"/>
              <w:bottom w:val="single" w:sz="4" w:space="0" w:color="auto"/>
              <w:right w:val="single" w:sz="4" w:space="0" w:color="auto"/>
            </w:tcBorders>
            <w:shd w:val="clear" w:color="auto" w:fill="FEF0CD" w:themeFill="accent3" w:themeFillTint="33"/>
            <w:noWrap/>
            <w:vAlign w:val="center"/>
          </w:tcPr>
          <w:p w14:paraId="4785991D" w14:textId="0C91BF44" w:rsidR="0032448B" w:rsidRPr="005E2A22" w:rsidRDefault="0032448B" w:rsidP="0032448B">
            <w:pPr>
              <w:spacing w:after="0" w:line="200" w:lineRule="exact"/>
              <w:rPr>
                <w:rFonts w:ascii="ＭＳ ゴシック" w:eastAsia="ＭＳ ゴシック" w:hAnsi="ＭＳ ゴシック" w:cs="ＭＳ Ｐゴシック"/>
                <w:sz w:val="16"/>
                <w:szCs w:val="16"/>
              </w:rPr>
            </w:pPr>
            <w:r w:rsidRPr="005E2A22">
              <w:rPr>
                <w:rFonts w:ascii="ＭＳ ゴシック" w:eastAsia="ＭＳ ゴシック" w:hAnsi="ＭＳ ゴシック" w:cs="ＭＳ Ｐゴシック" w:hint="eastAsia"/>
                <w:sz w:val="16"/>
                <w:szCs w:val="16"/>
              </w:rPr>
              <w:lastRenderedPageBreak/>
              <w:t>拡張（改良）</w:t>
            </w:r>
          </w:p>
        </w:tc>
        <w:tc>
          <w:tcPr>
            <w:tcW w:w="500" w:type="pct"/>
            <w:tcBorders>
              <w:top w:val="nil"/>
              <w:left w:val="single" w:sz="4" w:space="0" w:color="auto"/>
              <w:bottom w:val="single" w:sz="4" w:space="0" w:color="auto"/>
              <w:right w:val="single" w:sz="4" w:space="0" w:color="auto"/>
            </w:tcBorders>
            <w:shd w:val="clear" w:color="auto" w:fill="FEF0CD" w:themeFill="accent3" w:themeFillTint="33"/>
            <w:noWrap/>
            <w:vAlign w:val="center"/>
          </w:tcPr>
          <w:p w14:paraId="6B4FD3E3" w14:textId="4E6339B1"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自動車道</w:t>
            </w:r>
          </w:p>
        </w:tc>
        <w:tc>
          <w:tcPr>
            <w:tcW w:w="500"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708089F2" w14:textId="4FA918A9"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c>
          <w:tcPr>
            <w:tcW w:w="404"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0E390B11" w14:textId="2523F1AC"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w:t>
            </w:r>
          </w:p>
        </w:tc>
        <w:tc>
          <w:tcPr>
            <w:tcW w:w="892"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3D6A5249" w14:textId="6EFB2B00"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洞～数河線</w:t>
            </w:r>
          </w:p>
        </w:tc>
        <w:tc>
          <w:tcPr>
            <w:tcW w:w="547"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32E37C75" w14:textId="13948268" w:rsidR="0032448B"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5</w:t>
            </w:r>
          </w:p>
        </w:tc>
        <w:tc>
          <w:tcPr>
            <w:tcW w:w="468" w:type="pct"/>
            <w:tcBorders>
              <w:top w:val="single" w:sz="4" w:space="0" w:color="auto"/>
              <w:left w:val="nil"/>
              <w:bottom w:val="single" w:sz="4" w:space="0" w:color="auto"/>
              <w:right w:val="single" w:sz="4" w:space="0" w:color="auto"/>
            </w:tcBorders>
            <w:shd w:val="clear" w:color="auto" w:fill="FEF0CD" w:themeFill="accent3" w:themeFillTint="33"/>
            <w:vAlign w:val="center"/>
          </w:tcPr>
          <w:p w14:paraId="5C2A6859" w14:textId="7EE79781" w:rsidR="0032448B"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3,294</w:t>
            </w:r>
          </w:p>
        </w:tc>
        <w:tc>
          <w:tcPr>
            <w:tcW w:w="213"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61F201FC" w14:textId="15AC1FCF" w:rsidR="0032448B" w:rsidRPr="005E2A22" w:rsidRDefault="0032448B" w:rsidP="0032448B">
            <w:pPr>
              <w:overflowPunct w:val="0"/>
              <w:adjustRightInd w:val="0"/>
              <w:spacing w:after="0" w:line="200" w:lineRule="exact"/>
              <w:jc w:val="center"/>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w:t>
            </w:r>
          </w:p>
        </w:tc>
        <w:tc>
          <w:tcPr>
            <w:tcW w:w="786"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1C4310B8" w14:textId="074D0A11"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飛騨市-5-改良</w:t>
            </w:r>
          </w:p>
        </w:tc>
      </w:tr>
      <w:tr w:rsidR="001F6642" w:rsidRPr="0040117E" w14:paraId="08CC9EB5" w14:textId="77777777" w:rsidTr="001F6642">
        <w:trPr>
          <w:trHeight w:val="246"/>
          <w:jc w:val="center"/>
        </w:trPr>
        <w:tc>
          <w:tcPr>
            <w:tcW w:w="690" w:type="pct"/>
            <w:tcBorders>
              <w:top w:val="nil"/>
              <w:left w:val="single" w:sz="8" w:space="0" w:color="auto"/>
              <w:bottom w:val="single" w:sz="4" w:space="0" w:color="auto"/>
              <w:right w:val="single" w:sz="4" w:space="0" w:color="auto"/>
            </w:tcBorders>
            <w:shd w:val="clear" w:color="auto" w:fill="FEF0CD" w:themeFill="accent3" w:themeFillTint="33"/>
            <w:noWrap/>
            <w:vAlign w:val="center"/>
          </w:tcPr>
          <w:p w14:paraId="3D1BEDD4" w14:textId="77777777" w:rsidR="0032448B" w:rsidRPr="005E2A22" w:rsidRDefault="0032448B" w:rsidP="0032448B">
            <w:pPr>
              <w:spacing w:after="0" w:line="200" w:lineRule="exact"/>
              <w:rPr>
                <w:rFonts w:ascii="ＭＳ ゴシック" w:eastAsia="ＭＳ ゴシック" w:hAnsi="ＭＳ ゴシック" w:cs="ＭＳ Ｐゴシック"/>
                <w:sz w:val="16"/>
                <w:szCs w:val="16"/>
              </w:rPr>
            </w:pPr>
            <w:r w:rsidRPr="005E2A22">
              <w:rPr>
                <w:rFonts w:ascii="ＭＳ ゴシック" w:eastAsia="ＭＳ ゴシック" w:hAnsi="ＭＳ ゴシック" w:cs="ＭＳ Ｐゴシック" w:hint="eastAsia"/>
                <w:sz w:val="16"/>
                <w:szCs w:val="16"/>
              </w:rPr>
              <w:t>拡張（改良）</w:t>
            </w:r>
          </w:p>
        </w:tc>
        <w:tc>
          <w:tcPr>
            <w:tcW w:w="500" w:type="pct"/>
            <w:tcBorders>
              <w:top w:val="nil"/>
              <w:left w:val="single" w:sz="4" w:space="0" w:color="auto"/>
              <w:bottom w:val="single" w:sz="4" w:space="0" w:color="auto"/>
              <w:right w:val="single" w:sz="4" w:space="0" w:color="auto"/>
            </w:tcBorders>
            <w:shd w:val="clear" w:color="auto" w:fill="FEF0CD" w:themeFill="accent3" w:themeFillTint="33"/>
            <w:noWrap/>
            <w:vAlign w:val="center"/>
          </w:tcPr>
          <w:p w14:paraId="737FB814"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自動車道</w:t>
            </w:r>
          </w:p>
        </w:tc>
        <w:tc>
          <w:tcPr>
            <w:tcW w:w="500" w:type="pct"/>
            <w:tcBorders>
              <w:top w:val="nil"/>
              <w:left w:val="nil"/>
              <w:bottom w:val="single" w:sz="4" w:space="0" w:color="auto"/>
              <w:right w:val="single" w:sz="4" w:space="0" w:color="auto"/>
            </w:tcBorders>
            <w:shd w:val="clear" w:color="auto" w:fill="FEF0CD" w:themeFill="accent3" w:themeFillTint="33"/>
            <w:noWrap/>
            <w:vAlign w:val="center"/>
          </w:tcPr>
          <w:p w14:paraId="05C5BDD9"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c>
          <w:tcPr>
            <w:tcW w:w="404" w:type="pct"/>
            <w:tcBorders>
              <w:top w:val="nil"/>
              <w:left w:val="nil"/>
              <w:bottom w:val="single" w:sz="4" w:space="0" w:color="auto"/>
              <w:right w:val="single" w:sz="4" w:space="0" w:color="auto"/>
            </w:tcBorders>
            <w:shd w:val="clear" w:color="auto" w:fill="FEF0CD" w:themeFill="accent3" w:themeFillTint="33"/>
            <w:noWrap/>
            <w:vAlign w:val="center"/>
          </w:tcPr>
          <w:p w14:paraId="0E10D493"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w:t>
            </w:r>
          </w:p>
        </w:tc>
        <w:tc>
          <w:tcPr>
            <w:tcW w:w="892" w:type="pct"/>
            <w:tcBorders>
              <w:top w:val="nil"/>
              <w:left w:val="nil"/>
              <w:bottom w:val="single" w:sz="4" w:space="0" w:color="auto"/>
              <w:right w:val="single" w:sz="4" w:space="0" w:color="auto"/>
            </w:tcBorders>
            <w:shd w:val="clear" w:color="auto" w:fill="FEF0CD" w:themeFill="accent3" w:themeFillTint="33"/>
            <w:noWrap/>
            <w:vAlign w:val="center"/>
          </w:tcPr>
          <w:p w14:paraId="36B7BB5B"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大谷線</w:t>
            </w:r>
          </w:p>
        </w:tc>
        <w:tc>
          <w:tcPr>
            <w:tcW w:w="547"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419B757D" w14:textId="77777777" w:rsidR="0032448B" w:rsidRPr="005E2A22"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5</w:t>
            </w:r>
          </w:p>
        </w:tc>
        <w:tc>
          <w:tcPr>
            <w:tcW w:w="468" w:type="pct"/>
            <w:tcBorders>
              <w:top w:val="single" w:sz="4" w:space="0" w:color="auto"/>
              <w:left w:val="nil"/>
              <w:bottom w:val="single" w:sz="4" w:space="0" w:color="auto"/>
              <w:right w:val="single" w:sz="4" w:space="0" w:color="auto"/>
            </w:tcBorders>
            <w:shd w:val="clear" w:color="auto" w:fill="FEF0CD" w:themeFill="accent3" w:themeFillTint="33"/>
            <w:vAlign w:val="center"/>
          </w:tcPr>
          <w:p w14:paraId="03F717AD" w14:textId="77777777" w:rsidR="0032448B" w:rsidRPr="005E2A22"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683</w:t>
            </w:r>
          </w:p>
        </w:tc>
        <w:tc>
          <w:tcPr>
            <w:tcW w:w="213" w:type="pct"/>
            <w:tcBorders>
              <w:top w:val="nil"/>
              <w:left w:val="nil"/>
              <w:bottom w:val="single" w:sz="4" w:space="0" w:color="auto"/>
              <w:right w:val="single" w:sz="4" w:space="0" w:color="auto"/>
            </w:tcBorders>
            <w:shd w:val="clear" w:color="auto" w:fill="FEF0CD" w:themeFill="accent3" w:themeFillTint="33"/>
            <w:noWrap/>
            <w:vAlign w:val="center"/>
          </w:tcPr>
          <w:p w14:paraId="39540477" w14:textId="4F1E47B5" w:rsidR="0032448B" w:rsidRPr="005E2A22" w:rsidRDefault="0032448B" w:rsidP="0032448B">
            <w:pPr>
              <w:overflowPunct w:val="0"/>
              <w:adjustRightInd w:val="0"/>
              <w:spacing w:after="0" w:line="200" w:lineRule="exact"/>
              <w:jc w:val="center"/>
              <w:textAlignment w:val="baseline"/>
              <w:rPr>
                <w:rFonts w:ascii="ＭＳ ゴシック" w:eastAsia="ＭＳ ゴシック" w:hAnsi="ＭＳ ゴシック" w:cs="ＭＳ 明朝"/>
                <w:sz w:val="16"/>
                <w:szCs w:val="16"/>
              </w:rPr>
            </w:pPr>
          </w:p>
        </w:tc>
        <w:tc>
          <w:tcPr>
            <w:tcW w:w="786" w:type="pct"/>
            <w:tcBorders>
              <w:top w:val="nil"/>
              <w:left w:val="nil"/>
              <w:bottom w:val="single" w:sz="4" w:space="0" w:color="auto"/>
              <w:right w:val="single" w:sz="4" w:space="0" w:color="auto"/>
            </w:tcBorders>
            <w:shd w:val="clear" w:color="auto" w:fill="FEF0CD" w:themeFill="accent3" w:themeFillTint="33"/>
            <w:noWrap/>
            <w:vAlign w:val="center"/>
          </w:tcPr>
          <w:p w14:paraId="673C210B"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飛騨市-6-改良</w:t>
            </w:r>
          </w:p>
        </w:tc>
      </w:tr>
      <w:tr w:rsidR="001F6642" w:rsidRPr="0040117E" w14:paraId="559D0DAB" w14:textId="77777777" w:rsidTr="001F6642">
        <w:trPr>
          <w:trHeight w:val="246"/>
          <w:jc w:val="center"/>
        </w:trPr>
        <w:tc>
          <w:tcPr>
            <w:tcW w:w="690" w:type="pct"/>
            <w:tcBorders>
              <w:top w:val="nil"/>
              <w:left w:val="single" w:sz="8" w:space="0" w:color="auto"/>
              <w:bottom w:val="single" w:sz="4" w:space="0" w:color="auto"/>
              <w:right w:val="single" w:sz="4" w:space="0" w:color="auto"/>
            </w:tcBorders>
            <w:shd w:val="clear" w:color="auto" w:fill="FEF0CD" w:themeFill="accent3" w:themeFillTint="33"/>
            <w:noWrap/>
            <w:vAlign w:val="center"/>
          </w:tcPr>
          <w:p w14:paraId="2CF134F6" w14:textId="77777777" w:rsidR="0032448B" w:rsidRPr="005E2A22" w:rsidRDefault="0032448B" w:rsidP="0032448B">
            <w:pPr>
              <w:spacing w:after="0" w:line="200" w:lineRule="exact"/>
              <w:rPr>
                <w:rFonts w:ascii="ＭＳ ゴシック" w:eastAsia="ＭＳ ゴシック" w:hAnsi="ＭＳ ゴシック" w:cs="ＭＳ Ｐゴシック"/>
                <w:sz w:val="16"/>
                <w:szCs w:val="16"/>
              </w:rPr>
            </w:pPr>
            <w:r w:rsidRPr="005E2A22">
              <w:rPr>
                <w:rFonts w:ascii="ＭＳ ゴシック" w:eastAsia="ＭＳ ゴシック" w:hAnsi="ＭＳ ゴシック" w:cs="ＭＳ Ｐゴシック" w:hint="eastAsia"/>
                <w:sz w:val="16"/>
                <w:szCs w:val="16"/>
              </w:rPr>
              <w:t>拡張（改良）</w:t>
            </w:r>
          </w:p>
        </w:tc>
        <w:tc>
          <w:tcPr>
            <w:tcW w:w="500" w:type="pct"/>
            <w:tcBorders>
              <w:top w:val="nil"/>
              <w:left w:val="single" w:sz="4" w:space="0" w:color="auto"/>
              <w:bottom w:val="single" w:sz="4" w:space="0" w:color="auto"/>
              <w:right w:val="single" w:sz="4" w:space="0" w:color="auto"/>
            </w:tcBorders>
            <w:shd w:val="clear" w:color="auto" w:fill="FEF0CD" w:themeFill="accent3" w:themeFillTint="33"/>
            <w:noWrap/>
            <w:vAlign w:val="center"/>
          </w:tcPr>
          <w:p w14:paraId="3C89857A"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自動車道</w:t>
            </w:r>
          </w:p>
        </w:tc>
        <w:tc>
          <w:tcPr>
            <w:tcW w:w="500" w:type="pct"/>
            <w:tcBorders>
              <w:top w:val="nil"/>
              <w:left w:val="nil"/>
              <w:bottom w:val="single" w:sz="4" w:space="0" w:color="auto"/>
              <w:right w:val="single" w:sz="4" w:space="0" w:color="auto"/>
            </w:tcBorders>
            <w:shd w:val="clear" w:color="auto" w:fill="FEF0CD" w:themeFill="accent3" w:themeFillTint="33"/>
            <w:noWrap/>
            <w:vAlign w:val="center"/>
          </w:tcPr>
          <w:p w14:paraId="02D2776F"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c>
          <w:tcPr>
            <w:tcW w:w="404" w:type="pct"/>
            <w:tcBorders>
              <w:top w:val="nil"/>
              <w:left w:val="nil"/>
              <w:bottom w:val="single" w:sz="4" w:space="0" w:color="auto"/>
              <w:right w:val="single" w:sz="4" w:space="0" w:color="auto"/>
            </w:tcBorders>
            <w:shd w:val="clear" w:color="auto" w:fill="FEF0CD" w:themeFill="accent3" w:themeFillTint="33"/>
            <w:noWrap/>
            <w:vAlign w:val="center"/>
          </w:tcPr>
          <w:p w14:paraId="5F3C9631"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w:t>
            </w:r>
          </w:p>
        </w:tc>
        <w:tc>
          <w:tcPr>
            <w:tcW w:w="892" w:type="pct"/>
            <w:tcBorders>
              <w:top w:val="nil"/>
              <w:left w:val="nil"/>
              <w:bottom w:val="single" w:sz="4" w:space="0" w:color="auto"/>
              <w:right w:val="single" w:sz="4" w:space="0" w:color="auto"/>
            </w:tcBorders>
            <w:shd w:val="clear" w:color="auto" w:fill="FEF0CD" w:themeFill="accent3" w:themeFillTint="33"/>
            <w:noWrap/>
            <w:vAlign w:val="center"/>
          </w:tcPr>
          <w:p w14:paraId="325AD0D6"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森安～臼坂線</w:t>
            </w:r>
          </w:p>
        </w:tc>
        <w:tc>
          <w:tcPr>
            <w:tcW w:w="547"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610A75F6" w14:textId="77777777" w:rsidR="0032448B" w:rsidRPr="005E2A22"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1</w:t>
            </w:r>
          </w:p>
        </w:tc>
        <w:tc>
          <w:tcPr>
            <w:tcW w:w="468" w:type="pct"/>
            <w:tcBorders>
              <w:top w:val="single" w:sz="4" w:space="0" w:color="auto"/>
              <w:left w:val="nil"/>
              <w:bottom w:val="single" w:sz="4" w:space="0" w:color="auto"/>
              <w:right w:val="single" w:sz="4" w:space="0" w:color="auto"/>
            </w:tcBorders>
            <w:shd w:val="clear" w:color="auto" w:fill="FEF0CD" w:themeFill="accent3" w:themeFillTint="33"/>
            <w:vAlign w:val="center"/>
          </w:tcPr>
          <w:p w14:paraId="695C3E7F" w14:textId="77777777" w:rsidR="0032448B" w:rsidRPr="005E2A22"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251</w:t>
            </w:r>
          </w:p>
        </w:tc>
        <w:tc>
          <w:tcPr>
            <w:tcW w:w="213" w:type="pct"/>
            <w:tcBorders>
              <w:top w:val="nil"/>
              <w:left w:val="nil"/>
              <w:bottom w:val="single" w:sz="4" w:space="0" w:color="auto"/>
              <w:right w:val="single" w:sz="4" w:space="0" w:color="auto"/>
            </w:tcBorders>
            <w:shd w:val="clear" w:color="auto" w:fill="FEF0CD" w:themeFill="accent3" w:themeFillTint="33"/>
            <w:noWrap/>
            <w:vAlign w:val="center"/>
          </w:tcPr>
          <w:p w14:paraId="12D69011" w14:textId="57B1C065" w:rsidR="0032448B" w:rsidRPr="005E2A22" w:rsidRDefault="0032448B" w:rsidP="0032448B">
            <w:pPr>
              <w:overflowPunct w:val="0"/>
              <w:adjustRightInd w:val="0"/>
              <w:spacing w:after="0" w:line="200" w:lineRule="exact"/>
              <w:jc w:val="center"/>
              <w:textAlignment w:val="baseline"/>
              <w:rPr>
                <w:rFonts w:ascii="ＭＳ ゴシック" w:eastAsia="ＭＳ ゴシック" w:hAnsi="ＭＳ ゴシック" w:cs="ＭＳ 明朝"/>
                <w:sz w:val="16"/>
                <w:szCs w:val="16"/>
              </w:rPr>
            </w:pPr>
          </w:p>
        </w:tc>
        <w:tc>
          <w:tcPr>
            <w:tcW w:w="786" w:type="pct"/>
            <w:tcBorders>
              <w:top w:val="nil"/>
              <w:left w:val="nil"/>
              <w:bottom w:val="single" w:sz="4" w:space="0" w:color="auto"/>
              <w:right w:val="single" w:sz="4" w:space="0" w:color="auto"/>
            </w:tcBorders>
            <w:shd w:val="clear" w:color="auto" w:fill="FEF0CD" w:themeFill="accent3" w:themeFillTint="33"/>
            <w:noWrap/>
            <w:vAlign w:val="center"/>
          </w:tcPr>
          <w:p w14:paraId="4C618E4D"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飛騨市-7-改良</w:t>
            </w:r>
          </w:p>
        </w:tc>
      </w:tr>
      <w:tr w:rsidR="001F6642" w:rsidRPr="0040117E" w14:paraId="1965F442" w14:textId="77777777" w:rsidTr="001F6642">
        <w:trPr>
          <w:trHeight w:val="246"/>
          <w:jc w:val="center"/>
        </w:trPr>
        <w:tc>
          <w:tcPr>
            <w:tcW w:w="690" w:type="pct"/>
            <w:tcBorders>
              <w:top w:val="nil"/>
              <w:left w:val="single" w:sz="8" w:space="0" w:color="auto"/>
              <w:bottom w:val="single" w:sz="4" w:space="0" w:color="auto"/>
              <w:right w:val="single" w:sz="4" w:space="0" w:color="auto"/>
            </w:tcBorders>
            <w:shd w:val="clear" w:color="auto" w:fill="FEF0CD" w:themeFill="accent3" w:themeFillTint="33"/>
            <w:noWrap/>
            <w:vAlign w:val="center"/>
          </w:tcPr>
          <w:p w14:paraId="05222FF8" w14:textId="77777777" w:rsidR="0032448B" w:rsidRPr="005E2A22" w:rsidRDefault="0032448B" w:rsidP="0032448B">
            <w:pPr>
              <w:spacing w:after="0" w:line="200" w:lineRule="exact"/>
              <w:rPr>
                <w:rFonts w:ascii="ＭＳ ゴシック" w:eastAsia="ＭＳ ゴシック" w:hAnsi="ＭＳ ゴシック" w:cs="ＭＳ Ｐゴシック"/>
                <w:sz w:val="16"/>
                <w:szCs w:val="16"/>
              </w:rPr>
            </w:pPr>
            <w:r w:rsidRPr="005E2A22">
              <w:rPr>
                <w:rFonts w:ascii="ＭＳ ゴシック" w:eastAsia="ＭＳ ゴシック" w:hAnsi="ＭＳ ゴシック" w:cs="ＭＳ Ｐゴシック" w:hint="eastAsia"/>
                <w:sz w:val="16"/>
                <w:szCs w:val="16"/>
              </w:rPr>
              <w:t>拡張（改良）</w:t>
            </w:r>
          </w:p>
        </w:tc>
        <w:tc>
          <w:tcPr>
            <w:tcW w:w="500" w:type="pct"/>
            <w:tcBorders>
              <w:top w:val="nil"/>
              <w:left w:val="single" w:sz="4" w:space="0" w:color="auto"/>
              <w:bottom w:val="single" w:sz="4" w:space="0" w:color="auto"/>
              <w:right w:val="single" w:sz="4" w:space="0" w:color="auto"/>
            </w:tcBorders>
            <w:shd w:val="clear" w:color="auto" w:fill="FEF0CD" w:themeFill="accent3" w:themeFillTint="33"/>
            <w:noWrap/>
            <w:vAlign w:val="center"/>
          </w:tcPr>
          <w:p w14:paraId="0B96DE37"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自動車道</w:t>
            </w:r>
          </w:p>
        </w:tc>
        <w:tc>
          <w:tcPr>
            <w:tcW w:w="500" w:type="pct"/>
            <w:tcBorders>
              <w:top w:val="nil"/>
              <w:left w:val="nil"/>
              <w:bottom w:val="single" w:sz="4" w:space="0" w:color="auto"/>
              <w:right w:val="single" w:sz="4" w:space="0" w:color="auto"/>
            </w:tcBorders>
            <w:shd w:val="clear" w:color="auto" w:fill="FEF0CD" w:themeFill="accent3" w:themeFillTint="33"/>
            <w:noWrap/>
            <w:vAlign w:val="center"/>
          </w:tcPr>
          <w:p w14:paraId="35D7A266"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c>
          <w:tcPr>
            <w:tcW w:w="404" w:type="pct"/>
            <w:tcBorders>
              <w:top w:val="nil"/>
              <w:left w:val="nil"/>
              <w:bottom w:val="single" w:sz="4" w:space="0" w:color="auto"/>
              <w:right w:val="single" w:sz="4" w:space="0" w:color="auto"/>
            </w:tcBorders>
            <w:shd w:val="clear" w:color="auto" w:fill="FEF0CD" w:themeFill="accent3" w:themeFillTint="33"/>
            <w:noWrap/>
            <w:vAlign w:val="center"/>
          </w:tcPr>
          <w:p w14:paraId="2C7DE24C"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w:t>
            </w:r>
          </w:p>
        </w:tc>
        <w:tc>
          <w:tcPr>
            <w:tcW w:w="892" w:type="pct"/>
            <w:tcBorders>
              <w:top w:val="nil"/>
              <w:left w:val="nil"/>
              <w:bottom w:val="single" w:sz="4" w:space="0" w:color="auto"/>
              <w:right w:val="single" w:sz="4" w:space="0" w:color="auto"/>
            </w:tcBorders>
            <w:shd w:val="clear" w:color="auto" w:fill="FEF0CD" w:themeFill="accent3" w:themeFillTint="33"/>
            <w:noWrap/>
            <w:vAlign w:val="center"/>
          </w:tcPr>
          <w:p w14:paraId="745F3CC5"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杉越線</w:t>
            </w:r>
          </w:p>
        </w:tc>
        <w:tc>
          <w:tcPr>
            <w:tcW w:w="547"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04AB567E" w14:textId="77777777" w:rsidR="0032448B" w:rsidRPr="005E2A22"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1</w:t>
            </w:r>
          </w:p>
        </w:tc>
        <w:tc>
          <w:tcPr>
            <w:tcW w:w="468" w:type="pct"/>
            <w:tcBorders>
              <w:top w:val="single" w:sz="4" w:space="0" w:color="auto"/>
              <w:left w:val="nil"/>
              <w:bottom w:val="single" w:sz="4" w:space="0" w:color="auto"/>
              <w:right w:val="single" w:sz="4" w:space="0" w:color="auto"/>
            </w:tcBorders>
            <w:shd w:val="clear" w:color="auto" w:fill="FEF0CD" w:themeFill="accent3" w:themeFillTint="33"/>
            <w:vAlign w:val="center"/>
          </w:tcPr>
          <w:p w14:paraId="3C21DC3E" w14:textId="77777777" w:rsidR="0032448B" w:rsidRPr="005E2A22"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65</w:t>
            </w:r>
          </w:p>
        </w:tc>
        <w:tc>
          <w:tcPr>
            <w:tcW w:w="213" w:type="pct"/>
            <w:tcBorders>
              <w:top w:val="nil"/>
              <w:left w:val="nil"/>
              <w:bottom w:val="single" w:sz="4" w:space="0" w:color="auto"/>
              <w:right w:val="single" w:sz="4" w:space="0" w:color="auto"/>
            </w:tcBorders>
            <w:shd w:val="clear" w:color="auto" w:fill="FEF0CD" w:themeFill="accent3" w:themeFillTint="33"/>
            <w:noWrap/>
            <w:vAlign w:val="center"/>
          </w:tcPr>
          <w:p w14:paraId="7A0B0066" w14:textId="592ED422" w:rsidR="0032448B" w:rsidRPr="005E2A22" w:rsidRDefault="0032448B" w:rsidP="0032448B">
            <w:pPr>
              <w:overflowPunct w:val="0"/>
              <w:adjustRightInd w:val="0"/>
              <w:spacing w:after="0" w:line="200" w:lineRule="exact"/>
              <w:jc w:val="center"/>
              <w:textAlignment w:val="baseline"/>
              <w:rPr>
                <w:rFonts w:ascii="ＭＳ ゴシック" w:eastAsia="ＭＳ ゴシック" w:hAnsi="ＭＳ ゴシック" w:cs="ＭＳ 明朝"/>
                <w:sz w:val="16"/>
                <w:szCs w:val="16"/>
              </w:rPr>
            </w:pPr>
          </w:p>
        </w:tc>
        <w:tc>
          <w:tcPr>
            <w:tcW w:w="786" w:type="pct"/>
            <w:tcBorders>
              <w:top w:val="nil"/>
              <w:left w:val="nil"/>
              <w:bottom w:val="single" w:sz="4" w:space="0" w:color="auto"/>
              <w:right w:val="single" w:sz="4" w:space="0" w:color="auto"/>
            </w:tcBorders>
            <w:shd w:val="clear" w:color="auto" w:fill="FEF0CD" w:themeFill="accent3" w:themeFillTint="33"/>
            <w:noWrap/>
            <w:vAlign w:val="center"/>
          </w:tcPr>
          <w:p w14:paraId="131B4D02"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飛騨市-8-改良</w:t>
            </w:r>
          </w:p>
        </w:tc>
      </w:tr>
      <w:tr w:rsidR="001F6642" w:rsidRPr="0040117E" w14:paraId="76821D7E" w14:textId="77777777" w:rsidTr="001F6642">
        <w:trPr>
          <w:trHeight w:val="246"/>
          <w:jc w:val="center"/>
        </w:trPr>
        <w:tc>
          <w:tcPr>
            <w:tcW w:w="690" w:type="pct"/>
            <w:tcBorders>
              <w:top w:val="nil"/>
              <w:left w:val="single" w:sz="8" w:space="0" w:color="auto"/>
              <w:bottom w:val="single" w:sz="4" w:space="0" w:color="auto"/>
              <w:right w:val="single" w:sz="4" w:space="0" w:color="auto"/>
            </w:tcBorders>
            <w:shd w:val="clear" w:color="auto" w:fill="FEF0CD" w:themeFill="accent3" w:themeFillTint="33"/>
            <w:noWrap/>
            <w:vAlign w:val="center"/>
          </w:tcPr>
          <w:p w14:paraId="77585A18" w14:textId="77777777" w:rsidR="0032448B" w:rsidRPr="005E2A22" w:rsidRDefault="0032448B" w:rsidP="0032448B">
            <w:pPr>
              <w:spacing w:after="0" w:line="200" w:lineRule="exact"/>
              <w:rPr>
                <w:rFonts w:ascii="ＭＳ ゴシック" w:eastAsia="ＭＳ ゴシック" w:hAnsi="ＭＳ ゴシック" w:cs="ＭＳ Ｐゴシック"/>
                <w:sz w:val="16"/>
                <w:szCs w:val="16"/>
              </w:rPr>
            </w:pPr>
            <w:r w:rsidRPr="005E2A22">
              <w:rPr>
                <w:rFonts w:ascii="ＭＳ ゴシック" w:eastAsia="ＭＳ ゴシック" w:hAnsi="ＭＳ ゴシック" w:cs="ＭＳ Ｐゴシック" w:hint="eastAsia"/>
                <w:sz w:val="16"/>
                <w:szCs w:val="16"/>
              </w:rPr>
              <w:t>拡張（改良）</w:t>
            </w:r>
          </w:p>
        </w:tc>
        <w:tc>
          <w:tcPr>
            <w:tcW w:w="500" w:type="pct"/>
            <w:tcBorders>
              <w:top w:val="nil"/>
              <w:left w:val="single" w:sz="4" w:space="0" w:color="auto"/>
              <w:bottom w:val="single" w:sz="4" w:space="0" w:color="auto"/>
              <w:right w:val="single" w:sz="4" w:space="0" w:color="auto"/>
            </w:tcBorders>
            <w:shd w:val="clear" w:color="auto" w:fill="FEF0CD" w:themeFill="accent3" w:themeFillTint="33"/>
            <w:noWrap/>
            <w:vAlign w:val="center"/>
          </w:tcPr>
          <w:p w14:paraId="13854DEC"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自動車道</w:t>
            </w:r>
          </w:p>
        </w:tc>
        <w:tc>
          <w:tcPr>
            <w:tcW w:w="500" w:type="pct"/>
            <w:tcBorders>
              <w:top w:val="nil"/>
              <w:left w:val="nil"/>
              <w:bottom w:val="single" w:sz="4" w:space="0" w:color="auto"/>
              <w:right w:val="single" w:sz="4" w:space="0" w:color="auto"/>
            </w:tcBorders>
            <w:shd w:val="clear" w:color="auto" w:fill="FEF0CD" w:themeFill="accent3" w:themeFillTint="33"/>
            <w:noWrap/>
            <w:vAlign w:val="center"/>
          </w:tcPr>
          <w:p w14:paraId="7C0B0C4E"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c>
          <w:tcPr>
            <w:tcW w:w="404" w:type="pct"/>
            <w:tcBorders>
              <w:top w:val="nil"/>
              <w:left w:val="nil"/>
              <w:bottom w:val="single" w:sz="4" w:space="0" w:color="auto"/>
              <w:right w:val="single" w:sz="4" w:space="0" w:color="auto"/>
            </w:tcBorders>
            <w:shd w:val="clear" w:color="auto" w:fill="FEF0CD" w:themeFill="accent3" w:themeFillTint="33"/>
            <w:noWrap/>
            <w:vAlign w:val="center"/>
          </w:tcPr>
          <w:p w14:paraId="4EE407AB"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w:t>
            </w:r>
          </w:p>
        </w:tc>
        <w:tc>
          <w:tcPr>
            <w:tcW w:w="892" w:type="pct"/>
            <w:tcBorders>
              <w:top w:val="nil"/>
              <w:left w:val="nil"/>
              <w:bottom w:val="single" w:sz="4" w:space="0" w:color="auto"/>
              <w:right w:val="single" w:sz="4" w:space="0" w:color="auto"/>
            </w:tcBorders>
            <w:shd w:val="clear" w:color="auto" w:fill="FEF0CD" w:themeFill="accent3" w:themeFillTint="33"/>
            <w:noWrap/>
            <w:vAlign w:val="center"/>
          </w:tcPr>
          <w:p w14:paraId="1D07045D"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和佐府線</w:t>
            </w:r>
          </w:p>
        </w:tc>
        <w:tc>
          <w:tcPr>
            <w:tcW w:w="547"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313F2413" w14:textId="77777777" w:rsidR="0032448B" w:rsidRPr="005E2A22"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1</w:t>
            </w:r>
          </w:p>
        </w:tc>
        <w:tc>
          <w:tcPr>
            <w:tcW w:w="468" w:type="pct"/>
            <w:tcBorders>
              <w:top w:val="single" w:sz="4" w:space="0" w:color="auto"/>
              <w:left w:val="nil"/>
              <w:bottom w:val="single" w:sz="4" w:space="0" w:color="auto"/>
              <w:right w:val="single" w:sz="4" w:space="0" w:color="auto"/>
            </w:tcBorders>
            <w:shd w:val="clear" w:color="auto" w:fill="FEF0CD" w:themeFill="accent3" w:themeFillTint="33"/>
            <w:vAlign w:val="center"/>
          </w:tcPr>
          <w:p w14:paraId="5E57C0E5" w14:textId="77777777" w:rsidR="0032448B" w:rsidRPr="005E2A22"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1,236</w:t>
            </w:r>
          </w:p>
        </w:tc>
        <w:tc>
          <w:tcPr>
            <w:tcW w:w="213" w:type="pct"/>
            <w:tcBorders>
              <w:top w:val="nil"/>
              <w:left w:val="nil"/>
              <w:bottom w:val="single" w:sz="4" w:space="0" w:color="auto"/>
              <w:right w:val="single" w:sz="4" w:space="0" w:color="auto"/>
            </w:tcBorders>
            <w:shd w:val="clear" w:color="auto" w:fill="FEF0CD" w:themeFill="accent3" w:themeFillTint="33"/>
            <w:noWrap/>
            <w:vAlign w:val="center"/>
          </w:tcPr>
          <w:p w14:paraId="679002C8" w14:textId="748CF656" w:rsidR="0032448B" w:rsidRPr="005E2A22" w:rsidRDefault="0032448B" w:rsidP="0032448B">
            <w:pPr>
              <w:overflowPunct w:val="0"/>
              <w:adjustRightInd w:val="0"/>
              <w:spacing w:after="0" w:line="200" w:lineRule="exact"/>
              <w:jc w:val="center"/>
              <w:textAlignment w:val="baseline"/>
              <w:rPr>
                <w:rFonts w:ascii="ＭＳ ゴシック" w:eastAsia="ＭＳ ゴシック" w:hAnsi="ＭＳ ゴシック" w:cs="ＭＳ 明朝"/>
                <w:sz w:val="16"/>
                <w:szCs w:val="16"/>
              </w:rPr>
            </w:pPr>
          </w:p>
        </w:tc>
        <w:tc>
          <w:tcPr>
            <w:tcW w:w="786" w:type="pct"/>
            <w:tcBorders>
              <w:top w:val="nil"/>
              <w:left w:val="nil"/>
              <w:bottom w:val="single" w:sz="4" w:space="0" w:color="auto"/>
              <w:right w:val="single" w:sz="4" w:space="0" w:color="auto"/>
            </w:tcBorders>
            <w:shd w:val="clear" w:color="auto" w:fill="FEF0CD" w:themeFill="accent3" w:themeFillTint="33"/>
            <w:noWrap/>
            <w:vAlign w:val="center"/>
          </w:tcPr>
          <w:p w14:paraId="1AC79A96"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飛騨市-9-改良</w:t>
            </w:r>
          </w:p>
        </w:tc>
      </w:tr>
      <w:tr w:rsidR="001F6642" w:rsidRPr="0040117E" w14:paraId="783D971D" w14:textId="77777777" w:rsidTr="001F6642">
        <w:trPr>
          <w:trHeight w:val="246"/>
          <w:jc w:val="center"/>
        </w:trPr>
        <w:tc>
          <w:tcPr>
            <w:tcW w:w="690" w:type="pct"/>
            <w:tcBorders>
              <w:top w:val="nil"/>
              <w:left w:val="single" w:sz="8" w:space="0" w:color="auto"/>
              <w:bottom w:val="single" w:sz="4" w:space="0" w:color="auto"/>
              <w:right w:val="single" w:sz="4" w:space="0" w:color="auto"/>
            </w:tcBorders>
            <w:shd w:val="clear" w:color="auto" w:fill="FEF0CD" w:themeFill="accent3" w:themeFillTint="33"/>
            <w:noWrap/>
            <w:vAlign w:val="center"/>
          </w:tcPr>
          <w:p w14:paraId="65CD9CCA" w14:textId="04B2DF7A" w:rsidR="0032448B" w:rsidRPr="005E2A22" w:rsidRDefault="0032448B" w:rsidP="0032448B">
            <w:pPr>
              <w:spacing w:after="0" w:line="200" w:lineRule="exact"/>
              <w:rPr>
                <w:rFonts w:ascii="ＭＳ ゴシック" w:eastAsia="ＭＳ ゴシック" w:hAnsi="ＭＳ ゴシック" w:cs="ＭＳ Ｐゴシック"/>
                <w:sz w:val="16"/>
                <w:szCs w:val="16"/>
              </w:rPr>
            </w:pPr>
            <w:r w:rsidRPr="005E2A22">
              <w:rPr>
                <w:rFonts w:ascii="ＭＳ ゴシック" w:eastAsia="ＭＳ ゴシック" w:hAnsi="ＭＳ ゴシック" w:cs="ＭＳ Ｐゴシック" w:hint="eastAsia"/>
                <w:sz w:val="16"/>
                <w:szCs w:val="16"/>
              </w:rPr>
              <w:t>拡張（改良）</w:t>
            </w:r>
          </w:p>
        </w:tc>
        <w:tc>
          <w:tcPr>
            <w:tcW w:w="500" w:type="pct"/>
            <w:tcBorders>
              <w:top w:val="nil"/>
              <w:left w:val="single" w:sz="4" w:space="0" w:color="auto"/>
              <w:bottom w:val="single" w:sz="4" w:space="0" w:color="auto"/>
              <w:right w:val="single" w:sz="4" w:space="0" w:color="auto"/>
            </w:tcBorders>
            <w:shd w:val="clear" w:color="auto" w:fill="FEF0CD" w:themeFill="accent3" w:themeFillTint="33"/>
            <w:noWrap/>
            <w:vAlign w:val="center"/>
          </w:tcPr>
          <w:p w14:paraId="1C04D8B6" w14:textId="5D340071"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自動車道</w:t>
            </w:r>
          </w:p>
        </w:tc>
        <w:tc>
          <w:tcPr>
            <w:tcW w:w="500" w:type="pct"/>
            <w:tcBorders>
              <w:top w:val="nil"/>
              <w:left w:val="nil"/>
              <w:bottom w:val="single" w:sz="4" w:space="0" w:color="auto"/>
              <w:right w:val="single" w:sz="4" w:space="0" w:color="auto"/>
            </w:tcBorders>
            <w:shd w:val="clear" w:color="auto" w:fill="FEF0CD" w:themeFill="accent3" w:themeFillTint="33"/>
            <w:noWrap/>
            <w:vAlign w:val="center"/>
          </w:tcPr>
          <w:p w14:paraId="00FA841B" w14:textId="2F01E6F0"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c>
          <w:tcPr>
            <w:tcW w:w="404" w:type="pct"/>
            <w:tcBorders>
              <w:top w:val="nil"/>
              <w:left w:val="nil"/>
              <w:bottom w:val="single" w:sz="4" w:space="0" w:color="auto"/>
              <w:right w:val="single" w:sz="4" w:space="0" w:color="auto"/>
            </w:tcBorders>
            <w:shd w:val="clear" w:color="auto" w:fill="FEF0CD" w:themeFill="accent3" w:themeFillTint="33"/>
            <w:noWrap/>
            <w:vAlign w:val="center"/>
          </w:tcPr>
          <w:p w14:paraId="25AAA5F3" w14:textId="770550A3"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w:t>
            </w:r>
          </w:p>
        </w:tc>
        <w:tc>
          <w:tcPr>
            <w:tcW w:w="892" w:type="pct"/>
            <w:tcBorders>
              <w:top w:val="nil"/>
              <w:left w:val="nil"/>
              <w:bottom w:val="single" w:sz="4" w:space="0" w:color="auto"/>
              <w:right w:val="single" w:sz="4" w:space="0" w:color="auto"/>
            </w:tcBorders>
            <w:shd w:val="clear" w:color="auto" w:fill="FEF0CD" w:themeFill="accent3" w:themeFillTint="33"/>
            <w:noWrap/>
            <w:vAlign w:val="center"/>
          </w:tcPr>
          <w:p w14:paraId="1EAD2037" w14:textId="21F37A0C"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和佐府線</w:t>
            </w:r>
          </w:p>
        </w:tc>
        <w:tc>
          <w:tcPr>
            <w:tcW w:w="547"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72B9A127" w14:textId="0424DC48" w:rsidR="0032448B"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2</w:t>
            </w:r>
          </w:p>
        </w:tc>
        <w:tc>
          <w:tcPr>
            <w:tcW w:w="468" w:type="pct"/>
            <w:tcBorders>
              <w:top w:val="single" w:sz="4" w:space="0" w:color="auto"/>
              <w:left w:val="nil"/>
              <w:bottom w:val="single" w:sz="4" w:space="0" w:color="auto"/>
              <w:right w:val="single" w:sz="4" w:space="0" w:color="auto"/>
            </w:tcBorders>
            <w:shd w:val="clear" w:color="auto" w:fill="FEF0CD" w:themeFill="accent3" w:themeFillTint="33"/>
            <w:vAlign w:val="center"/>
          </w:tcPr>
          <w:p w14:paraId="56683C15" w14:textId="0914278D" w:rsidR="0032448B"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1,236</w:t>
            </w:r>
          </w:p>
        </w:tc>
        <w:tc>
          <w:tcPr>
            <w:tcW w:w="213" w:type="pct"/>
            <w:tcBorders>
              <w:top w:val="nil"/>
              <w:left w:val="nil"/>
              <w:bottom w:val="single" w:sz="4" w:space="0" w:color="auto"/>
              <w:right w:val="single" w:sz="4" w:space="0" w:color="auto"/>
            </w:tcBorders>
            <w:shd w:val="clear" w:color="auto" w:fill="FEF0CD" w:themeFill="accent3" w:themeFillTint="33"/>
            <w:noWrap/>
            <w:vAlign w:val="center"/>
          </w:tcPr>
          <w:p w14:paraId="77D5CADE" w14:textId="653E0158" w:rsidR="0032448B" w:rsidRPr="005E2A22" w:rsidRDefault="0032448B" w:rsidP="0032448B">
            <w:pPr>
              <w:overflowPunct w:val="0"/>
              <w:adjustRightInd w:val="0"/>
              <w:spacing w:after="0" w:line="200" w:lineRule="exact"/>
              <w:jc w:val="center"/>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w:t>
            </w:r>
          </w:p>
        </w:tc>
        <w:tc>
          <w:tcPr>
            <w:tcW w:w="786" w:type="pct"/>
            <w:tcBorders>
              <w:top w:val="nil"/>
              <w:left w:val="nil"/>
              <w:bottom w:val="single" w:sz="4" w:space="0" w:color="auto"/>
              <w:right w:val="single" w:sz="4" w:space="0" w:color="auto"/>
            </w:tcBorders>
            <w:shd w:val="clear" w:color="auto" w:fill="FEF0CD" w:themeFill="accent3" w:themeFillTint="33"/>
            <w:noWrap/>
            <w:vAlign w:val="center"/>
          </w:tcPr>
          <w:p w14:paraId="5FD48D4C" w14:textId="16C684DB"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飛騨市-9-改良</w:t>
            </w:r>
          </w:p>
        </w:tc>
      </w:tr>
      <w:tr w:rsidR="001F6642" w:rsidRPr="0040117E" w14:paraId="13C9F96F" w14:textId="77777777" w:rsidTr="001F6642">
        <w:trPr>
          <w:trHeight w:val="246"/>
          <w:jc w:val="center"/>
        </w:trPr>
        <w:tc>
          <w:tcPr>
            <w:tcW w:w="690" w:type="pct"/>
            <w:tcBorders>
              <w:top w:val="nil"/>
              <w:left w:val="single" w:sz="8" w:space="0" w:color="auto"/>
              <w:bottom w:val="single" w:sz="4" w:space="0" w:color="auto"/>
              <w:right w:val="single" w:sz="4" w:space="0" w:color="auto"/>
            </w:tcBorders>
            <w:shd w:val="clear" w:color="auto" w:fill="FEF0CD" w:themeFill="accent3" w:themeFillTint="33"/>
            <w:noWrap/>
            <w:vAlign w:val="center"/>
          </w:tcPr>
          <w:p w14:paraId="78B26308" w14:textId="77777777" w:rsidR="0032448B" w:rsidRPr="005E2A22" w:rsidRDefault="0032448B" w:rsidP="0032448B">
            <w:pPr>
              <w:spacing w:after="0" w:line="200" w:lineRule="exact"/>
              <w:rPr>
                <w:rFonts w:ascii="ＭＳ ゴシック" w:eastAsia="ＭＳ ゴシック" w:hAnsi="ＭＳ ゴシック" w:cs="ＭＳ Ｐゴシック"/>
                <w:sz w:val="16"/>
                <w:szCs w:val="16"/>
              </w:rPr>
            </w:pPr>
            <w:r w:rsidRPr="005E2A22">
              <w:rPr>
                <w:rFonts w:ascii="ＭＳ ゴシック" w:eastAsia="ＭＳ ゴシック" w:hAnsi="ＭＳ ゴシック" w:cs="ＭＳ Ｐゴシック" w:hint="eastAsia"/>
                <w:sz w:val="16"/>
                <w:szCs w:val="16"/>
              </w:rPr>
              <w:t>拡張（改良）</w:t>
            </w:r>
          </w:p>
        </w:tc>
        <w:tc>
          <w:tcPr>
            <w:tcW w:w="500" w:type="pct"/>
            <w:tcBorders>
              <w:top w:val="nil"/>
              <w:left w:val="single" w:sz="4" w:space="0" w:color="auto"/>
              <w:bottom w:val="single" w:sz="4" w:space="0" w:color="auto"/>
              <w:right w:val="single" w:sz="4" w:space="0" w:color="auto"/>
            </w:tcBorders>
            <w:shd w:val="clear" w:color="auto" w:fill="FEF0CD" w:themeFill="accent3" w:themeFillTint="33"/>
            <w:noWrap/>
            <w:vAlign w:val="center"/>
          </w:tcPr>
          <w:p w14:paraId="6E8E1846"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自動車道</w:t>
            </w:r>
          </w:p>
        </w:tc>
        <w:tc>
          <w:tcPr>
            <w:tcW w:w="500" w:type="pct"/>
            <w:tcBorders>
              <w:top w:val="nil"/>
              <w:left w:val="nil"/>
              <w:bottom w:val="single" w:sz="4" w:space="0" w:color="auto"/>
              <w:right w:val="single" w:sz="4" w:space="0" w:color="auto"/>
            </w:tcBorders>
            <w:shd w:val="clear" w:color="auto" w:fill="FEF0CD" w:themeFill="accent3" w:themeFillTint="33"/>
            <w:noWrap/>
            <w:vAlign w:val="center"/>
          </w:tcPr>
          <w:p w14:paraId="5C4624B2"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c>
          <w:tcPr>
            <w:tcW w:w="404" w:type="pct"/>
            <w:tcBorders>
              <w:top w:val="nil"/>
              <w:left w:val="nil"/>
              <w:bottom w:val="single" w:sz="4" w:space="0" w:color="auto"/>
              <w:right w:val="single" w:sz="4" w:space="0" w:color="auto"/>
            </w:tcBorders>
            <w:shd w:val="clear" w:color="auto" w:fill="FEF0CD" w:themeFill="accent3" w:themeFillTint="33"/>
            <w:noWrap/>
            <w:vAlign w:val="center"/>
          </w:tcPr>
          <w:p w14:paraId="09FAB6D4"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w:t>
            </w:r>
          </w:p>
        </w:tc>
        <w:tc>
          <w:tcPr>
            <w:tcW w:w="892" w:type="pct"/>
            <w:tcBorders>
              <w:top w:val="nil"/>
              <w:left w:val="nil"/>
              <w:bottom w:val="single" w:sz="4" w:space="0" w:color="auto"/>
              <w:right w:val="single" w:sz="4" w:space="0" w:color="auto"/>
            </w:tcBorders>
            <w:shd w:val="clear" w:color="auto" w:fill="FEF0CD" w:themeFill="accent3" w:themeFillTint="33"/>
            <w:noWrap/>
            <w:vAlign w:val="center"/>
          </w:tcPr>
          <w:p w14:paraId="7244A7A6"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牛形線</w:t>
            </w:r>
          </w:p>
        </w:tc>
        <w:tc>
          <w:tcPr>
            <w:tcW w:w="547"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4EE073D4" w14:textId="77777777" w:rsidR="0032448B" w:rsidRPr="005E2A22"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1</w:t>
            </w:r>
          </w:p>
        </w:tc>
        <w:tc>
          <w:tcPr>
            <w:tcW w:w="468" w:type="pct"/>
            <w:tcBorders>
              <w:top w:val="single" w:sz="4" w:space="0" w:color="auto"/>
              <w:left w:val="nil"/>
              <w:bottom w:val="single" w:sz="4" w:space="0" w:color="auto"/>
              <w:right w:val="single" w:sz="4" w:space="0" w:color="auto"/>
            </w:tcBorders>
            <w:shd w:val="clear" w:color="auto" w:fill="FEF0CD" w:themeFill="accent3" w:themeFillTint="33"/>
            <w:vAlign w:val="center"/>
          </w:tcPr>
          <w:p w14:paraId="13C874D8" w14:textId="5ED34736" w:rsidR="0032448B" w:rsidRPr="005E2A22"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172</w:t>
            </w:r>
          </w:p>
        </w:tc>
        <w:tc>
          <w:tcPr>
            <w:tcW w:w="213" w:type="pct"/>
            <w:tcBorders>
              <w:top w:val="nil"/>
              <w:left w:val="nil"/>
              <w:bottom w:val="single" w:sz="4" w:space="0" w:color="auto"/>
              <w:right w:val="single" w:sz="4" w:space="0" w:color="auto"/>
            </w:tcBorders>
            <w:shd w:val="clear" w:color="auto" w:fill="FEF0CD" w:themeFill="accent3" w:themeFillTint="33"/>
            <w:noWrap/>
            <w:vAlign w:val="center"/>
          </w:tcPr>
          <w:p w14:paraId="0C373A5E" w14:textId="77777777" w:rsidR="0032448B" w:rsidRPr="005E2A22" w:rsidRDefault="0032448B" w:rsidP="0032448B">
            <w:pPr>
              <w:overflowPunct w:val="0"/>
              <w:adjustRightInd w:val="0"/>
              <w:spacing w:after="0" w:line="200" w:lineRule="exact"/>
              <w:jc w:val="center"/>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w:t>
            </w:r>
          </w:p>
        </w:tc>
        <w:tc>
          <w:tcPr>
            <w:tcW w:w="786" w:type="pct"/>
            <w:tcBorders>
              <w:top w:val="nil"/>
              <w:left w:val="nil"/>
              <w:bottom w:val="single" w:sz="4" w:space="0" w:color="auto"/>
              <w:right w:val="single" w:sz="4" w:space="0" w:color="auto"/>
            </w:tcBorders>
            <w:shd w:val="clear" w:color="auto" w:fill="FEF0CD" w:themeFill="accent3" w:themeFillTint="33"/>
            <w:noWrap/>
            <w:vAlign w:val="center"/>
          </w:tcPr>
          <w:p w14:paraId="3DC6EEF5"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飛騨市-10-改良</w:t>
            </w:r>
          </w:p>
        </w:tc>
      </w:tr>
      <w:tr w:rsidR="001F6642" w:rsidRPr="0040117E" w14:paraId="58450CE7" w14:textId="77777777" w:rsidTr="001F6642">
        <w:trPr>
          <w:trHeight w:val="246"/>
          <w:jc w:val="center"/>
        </w:trPr>
        <w:tc>
          <w:tcPr>
            <w:tcW w:w="690" w:type="pct"/>
            <w:tcBorders>
              <w:top w:val="nil"/>
              <w:left w:val="single" w:sz="8" w:space="0" w:color="auto"/>
              <w:bottom w:val="single" w:sz="4" w:space="0" w:color="auto"/>
              <w:right w:val="single" w:sz="4" w:space="0" w:color="auto"/>
            </w:tcBorders>
            <w:shd w:val="clear" w:color="auto" w:fill="FEF0CD" w:themeFill="accent3" w:themeFillTint="33"/>
            <w:noWrap/>
            <w:vAlign w:val="center"/>
          </w:tcPr>
          <w:p w14:paraId="4672D54A" w14:textId="77777777" w:rsidR="0032448B" w:rsidRPr="005E2A22" w:rsidRDefault="0032448B" w:rsidP="0032448B">
            <w:pPr>
              <w:spacing w:after="0" w:line="200" w:lineRule="exact"/>
              <w:rPr>
                <w:rFonts w:ascii="ＭＳ ゴシック" w:eastAsia="ＭＳ ゴシック" w:hAnsi="ＭＳ ゴシック" w:cs="ＭＳ Ｐゴシック"/>
                <w:sz w:val="16"/>
                <w:szCs w:val="16"/>
              </w:rPr>
            </w:pPr>
            <w:r w:rsidRPr="005E2A22">
              <w:rPr>
                <w:rFonts w:ascii="ＭＳ ゴシック" w:eastAsia="ＭＳ ゴシック" w:hAnsi="ＭＳ ゴシック" w:cs="ＭＳ Ｐゴシック" w:hint="eastAsia"/>
                <w:sz w:val="16"/>
                <w:szCs w:val="16"/>
              </w:rPr>
              <w:t>拡張（改良）</w:t>
            </w:r>
          </w:p>
        </w:tc>
        <w:tc>
          <w:tcPr>
            <w:tcW w:w="500" w:type="pct"/>
            <w:tcBorders>
              <w:top w:val="nil"/>
              <w:left w:val="single" w:sz="4" w:space="0" w:color="auto"/>
              <w:bottom w:val="single" w:sz="4" w:space="0" w:color="auto"/>
              <w:right w:val="single" w:sz="4" w:space="0" w:color="auto"/>
            </w:tcBorders>
            <w:shd w:val="clear" w:color="auto" w:fill="FEF0CD" w:themeFill="accent3" w:themeFillTint="33"/>
            <w:noWrap/>
            <w:vAlign w:val="center"/>
          </w:tcPr>
          <w:p w14:paraId="3E6D5A0A"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自動車道</w:t>
            </w:r>
          </w:p>
        </w:tc>
        <w:tc>
          <w:tcPr>
            <w:tcW w:w="500" w:type="pct"/>
            <w:tcBorders>
              <w:top w:val="nil"/>
              <w:left w:val="nil"/>
              <w:bottom w:val="single" w:sz="4" w:space="0" w:color="auto"/>
              <w:right w:val="single" w:sz="4" w:space="0" w:color="auto"/>
            </w:tcBorders>
            <w:shd w:val="clear" w:color="auto" w:fill="FEF0CD" w:themeFill="accent3" w:themeFillTint="33"/>
            <w:noWrap/>
            <w:vAlign w:val="center"/>
          </w:tcPr>
          <w:p w14:paraId="04240987"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c>
          <w:tcPr>
            <w:tcW w:w="404" w:type="pct"/>
            <w:tcBorders>
              <w:top w:val="nil"/>
              <w:left w:val="nil"/>
              <w:bottom w:val="single" w:sz="4" w:space="0" w:color="auto"/>
              <w:right w:val="single" w:sz="4" w:space="0" w:color="auto"/>
            </w:tcBorders>
            <w:shd w:val="clear" w:color="auto" w:fill="FEF0CD" w:themeFill="accent3" w:themeFillTint="33"/>
            <w:noWrap/>
            <w:vAlign w:val="center"/>
          </w:tcPr>
          <w:p w14:paraId="758E35FD"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w:t>
            </w:r>
          </w:p>
        </w:tc>
        <w:tc>
          <w:tcPr>
            <w:tcW w:w="892" w:type="pct"/>
            <w:tcBorders>
              <w:top w:val="nil"/>
              <w:left w:val="nil"/>
              <w:bottom w:val="single" w:sz="4" w:space="0" w:color="auto"/>
              <w:right w:val="single" w:sz="4" w:space="0" w:color="auto"/>
            </w:tcBorders>
            <w:shd w:val="clear" w:color="auto" w:fill="FEF0CD" w:themeFill="accent3" w:themeFillTint="33"/>
            <w:noWrap/>
            <w:vAlign w:val="center"/>
          </w:tcPr>
          <w:p w14:paraId="6BBA22B8"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峠ヶ洞線</w:t>
            </w:r>
          </w:p>
        </w:tc>
        <w:tc>
          <w:tcPr>
            <w:tcW w:w="547"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5ED2D7C4" w14:textId="77777777" w:rsidR="0032448B" w:rsidRPr="005E2A22"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1</w:t>
            </w:r>
          </w:p>
        </w:tc>
        <w:tc>
          <w:tcPr>
            <w:tcW w:w="468" w:type="pct"/>
            <w:tcBorders>
              <w:top w:val="single" w:sz="4" w:space="0" w:color="auto"/>
              <w:left w:val="nil"/>
              <w:bottom w:val="single" w:sz="4" w:space="0" w:color="auto"/>
              <w:right w:val="single" w:sz="4" w:space="0" w:color="auto"/>
            </w:tcBorders>
            <w:shd w:val="clear" w:color="auto" w:fill="FEF0CD" w:themeFill="accent3" w:themeFillTint="33"/>
            <w:vAlign w:val="center"/>
          </w:tcPr>
          <w:p w14:paraId="59AC5BD5" w14:textId="77777777" w:rsidR="0032448B" w:rsidRPr="005E2A22"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152</w:t>
            </w:r>
          </w:p>
        </w:tc>
        <w:tc>
          <w:tcPr>
            <w:tcW w:w="213" w:type="pct"/>
            <w:tcBorders>
              <w:top w:val="nil"/>
              <w:left w:val="nil"/>
              <w:bottom w:val="single" w:sz="4" w:space="0" w:color="auto"/>
              <w:right w:val="single" w:sz="4" w:space="0" w:color="auto"/>
            </w:tcBorders>
            <w:shd w:val="clear" w:color="auto" w:fill="FEF0CD" w:themeFill="accent3" w:themeFillTint="33"/>
            <w:noWrap/>
            <w:vAlign w:val="center"/>
          </w:tcPr>
          <w:p w14:paraId="444BEE38" w14:textId="6A5FDA20" w:rsidR="0032448B" w:rsidRPr="005E2A22" w:rsidRDefault="0032448B" w:rsidP="0032448B">
            <w:pPr>
              <w:overflowPunct w:val="0"/>
              <w:adjustRightInd w:val="0"/>
              <w:spacing w:after="0" w:line="200" w:lineRule="exact"/>
              <w:jc w:val="center"/>
              <w:textAlignment w:val="baseline"/>
              <w:rPr>
                <w:rFonts w:ascii="ＭＳ ゴシック" w:eastAsia="ＭＳ ゴシック" w:hAnsi="ＭＳ ゴシック" w:cs="ＭＳ 明朝"/>
                <w:sz w:val="16"/>
                <w:szCs w:val="16"/>
              </w:rPr>
            </w:pPr>
          </w:p>
        </w:tc>
        <w:tc>
          <w:tcPr>
            <w:tcW w:w="786" w:type="pct"/>
            <w:tcBorders>
              <w:top w:val="nil"/>
              <w:left w:val="nil"/>
              <w:bottom w:val="single" w:sz="4" w:space="0" w:color="auto"/>
              <w:right w:val="single" w:sz="4" w:space="0" w:color="auto"/>
            </w:tcBorders>
            <w:shd w:val="clear" w:color="auto" w:fill="FEF0CD" w:themeFill="accent3" w:themeFillTint="33"/>
            <w:noWrap/>
            <w:vAlign w:val="center"/>
          </w:tcPr>
          <w:p w14:paraId="2FFEAD24"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飛騨市-11-改良</w:t>
            </w:r>
          </w:p>
        </w:tc>
      </w:tr>
      <w:tr w:rsidR="001F6642" w:rsidRPr="0040117E" w14:paraId="5922B2ED" w14:textId="77777777" w:rsidTr="001F6642">
        <w:trPr>
          <w:trHeight w:val="246"/>
          <w:jc w:val="center"/>
        </w:trPr>
        <w:tc>
          <w:tcPr>
            <w:tcW w:w="690" w:type="pct"/>
            <w:tcBorders>
              <w:top w:val="nil"/>
              <w:left w:val="single" w:sz="8" w:space="0" w:color="auto"/>
              <w:bottom w:val="single" w:sz="4" w:space="0" w:color="auto"/>
              <w:right w:val="single" w:sz="4" w:space="0" w:color="auto"/>
            </w:tcBorders>
            <w:shd w:val="clear" w:color="auto" w:fill="FEF0CD" w:themeFill="accent3" w:themeFillTint="33"/>
            <w:noWrap/>
            <w:vAlign w:val="center"/>
          </w:tcPr>
          <w:p w14:paraId="6C0CD70D" w14:textId="77777777" w:rsidR="0032448B" w:rsidRPr="005E2A22" w:rsidRDefault="0032448B" w:rsidP="0032448B">
            <w:pPr>
              <w:spacing w:after="0" w:line="200" w:lineRule="exact"/>
              <w:rPr>
                <w:rFonts w:ascii="ＭＳ ゴシック" w:eastAsia="ＭＳ ゴシック" w:hAnsi="ＭＳ ゴシック" w:cs="ＭＳ Ｐゴシック"/>
                <w:sz w:val="16"/>
                <w:szCs w:val="16"/>
              </w:rPr>
            </w:pPr>
            <w:r w:rsidRPr="005E2A22">
              <w:rPr>
                <w:rFonts w:ascii="ＭＳ ゴシック" w:eastAsia="ＭＳ ゴシック" w:hAnsi="ＭＳ ゴシック" w:cs="ＭＳ Ｐゴシック" w:hint="eastAsia"/>
                <w:sz w:val="16"/>
                <w:szCs w:val="16"/>
              </w:rPr>
              <w:t>拡張（改良）</w:t>
            </w:r>
          </w:p>
        </w:tc>
        <w:tc>
          <w:tcPr>
            <w:tcW w:w="500" w:type="pct"/>
            <w:tcBorders>
              <w:top w:val="nil"/>
              <w:left w:val="single" w:sz="4" w:space="0" w:color="auto"/>
              <w:bottom w:val="single" w:sz="4" w:space="0" w:color="auto"/>
              <w:right w:val="single" w:sz="4" w:space="0" w:color="auto"/>
            </w:tcBorders>
            <w:shd w:val="clear" w:color="auto" w:fill="FEF0CD" w:themeFill="accent3" w:themeFillTint="33"/>
            <w:noWrap/>
            <w:vAlign w:val="center"/>
          </w:tcPr>
          <w:p w14:paraId="43A30575"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自動車道</w:t>
            </w:r>
          </w:p>
        </w:tc>
        <w:tc>
          <w:tcPr>
            <w:tcW w:w="500" w:type="pct"/>
            <w:tcBorders>
              <w:top w:val="nil"/>
              <w:left w:val="nil"/>
              <w:bottom w:val="single" w:sz="4" w:space="0" w:color="auto"/>
              <w:right w:val="single" w:sz="4" w:space="0" w:color="auto"/>
            </w:tcBorders>
            <w:shd w:val="clear" w:color="auto" w:fill="FEF0CD" w:themeFill="accent3" w:themeFillTint="33"/>
            <w:noWrap/>
            <w:vAlign w:val="center"/>
          </w:tcPr>
          <w:p w14:paraId="60153D88"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c>
          <w:tcPr>
            <w:tcW w:w="404" w:type="pct"/>
            <w:tcBorders>
              <w:top w:val="nil"/>
              <w:left w:val="nil"/>
              <w:bottom w:val="single" w:sz="4" w:space="0" w:color="auto"/>
              <w:right w:val="single" w:sz="4" w:space="0" w:color="auto"/>
            </w:tcBorders>
            <w:shd w:val="clear" w:color="auto" w:fill="FEF0CD" w:themeFill="accent3" w:themeFillTint="33"/>
            <w:noWrap/>
            <w:vAlign w:val="center"/>
          </w:tcPr>
          <w:p w14:paraId="29E6770E"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w:t>
            </w:r>
          </w:p>
        </w:tc>
        <w:tc>
          <w:tcPr>
            <w:tcW w:w="892" w:type="pct"/>
            <w:tcBorders>
              <w:top w:val="nil"/>
              <w:left w:val="nil"/>
              <w:bottom w:val="single" w:sz="4" w:space="0" w:color="auto"/>
              <w:right w:val="single" w:sz="4" w:space="0" w:color="auto"/>
            </w:tcBorders>
            <w:shd w:val="clear" w:color="auto" w:fill="FEF0CD" w:themeFill="accent3" w:themeFillTint="33"/>
            <w:noWrap/>
            <w:vAlign w:val="center"/>
          </w:tcPr>
          <w:p w14:paraId="0972161A"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灘見谷線</w:t>
            </w:r>
          </w:p>
        </w:tc>
        <w:tc>
          <w:tcPr>
            <w:tcW w:w="547"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78C697E4" w14:textId="77777777" w:rsidR="0032448B" w:rsidRPr="005E2A22"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1</w:t>
            </w:r>
          </w:p>
        </w:tc>
        <w:tc>
          <w:tcPr>
            <w:tcW w:w="468" w:type="pct"/>
            <w:tcBorders>
              <w:top w:val="single" w:sz="4" w:space="0" w:color="auto"/>
              <w:left w:val="nil"/>
              <w:bottom w:val="single" w:sz="4" w:space="0" w:color="auto"/>
              <w:right w:val="single" w:sz="4" w:space="0" w:color="auto"/>
            </w:tcBorders>
            <w:shd w:val="clear" w:color="auto" w:fill="FEF0CD" w:themeFill="accent3" w:themeFillTint="33"/>
            <w:vAlign w:val="center"/>
          </w:tcPr>
          <w:p w14:paraId="75BE0BB9" w14:textId="77777777" w:rsidR="0032448B" w:rsidRPr="005E2A22"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182</w:t>
            </w:r>
          </w:p>
        </w:tc>
        <w:tc>
          <w:tcPr>
            <w:tcW w:w="213" w:type="pct"/>
            <w:tcBorders>
              <w:top w:val="nil"/>
              <w:left w:val="nil"/>
              <w:bottom w:val="single" w:sz="4" w:space="0" w:color="auto"/>
              <w:right w:val="single" w:sz="4" w:space="0" w:color="auto"/>
            </w:tcBorders>
            <w:shd w:val="clear" w:color="auto" w:fill="FEF0CD" w:themeFill="accent3" w:themeFillTint="33"/>
            <w:noWrap/>
            <w:vAlign w:val="center"/>
          </w:tcPr>
          <w:p w14:paraId="16D4A8D4" w14:textId="7A3FF2F6" w:rsidR="0032448B" w:rsidRPr="005E2A22" w:rsidRDefault="0032448B" w:rsidP="0032448B">
            <w:pPr>
              <w:overflowPunct w:val="0"/>
              <w:adjustRightInd w:val="0"/>
              <w:spacing w:after="0" w:line="200" w:lineRule="exact"/>
              <w:jc w:val="center"/>
              <w:textAlignment w:val="baseline"/>
              <w:rPr>
                <w:rFonts w:ascii="ＭＳ ゴシック" w:eastAsia="ＭＳ ゴシック" w:hAnsi="ＭＳ ゴシック" w:cs="ＭＳ 明朝"/>
                <w:sz w:val="16"/>
                <w:szCs w:val="16"/>
              </w:rPr>
            </w:pPr>
          </w:p>
        </w:tc>
        <w:tc>
          <w:tcPr>
            <w:tcW w:w="786" w:type="pct"/>
            <w:tcBorders>
              <w:top w:val="nil"/>
              <w:left w:val="nil"/>
              <w:bottom w:val="single" w:sz="4" w:space="0" w:color="auto"/>
              <w:right w:val="single" w:sz="4" w:space="0" w:color="auto"/>
            </w:tcBorders>
            <w:shd w:val="clear" w:color="auto" w:fill="FEF0CD" w:themeFill="accent3" w:themeFillTint="33"/>
            <w:noWrap/>
            <w:vAlign w:val="center"/>
          </w:tcPr>
          <w:p w14:paraId="775D80CA"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飛騨市-12-改良</w:t>
            </w:r>
          </w:p>
        </w:tc>
      </w:tr>
      <w:tr w:rsidR="001F6642" w:rsidRPr="0040117E" w14:paraId="25E25E30" w14:textId="77777777" w:rsidTr="001F6642">
        <w:trPr>
          <w:trHeight w:val="246"/>
          <w:jc w:val="center"/>
        </w:trPr>
        <w:tc>
          <w:tcPr>
            <w:tcW w:w="690" w:type="pct"/>
            <w:tcBorders>
              <w:top w:val="nil"/>
              <w:left w:val="single" w:sz="8" w:space="0" w:color="auto"/>
              <w:bottom w:val="single" w:sz="4" w:space="0" w:color="auto"/>
              <w:right w:val="single" w:sz="4" w:space="0" w:color="auto"/>
            </w:tcBorders>
            <w:shd w:val="clear" w:color="auto" w:fill="FEF0CD" w:themeFill="accent3" w:themeFillTint="33"/>
            <w:noWrap/>
            <w:vAlign w:val="center"/>
          </w:tcPr>
          <w:p w14:paraId="23371D85" w14:textId="77777777" w:rsidR="0032448B" w:rsidRPr="00875DE5" w:rsidRDefault="0032448B" w:rsidP="0032448B">
            <w:pPr>
              <w:spacing w:after="0" w:line="200" w:lineRule="exact"/>
              <w:rPr>
                <w:rFonts w:ascii="ＭＳ ゴシック" w:eastAsia="ＭＳ ゴシック" w:hAnsi="ＭＳ ゴシック" w:cs="ＭＳ Ｐゴシック"/>
                <w:sz w:val="16"/>
                <w:szCs w:val="16"/>
              </w:rPr>
            </w:pPr>
            <w:r w:rsidRPr="00875DE5">
              <w:rPr>
                <w:rFonts w:ascii="ＭＳ ゴシック" w:eastAsia="ＭＳ ゴシック" w:hAnsi="ＭＳ ゴシック" w:cs="ＭＳ Ｐゴシック" w:hint="eastAsia"/>
                <w:sz w:val="16"/>
                <w:szCs w:val="16"/>
              </w:rPr>
              <w:t>拡張（改良）</w:t>
            </w:r>
          </w:p>
        </w:tc>
        <w:tc>
          <w:tcPr>
            <w:tcW w:w="500" w:type="pct"/>
            <w:tcBorders>
              <w:top w:val="nil"/>
              <w:left w:val="single" w:sz="4" w:space="0" w:color="auto"/>
              <w:bottom w:val="single" w:sz="4" w:space="0" w:color="auto"/>
              <w:right w:val="single" w:sz="4" w:space="0" w:color="auto"/>
            </w:tcBorders>
            <w:shd w:val="clear" w:color="auto" w:fill="FEF0CD" w:themeFill="accent3" w:themeFillTint="33"/>
            <w:noWrap/>
            <w:vAlign w:val="center"/>
          </w:tcPr>
          <w:p w14:paraId="14742E9E" w14:textId="77777777" w:rsidR="0032448B" w:rsidRPr="00875DE5"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875DE5">
              <w:rPr>
                <w:rFonts w:ascii="ＭＳ ゴシック" w:eastAsia="ＭＳ ゴシック" w:hAnsi="ＭＳ ゴシック" w:cs="ＭＳ 明朝" w:hint="eastAsia"/>
                <w:sz w:val="16"/>
                <w:szCs w:val="16"/>
              </w:rPr>
              <w:t>自動車道</w:t>
            </w:r>
          </w:p>
        </w:tc>
        <w:tc>
          <w:tcPr>
            <w:tcW w:w="500" w:type="pct"/>
            <w:tcBorders>
              <w:top w:val="nil"/>
              <w:left w:val="nil"/>
              <w:bottom w:val="single" w:sz="4" w:space="0" w:color="auto"/>
              <w:right w:val="single" w:sz="4" w:space="0" w:color="auto"/>
            </w:tcBorders>
            <w:shd w:val="clear" w:color="auto" w:fill="FEF0CD" w:themeFill="accent3" w:themeFillTint="33"/>
            <w:noWrap/>
            <w:vAlign w:val="center"/>
          </w:tcPr>
          <w:p w14:paraId="482D18D2"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c>
          <w:tcPr>
            <w:tcW w:w="404" w:type="pct"/>
            <w:tcBorders>
              <w:top w:val="nil"/>
              <w:left w:val="nil"/>
              <w:bottom w:val="single" w:sz="4" w:space="0" w:color="auto"/>
              <w:right w:val="single" w:sz="4" w:space="0" w:color="auto"/>
            </w:tcBorders>
            <w:shd w:val="clear" w:color="auto" w:fill="FEF0CD" w:themeFill="accent3" w:themeFillTint="33"/>
            <w:noWrap/>
            <w:vAlign w:val="center"/>
          </w:tcPr>
          <w:p w14:paraId="051E1DB0"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飛騨市</w:t>
            </w:r>
          </w:p>
        </w:tc>
        <w:tc>
          <w:tcPr>
            <w:tcW w:w="892" w:type="pct"/>
            <w:tcBorders>
              <w:top w:val="nil"/>
              <w:left w:val="nil"/>
              <w:bottom w:val="single" w:sz="4" w:space="0" w:color="auto"/>
              <w:right w:val="single" w:sz="4" w:space="0" w:color="auto"/>
            </w:tcBorders>
            <w:shd w:val="clear" w:color="auto" w:fill="FEF0CD" w:themeFill="accent3" w:themeFillTint="33"/>
            <w:noWrap/>
            <w:vAlign w:val="center"/>
          </w:tcPr>
          <w:p w14:paraId="6F65A3E7"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小路口線</w:t>
            </w:r>
          </w:p>
        </w:tc>
        <w:tc>
          <w:tcPr>
            <w:tcW w:w="547"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294DD340" w14:textId="77777777" w:rsidR="0032448B" w:rsidRPr="005E2A22"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 xml:space="preserve">　　　1</w:t>
            </w:r>
          </w:p>
        </w:tc>
        <w:tc>
          <w:tcPr>
            <w:tcW w:w="468" w:type="pct"/>
            <w:tcBorders>
              <w:top w:val="single" w:sz="4" w:space="0" w:color="auto"/>
              <w:left w:val="nil"/>
              <w:bottom w:val="single" w:sz="4" w:space="0" w:color="auto"/>
              <w:right w:val="single" w:sz="4" w:space="0" w:color="auto"/>
            </w:tcBorders>
            <w:shd w:val="clear" w:color="auto" w:fill="FEF0CD" w:themeFill="accent3" w:themeFillTint="33"/>
            <w:vAlign w:val="center"/>
          </w:tcPr>
          <w:p w14:paraId="29ADFB51" w14:textId="77777777" w:rsidR="0032448B" w:rsidRPr="005E2A22"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55</w:t>
            </w:r>
          </w:p>
        </w:tc>
        <w:tc>
          <w:tcPr>
            <w:tcW w:w="213" w:type="pct"/>
            <w:tcBorders>
              <w:top w:val="nil"/>
              <w:left w:val="nil"/>
              <w:bottom w:val="single" w:sz="4" w:space="0" w:color="auto"/>
              <w:right w:val="single" w:sz="4" w:space="0" w:color="auto"/>
            </w:tcBorders>
            <w:shd w:val="clear" w:color="auto" w:fill="FEF0CD" w:themeFill="accent3" w:themeFillTint="33"/>
            <w:noWrap/>
            <w:vAlign w:val="center"/>
          </w:tcPr>
          <w:p w14:paraId="128F2DB1" w14:textId="77777777" w:rsidR="0032448B" w:rsidRPr="005E2A22" w:rsidRDefault="0032448B" w:rsidP="0032448B">
            <w:pPr>
              <w:overflowPunct w:val="0"/>
              <w:adjustRightInd w:val="0"/>
              <w:spacing w:after="0" w:line="200" w:lineRule="exact"/>
              <w:jc w:val="center"/>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〇</w:t>
            </w:r>
          </w:p>
        </w:tc>
        <w:tc>
          <w:tcPr>
            <w:tcW w:w="786" w:type="pct"/>
            <w:tcBorders>
              <w:top w:val="nil"/>
              <w:left w:val="nil"/>
              <w:bottom w:val="single" w:sz="4" w:space="0" w:color="auto"/>
              <w:right w:val="single" w:sz="4" w:space="0" w:color="auto"/>
            </w:tcBorders>
            <w:shd w:val="clear" w:color="auto" w:fill="FEF0CD" w:themeFill="accent3" w:themeFillTint="33"/>
            <w:noWrap/>
            <w:vAlign w:val="center"/>
          </w:tcPr>
          <w:p w14:paraId="19D89BEC"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飛騨市-1</w:t>
            </w:r>
            <w:r>
              <w:rPr>
                <w:rFonts w:ascii="ＭＳ ゴシック" w:eastAsia="ＭＳ ゴシック" w:hAnsi="ＭＳ ゴシック" w:cs="ＭＳ 明朝" w:hint="eastAsia"/>
                <w:sz w:val="16"/>
                <w:szCs w:val="16"/>
              </w:rPr>
              <w:t>3</w:t>
            </w:r>
            <w:r w:rsidRPr="005E2A22">
              <w:rPr>
                <w:rFonts w:ascii="ＭＳ ゴシック" w:eastAsia="ＭＳ ゴシック" w:hAnsi="ＭＳ ゴシック" w:cs="ＭＳ 明朝" w:hint="eastAsia"/>
                <w:sz w:val="16"/>
                <w:szCs w:val="16"/>
              </w:rPr>
              <w:t>-改良</w:t>
            </w:r>
          </w:p>
        </w:tc>
      </w:tr>
      <w:tr w:rsidR="001F6642" w:rsidRPr="0040117E" w14:paraId="3405F61A" w14:textId="77777777" w:rsidTr="001F6642">
        <w:trPr>
          <w:trHeight w:val="246"/>
          <w:jc w:val="center"/>
        </w:trPr>
        <w:tc>
          <w:tcPr>
            <w:tcW w:w="690" w:type="pct"/>
            <w:tcBorders>
              <w:top w:val="nil"/>
              <w:left w:val="single" w:sz="8" w:space="0" w:color="auto"/>
              <w:bottom w:val="single" w:sz="4" w:space="0" w:color="auto"/>
              <w:right w:val="single" w:sz="4" w:space="0" w:color="auto"/>
            </w:tcBorders>
            <w:shd w:val="clear" w:color="auto" w:fill="FEF0CD" w:themeFill="accent3" w:themeFillTint="33"/>
            <w:noWrap/>
            <w:vAlign w:val="center"/>
          </w:tcPr>
          <w:p w14:paraId="78442CC7" w14:textId="77777777" w:rsidR="0032448B" w:rsidRPr="00875DE5" w:rsidRDefault="0032448B" w:rsidP="0032448B">
            <w:pPr>
              <w:spacing w:after="0" w:line="200" w:lineRule="exact"/>
              <w:rPr>
                <w:rFonts w:ascii="ＭＳ ゴシック" w:eastAsia="ＭＳ ゴシック" w:hAnsi="ＭＳ ゴシック" w:cs="ＭＳ Ｐゴシック"/>
                <w:sz w:val="16"/>
                <w:szCs w:val="16"/>
              </w:rPr>
            </w:pPr>
            <w:r w:rsidRPr="00875DE5">
              <w:rPr>
                <w:rFonts w:ascii="ＭＳ ゴシック" w:eastAsia="ＭＳ ゴシック" w:hAnsi="ＭＳ ゴシック" w:cs="ＭＳ Ｐゴシック" w:hint="eastAsia"/>
                <w:sz w:val="16"/>
                <w:szCs w:val="16"/>
              </w:rPr>
              <w:t>拡張（改良）</w:t>
            </w:r>
          </w:p>
        </w:tc>
        <w:tc>
          <w:tcPr>
            <w:tcW w:w="500" w:type="pct"/>
            <w:tcBorders>
              <w:top w:val="nil"/>
              <w:left w:val="single" w:sz="4" w:space="0" w:color="auto"/>
              <w:bottom w:val="single" w:sz="4" w:space="0" w:color="auto"/>
              <w:right w:val="single" w:sz="4" w:space="0" w:color="auto"/>
            </w:tcBorders>
            <w:shd w:val="clear" w:color="auto" w:fill="FEF0CD" w:themeFill="accent3" w:themeFillTint="33"/>
            <w:noWrap/>
            <w:vAlign w:val="center"/>
          </w:tcPr>
          <w:p w14:paraId="6A76CA39" w14:textId="77777777" w:rsidR="0032448B" w:rsidRPr="00875DE5"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875DE5">
              <w:rPr>
                <w:rFonts w:ascii="ＭＳ ゴシック" w:eastAsia="ＭＳ ゴシック" w:hAnsi="ＭＳ ゴシック" w:cs="ＭＳ 明朝" w:hint="eastAsia"/>
                <w:sz w:val="16"/>
                <w:szCs w:val="16"/>
              </w:rPr>
              <w:t>自動車道</w:t>
            </w:r>
          </w:p>
        </w:tc>
        <w:tc>
          <w:tcPr>
            <w:tcW w:w="500" w:type="pct"/>
            <w:tcBorders>
              <w:top w:val="nil"/>
              <w:left w:val="nil"/>
              <w:bottom w:val="single" w:sz="4" w:space="0" w:color="auto"/>
              <w:right w:val="single" w:sz="4" w:space="0" w:color="auto"/>
            </w:tcBorders>
            <w:shd w:val="clear" w:color="auto" w:fill="FEF0CD" w:themeFill="accent3" w:themeFillTint="33"/>
            <w:noWrap/>
            <w:vAlign w:val="center"/>
          </w:tcPr>
          <w:p w14:paraId="6A38D754"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c>
          <w:tcPr>
            <w:tcW w:w="404" w:type="pct"/>
            <w:tcBorders>
              <w:top w:val="nil"/>
              <w:left w:val="nil"/>
              <w:bottom w:val="single" w:sz="4" w:space="0" w:color="auto"/>
              <w:right w:val="single" w:sz="4" w:space="0" w:color="auto"/>
            </w:tcBorders>
            <w:shd w:val="clear" w:color="auto" w:fill="FEF0CD" w:themeFill="accent3" w:themeFillTint="33"/>
            <w:noWrap/>
            <w:vAlign w:val="center"/>
          </w:tcPr>
          <w:p w14:paraId="21A99D90"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飛騨市</w:t>
            </w:r>
          </w:p>
        </w:tc>
        <w:tc>
          <w:tcPr>
            <w:tcW w:w="892" w:type="pct"/>
            <w:tcBorders>
              <w:top w:val="nil"/>
              <w:left w:val="nil"/>
              <w:bottom w:val="single" w:sz="4" w:space="0" w:color="auto"/>
              <w:right w:val="single" w:sz="4" w:space="0" w:color="auto"/>
            </w:tcBorders>
            <w:shd w:val="clear" w:color="auto" w:fill="FEF0CD" w:themeFill="accent3" w:themeFillTint="33"/>
            <w:noWrap/>
            <w:vAlign w:val="center"/>
          </w:tcPr>
          <w:p w14:paraId="030E744F"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扇野線</w:t>
            </w:r>
          </w:p>
        </w:tc>
        <w:tc>
          <w:tcPr>
            <w:tcW w:w="547"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5C90A9C1" w14:textId="77777777" w:rsidR="0032448B" w:rsidRPr="005E2A22"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 xml:space="preserve">　　　1</w:t>
            </w:r>
          </w:p>
        </w:tc>
        <w:tc>
          <w:tcPr>
            <w:tcW w:w="468" w:type="pct"/>
            <w:tcBorders>
              <w:top w:val="single" w:sz="4" w:space="0" w:color="auto"/>
              <w:left w:val="nil"/>
              <w:bottom w:val="single" w:sz="4" w:space="0" w:color="auto"/>
              <w:right w:val="single" w:sz="4" w:space="0" w:color="auto"/>
            </w:tcBorders>
            <w:shd w:val="clear" w:color="auto" w:fill="FEF0CD" w:themeFill="accent3" w:themeFillTint="33"/>
            <w:vAlign w:val="center"/>
          </w:tcPr>
          <w:p w14:paraId="34CD2DA7" w14:textId="77777777" w:rsidR="0032448B" w:rsidRPr="005E2A22"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19</w:t>
            </w:r>
          </w:p>
        </w:tc>
        <w:tc>
          <w:tcPr>
            <w:tcW w:w="213" w:type="pct"/>
            <w:tcBorders>
              <w:top w:val="nil"/>
              <w:left w:val="nil"/>
              <w:bottom w:val="single" w:sz="4" w:space="0" w:color="auto"/>
              <w:right w:val="single" w:sz="4" w:space="0" w:color="auto"/>
            </w:tcBorders>
            <w:shd w:val="clear" w:color="auto" w:fill="FEF0CD" w:themeFill="accent3" w:themeFillTint="33"/>
            <w:noWrap/>
            <w:vAlign w:val="center"/>
          </w:tcPr>
          <w:p w14:paraId="3E5D36A9" w14:textId="77777777" w:rsidR="0032448B" w:rsidRPr="005E2A22" w:rsidRDefault="0032448B" w:rsidP="0032448B">
            <w:pPr>
              <w:overflowPunct w:val="0"/>
              <w:adjustRightInd w:val="0"/>
              <w:spacing w:after="0" w:line="200" w:lineRule="exact"/>
              <w:jc w:val="center"/>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〇</w:t>
            </w:r>
          </w:p>
        </w:tc>
        <w:tc>
          <w:tcPr>
            <w:tcW w:w="786" w:type="pct"/>
            <w:tcBorders>
              <w:top w:val="nil"/>
              <w:left w:val="nil"/>
              <w:bottom w:val="single" w:sz="4" w:space="0" w:color="auto"/>
              <w:right w:val="single" w:sz="4" w:space="0" w:color="auto"/>
            </w:tcBorders>
            <w:shd w:val="clear" w:color="auto" w:fill="FEF0CD" w:themeFill="accent3" w:themeFillTint="33"/>
            <w:noWrap/>
            <w:vAlign w:val="center"/>
          </w:tcPr>
          <w:p w14:paraId="1906C6D1"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飛騨市-1</w:t>
            </w:r>
            <w:r>
              <w:rPr>
                <w:rFonts w:ascii="ＭＳ ゴシック" w:eastAsia="ＭＳ ゴシック" w:hAnsi="ＭＳ ゴシック" w:cs="ＭＳ 明朝" w:hint="eastAsia"/>
                <w:sz w:val="16"/>
                <w:szCs w:val="16"/>
              </w:rPr>
              <w:t>4</w:t>
            </w:r>
            <w:r w:rsidRPr="005E2A22">
              <w:rPr>
                <w:rFonts w:ascii="ＭＳ ゴシック" w:eastAsia="ＭＳ ゴシック" w:hAnsi="ＭＳ ゴシック" w:cs="ＭＳ 明朝" w:hint="eastAsia"/>
                <w:sz w:val="16"/>
                <w:szCs w:val="16"/>
              </w:rPr>
              <w:t>-改良</w:t>
            </w:r>
          </w:p>
        </w:tc>
      </w:tr>
      <w:tr w:rsidR="001F6642" w:rsidRPr="0040117E" w14:paraId="027F694F" w14:textId="77777777" w:rsidTr="001F6642">
        <w:trPr>
          <w:trHeight w:val="246"/>
          <w:jc w:val="center"/>
        </w:trPr>
        <w:tc>
          <w:tcPr>
            <w:tcW w:w="690" w:type="pct"/>
            <w:tcBorders>
              <w:top w:val="nil"/>
              <w:left w:val="single" w:sz="8" w:space="0" w:color="auto"/>
              <w:bottom w:val="single" w:sz="4" w:space="0" w:color="auto"/>
              <w:right w:val="single" w:sz="4" w:space="0" w:color="auto"/>
            </w:tcBorders>
            <w:shd w:val="clear" w:color="auto" w:fill="FEF0CD" w:themeFill="accent3" w:themeFillTint="33"/>
            <w:noWrap/>
            <w:vAlign w:val="center"/>
          </w:tcPr>
          <w:p w14:paraId="63BF036F" w14:textId="77777777" w:rsidR="0032448B" w:rsidRPr="00875DE5" w:rsidRDefault="0032448B" w:rsidP="0032448B">
            <w:pPr>
              <w:spacing w:after="0" w:line="200" w:lineRule="exact"/>
              <w:rPr>
                <w:rFonts w:ascii="ＭＳ ゴシック" w:eastAsia="ＭＳ ゴシック" w:hAnsi="ＭＳ ゴシック" w:cs="ＭＳ Ｐゴシック"/>
                <w:sz w:val="16"/>
                <w:szCs w:val="16"/>
              </w:rPr>
            </w:pPr>
            <w:r w:rsidRPr="00875DE5">
              <w:rPr>
                <w:rFonts w:ascii="ＭＳ ゴシック" w:eastAsia="ＭＳ ゴシック" w:hAnsi="ＭＳ ゴシック" w:cs="ＭＳ Ｐゴシック" w:hint="eastAsia"/>
                <w:sz w:val="16"/>
                <w:szCs w:val="16"/>
              </w:rPr>
              <w:t>拡張（改良）</w:t>
            </w:r>
          </w:p>
        </w:tc>
        <w:tc>
          <w:tcPr>
            <w:tcW w:w="500" w:type="pct"/>
            <w:tcBorders>
              <w:top w:val="nil"/>
              <w:left w:val="single" w:sz="4" w:space="0" w:color="auto"/>
              <w:bottom w:val="single" w:sz="4" w:space="0" w:color="auto"/>
              <w:right w:val="single" w:sz="4" w:space="0" w:color="auto"/>
            </w:tcBorders>
            <w:shd w:val="clear" w:color="auto" w:fill="FEF0CD" w:themeFill="accent3" w:themeFillTint="33"/>
            <w:noWrap/>
            <w:vAlign w:val="center"/>
          </w:tcPr>
          <w:p w14:paraId="31F397CF" w14:textId="77777777" w:rsidR="0032448B" w:rsidRPr="00875DE5"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875DE5">
              <w:rPr>
                <w:rFonts w:ascii="ＭＳ ゴシック" w:eastAsia="ＭＳ ゴシック" w:hAnsi="ＭＳ ゴシック" w:cs="ＭＳ 明朝" w:hint="eastAsia"/>
                <w:sz w:val="16"/>
                <w:szCs w:val="16"/>
              </w:rPr>
              <w:t>自動車道</w:t>
            </w:r>
          </w:p>
        </w:tc>
        <w:tc>
          <w:tcPr>
            <w:tcW w:w="500" w:type="pct"/>
            <w:tcBorders>
              <w:top w:val="nil"/>
              <w:left w:val="nil"/>
              <w:bottom w:val="single" w:sz="4" w:space="0" w:color="auto"/>
              <w:right w:val="single" w:sz="4" w:space="0" w:color="auto"/>
            </w:tcBorders>
            <w:shd w:val="clear" w:color="auto" w:fill="FEF0CD" w:themeFill="accent3" w:themeFillTint="33"/>
            <w:noWrap/>
            <w:vAlign w:val="center"/>
          </w:tcPr>
          <w:p w14:paraId="6913BBE9"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c>
          <w:tcPr>
            <w:tcW w:w="404" w:type="pct"/>
            <w:tcBorders>
              <w:top w:val="nil"/>
              <w:left w:val="nil"/>
              <w:bottom w:val="single" w:sz="4" w:space="0" w:color="auto"/>
              <w:right w:val="single" w:sz="4" w:space="0" w:color="auto"/>
            </w:tcBorders>
            <w:shd w:val="clear" w:color="auto" w:fill="FEF0CD" w:themeFill="accent3" w:themeFillTint="33"/>
            <w:noWrap/>
            <w:vAlign w:val="center"/>
          </w:tcPr>
          <w:p w14:paraId="351CC013"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飛騨市</w:t>
            </w:r>
          </w:p>
        </w:tc>
        <w:tc>
          <w:tcPr>
            <w:tcW w:w="892" w:type="pct"/>
            <w:tcBorders>
              <w:top w:val="nil"/>
              <w:left w:val="nil"/>
              <w:bottom w:val="single" w:sz="4" w:space="0" w:color="auto"/>
              <w:right w:val="single" w:sz="4" w:space="0" w:color="auto"/>
            </w:tcBorders>
            <w:shd w:val="clear" w:color="auto" w:fill="FEF0CD" w:themeFill="accent3" w:themeFillTint="33"/>
            <w:noWrap/>
            <w:vAlign w:val="center"/>
          </w:tcPr>
          <w:p w14:paraId="2B0157FE"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小萱～蔵柱線</w:t>
            </w:r>
          </w:p>
        </w:tc>
        <w:tc>
          <w:tcPr>
            <w:tcW w:w="547"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6D9982DD" w14:textId="77777777" w:rsidR="0032448B" w:rsidRPr="005E2A22"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 xml:space="preserve">　　　1</w:t>
            </w:r>
          </w:p>
        </w:tc>
        <w:tc>
          <w:tcPr>
            <w:tcW w:w="468" w:type="pct"/>
            <w:tcBorders>
              <w:top w:val="single" w:sz="4" w:space="0" w:color="auto"/>
              <w:left w:val="nil"/>
              <w:bottom w:val="single" w:sz="4" w:space="0" w:color="auto"/>
              <w:right w:val="single" w:sz="4" w:space="0" w:color="auto"/>
            </w:tcBorders>
            <w:shd w:val="clear" w:color="auto" w:fill="FEF0CD" w:themeFill="accent3" w:themeFillTint="33"/>
            <w:vAlign w:val="center"/>
          </w:tcPr>
          <w:p w14:paraId="353E3F16" w14:textId="77777777" w:rsidR="0032448B" w:rsidRPr="005E2A22"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348</w:t>
            </w:r>
          </w:p>
        </w:tc>
        <w:tc>
          <w:tcPr>
            <w:tcW w:w="213" w:type="pct"/>
            <w:tcBorders>
              <w:top w:val="nil"/>
              <w:left w:val="nil"/>
              <w:bottom w:val="single" w:sz="4" w:space="0" w:color="auto"/>
              <w:right w:val="single" w:sz="4" w:space="0" w:color="auto"/>
            </w:tcBorders>
            <w:shd w:val="clear" w:color="auto" w:fill="FEF0CD" w:themeFill="accent3" w:themeFillTint="33"/>
            <w:noWrap/>
            <w:vAlign w:val="center"/>
          </w:tcPr>
          <w:p w14:paraId="300710ED" w14:textId="0258B272" w:rsidR="0032448B" w:rsidRPr="005E2A22" w:rsidRDefault="0032448B" w:rsidP="0032448B">
            <w:pPr>
              <w:overflowPunct w:val="0"/>
              <w:adjustRightInd w:val="0"/>
              <w:spacing w:after="0" w:line="200" w:lineRule="exact"/>
              <w:jc w:val="center"/>
              <w:textAlignment w:val="baseline"/>
              <w:rPr>
                <w:rFonts w:ascii="ＭＳ ゴシック" w:eastAsia="ＭＳ ゴシック" w:hAnsi="ＭＳ ゴシック" w:cs="ＭＳ 明朝"/>
                <w:sz w:val="16"/>
                <w:szCs w:val="16"/>
              </w:rPr>
            </w:pPr>
          </w:p>
        </w:tc>
        <w:tc>
          <w:tcPr>
            <w:tcW w:w="786" w:type="pct"/>
            <w:tcBorders>
              <w:top w:val="nil"/>
              <w:left w:val="nil"/>
              <w:bottom w:val="single" w:sz="4" w:space="0" w:color="auto"/>
              <w:right w:val="single" w:sz="4" w:space="0" w:color="auto"/>
            </w:tcBorders>
            <w:shd w:val="clear" w:color="auto" w:fill="FEF0CD" w:themeFill="accent3" w:themeFillTint="33"/>
            <w:noWrap/>
            <w:vAlign w:val="center"/>
          </w:tcPr>
          <w:p w14:paraId="1A211716"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飛騨市-1</w:t>
            </w:r>
            <w:r>
              <w:rPr>
                <w:rFonts w:ascii="ＭＳ ゴシック" w:eastAsia="ＭＳ ゴシック" w:hAnsi="ＭＳ ゴシック" w:cs="ＭＳ 明朝" w:hint="eastAsia"/>
                <w:sz w:val="16"/>
                <w:szCs w:val="16"/>
              </w:rPr>
              <w:t>5</w:t>
            </w:r>
            <w:r w:rsidRPr="005E2A22">
              <w:rPr>
                <w:rFonts w:ascii="ＭＳ ゴシック" w:eastAsia="ＭＳ ゴシック" w:hAnsi="ＭＳ ゴシック" w:cs="ＭＳ 明朝" w:hint="eastAsia"/>
                <w:sz w:val="16"/>
                <w:szCs w:val="16"/>
              </w:rPr>
              <w:t>-改良</w:t>
            </w:r>
          </w:p>
        </w:tc>
      </w:tr>
      <w:tr w:rsidR="001F6642" w:rsidRPr="0040117E" w14:paraId="159744D2" w14:textId="77777777" w:rsidTr="001F6642">
        <w:trPr>
          <w:trHeight w:val="246"/>
          <w:jc w:val="center"/>
        </w:trPr>
        <w:tc>
          <w:tcPr>
            <w:tcW w:w="690" w:type="pct"/>
            <w:tcBorders>
              <w:top w:val="nil"/>
              <w:left w:val="single" w:sz="8" w:space="0" w:color="auto"/>
              <w:bottom w:val="single" w:sz="4" w:space="0" w:color="auto"/>
              <w:right w:val="single" w:sz="4" w:space="0" w:color="auto"/>
            </w:tcBorders>
            <w:shd w:val="clear" w:color="auto" w:fill="FEF0CD" w:themeFill="accent3" w:themeFillTint="33"/>
            <w:noWrap/>
            <w:vAlign w:val="center"/>
          </w:tcPr>
          <w:p w14:paraId="6CF7A5A8" w14:textId="5E2758BA" w:rsidR="0032448B" w:rsidRPr="00875DE5" w:rsidRDefault="0032448B" w:rsidP="0032448B">
            <w:pPr>
              <w:spacing w:after="0" w:line="200" w:lineRule="exact"/>
              <w:rPr>
                <w:rFonts w:ascii="ＭＳ ゴシック" w:eastAsia="ＭＳ ゴシック" w:hAnsi="ＭＳ ゴシック" w:cs="ＭＳ Ｐゴシック"/>
                <w:sz w:val="16"/>
                <w:szCs w:val="16"/>
              </w:rPr>
            </w:pPr>
            <w:r w:rsidRPr="00875DE5">
              <w:rPr>
                <w:rFonts w:ascii="ＭＳ ゴシック" w:eastAsia="ＭＳ ゴシック" w:hAnsi="ＭＳ ゴシック" w:cs="ＭＳ Ｐゴシック" w:hint="eastAsia"/>
                <w:sz w:val="16"/>
                <w:szCs w:val="16"/>
              </w:rPr>
              <w:t>拡張（改良）</w:t>
            </w:r>
          </w:p>
        </w:tc>
        <w:tc>
          <w:tcPr>
            <w:tcW w:w="500" w:type="pct"/>
            <w:tcBorders>
              <w:top w:val="nil"/>
              <w:left w:val="single" w:sz="4" w:space="0" w:color="auto"/>
              <w:bottom w:val="single" w:sz="4" w:space="0" w:color="auto"/>
              <w:right w:val="single" w:sz="4" w:space="0" w:color="auto"/>
            </w:tcBorders>
            <w:shd w:val="clear" w:color="auto" w:fill="FEF0CD" w:themeFill="accent3" w:themeFillTint="33"/>
            <w:noWrap/>
            <w:vAlign w:val="center"/>
          </w:tcPr>
          <w:p w14:paraId="739B1372" w14:textId="77777777" w:rsidR="0032448B" w:rsidRPr="00875DE5"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875DE5">
              <w:rPr>
                <w:rFonts w:ascii="ＭＳ ゴシック" w:eastAsia="ＭＳ ゴシック" w:hAnsi="ＭＳ ゴシック" w:cs="ＭＳ 明朝" w:hint="eastAsia"/>
                <w:sz w:val="16"/>
                <w:szCs w:val="16"/>
              </w:rPr>
              <w:t>自動車道</w:t>
            </w:r>
          </w:p>
        </w:tc>
        <w:tc>
          <w:tcPr>
            <w:tcW w:w="500" w:type="pct"/>
            <w:tcBorders>
              <w:top w:val="nil"/>
              <w:left w:val="nil"/>
              <w:bottom w:val="single" w:sz="4" w:space="0" w:color="auto"/>
              <w:right w:val="single" w:sz="4" w:space="0" w:color="auto"/>
            </w:tcBorders>
            <w:shd w:val="clear" w:color="auto" w:fill="FEF0CD" w:themeFill="accent3" w:themeFillTint="33"/>
            <w:noWrap/>
            <w:vAlign w:val="center"/>
          </w:tcPr>
          <w:p w14:paraId="1F45DF19"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c>
          <w:tcPr>
            <w:tcW w:w="404" w:type="pct"/>
            <w:tcBorders>
              <w:top w:val="nil"/>
              <w:left w:val="nil"/>
              <w:bottom w:val="single" w:sz="4" w:space="0" w:color="auto"/>
              <w:right w:val="single" w:sz="4" w:space="0" w:color="auto"/>
            </w:tcBorders>
            <w:shd w:val="clear" w:color="auto" w:fill="FEF0CD" w:themeFill="accent3" w:themeFillTint="33"/>
            <w:noWrap/>
            <w:vAlign w:val="center"/>
          </w:tcPr>
          <w:p w14:paraId="568C7E19"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飛騨市</w:t>
            </w:r>
          </w:p>
        </w:tc>
        <w:tc>
          <w:tcPr>
            <w:tcW w:w="892" w:type="pct"/>
            <w:tcBorders>
              <w:top w:val="nil"/>
              <w:left w:val="nil"/>
              <w:bottom w:val="single" w:sz="4" w:space="0" w:color="auto"/>
              <w:right w:val="single" w:sz="4" w:space="0" w:color="auto"/>
            </w:tcBorders>
            <w:shd w:val="clear" w:color="auto" w:fill="FEF0CD" w:themeFill="accent3" w:themeFillTint="33"/>
            <w:noWrap/>
            <w:vAlign w:val="center"/>
          </w:tcPr>
          <w:p w14:paraId="66CE71E0"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猪臥線</w:t>
            </w:r>
          </w:p>
        </w:tc>
        <w:tc>
          <w:tcPr>
            <w:tcW w:w="547"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18F394B1" w14:textId="77777777" w:rsidR="0032448B" w:rsidRPr="005E2A22"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 xml:space="preserve">　　　3</w:t>
            </w:r>
          </w:p>
        </w:tc>
        <w:tc>
          <w:tcPr>
            <w:tcW w:w="468" w:type="pct"/>
            <w:tcBorders>
              <w:top w:val="single" w:sz="4" w:space="0" w:color="auto"/>
              <w:left w:val="nil"/>
              <w:bottom w:val="single" w:sz="4" w:space="0" w:color="auto"/>
              <w:right w:val="single" w:sz="4" w:space="0" w:color="auto"/>
            </w:tcBorders>
            <w:shd w:val="clear" w:color="auto" w:fill="FEF0CD" w:themeFill="accent3" w:themeFillTint="33"/>
            <w:vAlign w:val="center"/>
          </w:tcPr>
          <w:p w14:paraId="539BF682" w14:textId="77777777" w:rsidR="0032448B" w:rsidRPr="005E2A22"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195</w:t>
            </w:r>
          </w:p>
        </w:tc>
        <w:tc>
          <w:tcPr>
            <w:tcW w:w="213" w:type="pct"/>
            <w:tcBorders>
              <w:top w:val="nil"/>
              <w:left w:val="nil"/>
              <w:bottom w:val="single" w:sz="4" w:space="0" w:color="auto"/>
              <w:right w:val="single" w:sz="4" w:space="0" w:color="auto"/>
            </w:tcBorders>
            <w:shd w:val="clear" w:color="auto" w:fill="FEF0CD" w:themeFill="accent3" w:themeFillTint="33"/>
            <w:noWrap/>
            <w:vAlign w:val="center"/>
          </w:tcPr>
          <w:p w14:paraId="214CB983" w14:textId="1FC26242" w:rsidR="0032448B" w:rsidRPr="005E2A22" w:rsidRDefault="0032448B" w:rsidP="0032448B">
            <w:pPr>
              <w:overflowPunct w:val="0"/>
              <w:adjustRightInd w:val="0"/>
              <w:spacing w:after="0" w:line="200" w:lineRule="exact"/>
              <w:jc w:val="center"/>
              <w:textAlignment w:val="baseline"/>
              <w:rPr>
                <w:rFonts w:ascii="ＭＳ ゴシック" w:eastAsia="ＭＳ ゴシック" w:hAnsi="ＭＳ ゴシック" w:cs="ＭＳ 明朝"/>
                <w:sz w:val="16"/>
                <w:szCs w:val="16"/>
              </w:rPr>
            </w:pPr>
          </w:p>
        </w:tc>
        <w:tc>
          <w:tcPr>
            <w:tcW w:w="786" w:type="pct"/>
            <w:tcBorders>
              <w:top w:val="nil"/>
              <w:left w:val="nil"/>
              <w:bottom w:val="single" w:sz="4" w:space="0" w:color="auto"/>
              <w:right w:val="single" w:sz="4" w:space="0" w:color="auto"/>
            </w:tcBorders>
            <w:shd w:val="clear" w:color="auto" w:fill="FEF0CD" w:themeFill="accent3" w:themeFillTint="33"/>
            <w:noWrap/>
            <w:vAlign w:val="center"/>
          </w:tcPr>
          <w:p w14:paraId="177599BA"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飛騨市-1</w:t>
            </w:r>
            <w:r>
              <w:rPr>
                <w:rFonts w:ascii="ＭＳ ゴシック" w:eastAsia="ＭＳ ゴシック" w:hAnsi="ＭＳ ゴシック" w:cs="ＭＳ 明朝" w:hint="eastAsia"/>
                <w:sz w:val="16"/>
                <w:szCs w:val="16"/>
              </w:rPr>
              <w:t>6</w:t>
            </w:r>
            <w:r w:rsidRPr="005E2A22">
              <w:rPr>
                <w:rFonts w:ascii="ＭＳ ゴシック" w:eastAsia="ＭＳ ゴシック" w:hAnsi="ＭＳ ゴシック" w:cs="ＭＳ 明朝" w:hint="eastAsia"/>
                <w:sz w:val="16"/>
                <w:szCs w:val="16"/>
              </w:rPr>
              <w:t>-改良</w:t>
            </w:r>
          </w:p>
        </w:tc>
      </w:tr>
      <w:tr w:rsidR="001F6642" w:rsidRPr="0040117E" w14:paraId="5ACB9E44" w14:textId="77777777" w:rsidTr="001F6642">
        <w:trPr>
          <w:trHeight w:val="246"/>
          <w:jc w:val="center"/>
        </w:trPr>
        <w:tc>
          <w:tcPr>
            <w:tcW w:w="690" w:type="pct"/>
            <w:tcBorders>
              <w:top w:val="nil"/>
              <w:left w:val="single" w:sz="8" w:space="0" w:color="auto"/>
              <w:bottom w:val="single" w:sz="4" w:space="0" w:color="auto"/>
              <w:right w:val="single" w:sz="4" w:space="0" w:color="auto"/>
            </w:tcBorders>
            <w:shd w:val="clear" w:color="auto" w:fill="FEF0CD" w:themeFill="accent3" w:themeFillTint="33"/>
            <w:noWrap/>
            <w:vAlign w:val="center"/>
          </w:tcPr>
          <w:p w14:paraId="6737F45E" w14:textId="3AF00B3A" w:rsidR="0032448B" w:rsidRPr="005E2A22" w:rsidRDefault="0032448B" w:rsidP="0032448B">
            <w:pPr>
              <w:spacing w:after="0" w:line="200" w:lineRule="exact"/>
              <w:rPr>
                <w:rFonts w:ascii="ＭＳ ゴシック" w:eastAsia="ＭＳ ゴシック" w:hAnsi="ＭＳ ゴシック" w:cs="ＭＳ Ｐゴシック"/>
                <w:sz w:val="16"/>
                <w:szCs w:val="16"/>
              </w:rPr>
            </w:pPr>
            <w:r w:rsidRPr="00875DE5">
              <w:rPr>
                <w:rFonts w:ascii="ＭＳ ゴシック" w:eastAsia="ＭＳ ゴシック" w:hAnsi="ＭＳ ゴシック" w:cs="ＭＳ Ｐゴシック" w:hint="eastAsia"/>
                <w:sz w:val="16"/>
                <w:szCs w:val="16"/>
              </w:rPr>
              <w:t>拡張（改良）</w:t>
            </w:r>
          </w:p>
        </w:tc>
        <w:tc>
          <w:tcPr>
            <w:tcW w:w="500" w:type="pct"/>
            <w:tcBorders>
              <w:top w:val="nil"/>
              <w:left w:val="single" w:sz="4" w:space="0" w:color="auto"/>
              <w:bottom w:val="single" w:sz="4" w:space="0" w:color="auto"/>
              <w:right w:val="single" w:sz="4" w:space="0" w:color="auto"/>
            </w:tcBorders>
            <w:shd w:val="clear" w:color="auto" w:fill="FEF0CD" w:themeFill="accent3" w:themeFillTint="33"/>
            <w:noWrap/>
            <w:vAlign w:val="center"/>
          </w:tcPr>
          <w:p w14:paraId="68A6B04F" w14:textId="7AFF5A03"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875DE5">
              <w:rPr>
                <w:rFonts w:ascii="ＭＳ ゴシック" w:eastAsia="ＭＳ ゴシック" w:hAnsi="ＭＳ ゴシック" w:cs="ＭＳ 明朝" w:hint="eastAsia"/>
                <w:sz w:val="16"/>
                <w:szCs w:val="16"/>
              </w:rPr>
              <w:t>自動車道</w:t>
            </w:r>
          </w:p>
        </w:tc>
        <w:tc>
          <w:tcPr>
            <w:tcW w:w="500" w:type="pct"/>
            <w:tcBorders>
              <w:top w:val="nil"/>
              <w:left w:val="nil"/>
              <w:bottom w:val="single" w:sz="4" w:space="0" w:color="auto"/>
              <w:right w:val="single" w:sz="4" w:space="0" w:color="auto"/>
            </w:tcBorders>
            <w:shd w:val="clear" w:color="auto" w:fill="FEF0CD" w:themeFill="accent3" w:themeFillTint="33"/>
            <w:noWrap/>
            <w:vAlign w:val="center"/>
          </w:tcPr>
          <w:p w14:paraId="5DC6B1B2" w14:textId="312D1A4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c>
          <w:tcPr>
            <w:tcW w:w="404" w:type="pct"/>
            <w:tcBorders>
              <w:top w:val="nil"/>
              <w:left w:val="nil"/>
              <w:bottom w:val="single" w:sz="4" w:space="0" w:color="auto"/>
              <w:right w:val="single" w:sz="4" w:space="0" w:color="auto"/>
            </w:tcBorders>
            <w:shd w:val="clear" w:color="auto" w:fill="FEF0CD" w:themeFill="accent3" w:themeFillTint="33"/>
            <w:noWrap/>
            <w:vAlign w:val="center"/>
          </w:tcPr>
          <w:p w14:paraId="2A9BE231" w14:textId="2A55F2EE"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飛騨市</w:t>
            </w:r>
          </w:p>
        </w:tc>
        <w:tc>
          <w:tcPr>
            <w:tcW w:w="892" w:type="pct"/>
            <w:tcBorders>
              <w:top w:val="nil"/>
              <w:left w:val="nil"/>
              <w:bottom w:val="single" w:sz="4" w:space="0" w:color="auto"/>
              <w:right w:val="single" w:sz="4" w:space="0" w:color="auto"/>
            </w:tcBorders>
            <w:shd w:val="clear" w:color="auto" w:fill="FEF0CD" w:themeFill="accent3" w:themeFillTint="33"/>
            <w:noWrap/>
            <w:vAlign w:val="center"/>
          </w:tcPr>
          <w:p w14:paraId="39413430" w14:textId="3E5565D5"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猪臥線</w:t>
            </w:r>
          </w:p>
        </w:tc>
        <w:tc>
          <w:tcPr>
            <w:tcW w:w="547"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157BECBB" w14:textId="06821694" w:rsidR="0032448B" w:rsidRPr="005E2A22"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 xml:space="preserve">　　　1</w:t>
            </w:r>
          </w:p>
        </w:tc>
        <w:tc>
          <w:tcPr>
            <w:tcW w:w="468" w:type="pct"/>
            <w:tcBorders>
              <w:top w:val="single" w:sz="4" w:space="0" w:color="auto"/>
              <w:left w:val="nil"/>
              <w:bottom w:val="single" w:sz="4" w:space="0" w:color="auto"/>
              <w:right w:val="single" w:sz="4" w:space="0" w:color="auto"/>
            </w:tcBorders>
            <w:shd w:val="clear" w:color="auto" w:fill="FEF0CD" w:themeFill="accent3" w:themeFillTint="33"/>
            <w:vAlign w:val="center"/>
          </w:tcPr>
          <w:p w14:paraId="4E358CDD" w14:textId="78B542AF" w:rsidR="0032448B" w:rsidRPr="005E2A22"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195</w:t>
            </w:r>
          </w:p>
        </w:tc>
        <w:tc>
          <w:tcPr>
            <w:tcW w:w="213" w:type="pct"/>
            <w:tcBorders>
              <w:top w:val="nil"/>
              <w:left w:val="nil"/>
              <w:bottom w:val="single" w:sz="4" w:space="0" w:color="auto"/>
              <w:right w:val="single" w:sz="4" w:space="0" w:color="auto"/>
            </w:tcBorders>
            <w:shd w:val="clear" w:color="auto" w:fill="FEF0CD" w:themeFill="accent3" w:themeFillTint="33"/>
            <w:noWrap/>
            <w:vAlign w:val="center"/>
          </w:tcPr>
          <w:p w14:paraId="7769C656" w14:textId="089BA554" w:rsidR="0032448B" w:rsidRPr="005E2A22" w:rsidRDefault="0032448B" w:rsidP="0032448B">
            <w:pPr>
              <w:overflowPunct w:val="0"/>
              <w:adjustRightInd w:val="0"/>
              <w:spacing w:after="0" w:line="200" w:lineRule="exact"/>
              <w:jc w:val="center"/>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〇</w:t>
            </w:r>
          </w:p>
        </w:tc>
        <w:tc>
          <w:tcPr>
            <w:tcW w:w="786" w:type="pct"/>
            <w:tcBorders>
              <w:top w:val="nil"/>
              <w:left w:val="nil"/>
              <w:bottom w:val="single" w:sz="4" w:space="0" w:color="auto"/>
              <w:right w:val="single" w:sz="4" w:space="0" w:color="auto"/>
            </w:tcBorders>
            <w:shd w:val="clear" w:color="auto" w:fill="FEF0CD" w:themeFill="accent3" w:themeFillTint="33"/>
            <w:noWrap/>
            <w:vAlign w:val="center"/>
          </w:tcPr>
          <w:p w14:paraId="2FEAB918" w14:textId="5CCC2431"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飛騨市-1</w:t>
            </w:r>
            <w:r>
              <w:rPr>
                <w:rFonts w:ascii="ＭＳ ゴシック" w:eastAsia="ＭＳ ゴシック" w:hAnsi="ＭＳ ゴシック" w:cs="ＭＳ 明朝" w:hint="eastAsia"/>
                <w:sz w:val="16"/>
                <w:szCs w:val="16"/>
              </w:rPr>
              <w:t>6</w:t>
            </w:r>
            <w:r w:rsidRPr="005E2A22">
              <w:rPr>
                <w:rFonts w:ascii="ＭＳ ゴシック" w:eastAsia="ＭＳ ゴシック" w:hAnsi="ＭＳ ゴシック" w:cs="ＭＳ 明朝" w:hint="eastAsia"/>
                <w:sz w:val="16"/>
                <w:szCs w:val="16"/>
              </w:rPr>
              <w:t>-改良</w:t>
            </w:r>
          </w:p>
        </w:tc>
      </w:tr>
      <w:tr w:rsidR="001F6642" w:rsidRPr="0040117E" w14:paraId="10E0635D" w14:textId="77777777" w:rsidTr="001F6642">
        <w:trPr>
          <w:trHeight w:val="246"/>
          <w:jc w:val="center"/>
        </w:trPr>
        <w:tc>
          <w:tcPr>
            <w:tcW w:w="690" w:type="pct"/>
            <w:tcBorders>
              <w:top w:val="nil"/>
              <w:left w:val="single" w:sz="8" w:space="0" w:color="auto"/>
              <w:bottom w:val="single" w:sz="4" w:space="0" w:color="auto"/>
              <w:right w:val="single" w:sz="4" w:space="0" w:color="auto"/>
            </w:tcBorders>
            <w:shd w:val="clear" w:color="auto" w:fill="FEF0CD" w:themeFill="accent3" w:themeFillTint="33"/>
            <w:noWrap/>
            <w:vAlign w:val="center"/>
          </w:tcPr>
          <w:p w14:paraId="6345B6B6" w14:textId="783C9B07" w:rsidR="0032448B" w:rsidRPr="00875DE5" w:rsidRDefault="0032448B" w:rsidP="0032448B">
            <w:pPr>
              <w:spacing w:after="0" w:line="200" w:lineRule="exact"/>
              <w:rPr>
                <w:rFonts w:ascii="ＭＳ ゴシック" w:eastAsia="ＭＳ ゴシック" w:hAnsi="ＭＳ ゴシック" w:cs="ＭＳ Ｐゴシック"/>
                <w:sz w:val="16"/>
                <w:szCs w:val="16"/>
              </w:rPr>
            </w:pPr>
            <w:r w:rsidRPr="00875DE5">
              <w:rPr>
                <w:rFonts w:ascii="ＭＳ ゴシック" w:eastAsia="ＭＳ ゴシック" w:hAnsi="ＭＳ ゴシック" w:cs="ＭＳ Ｐゴシック" w:hint="eastAsia"/>
                <w:sz w:val="16"/>
                <w:szCs w:val="16"/>
              </w:rPr>
              <w:t>拡張（改良）</w:t>
            </w:r>
          </w:p>
        </w:tc>
        <w:tc>
          <w:tcPr>
            <w:tcW w:w="500" w:type="pct"/>
            <w:tcBorders>
              <w:top w:val="nil"/>
              <w:left w:val="single" w:sz="4" w:space="0" w:color="auto"/>
              <w:bottom w:val="single" w:sz="4" w:space="0" w:color="auto"/>
              <w:right w:val="single" w:sz="4" w:space="0" w:color="auto"/>
            </w:tcBorders>
            <w:shd w:val="clear" w:color="auto" w:fill="FEF0CD" w:themeFill="accent3" w:themeFillTint="33"/>
            <w:noWrap/>
            <w:vAlign w:val="center"/>
          </w:tcPr>
          <w:p w14:paraId="047F49F3" w14:textId="16746497" w:rsidR="0032448B" w:rsidRPr="00875DE5"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875DE5">
              <w:rPr>
                <w:rFonts w:ascii="ＭＳ ゴシック" w:eastAsia="ＭＳ ゴシック" w:hAnsi="ＭＳ ゴシック" w:cs="ＭＳ 明朝" w:hint="eastAsia"/>
                <w:sz w:val="16"/>
                <w:szCs w:val="16"/>
              </w:rPr>
              <w:t>自動車道</w:t>
            </w:r>
          </w:p>
        </w:tc>
        <w:tc>
          <w:tcPr>
            <w:tcW w:w="500" w:type="pct"/>
            <w:tcBorders>
              <w:top w:val="nil"/>
              <w:left w:val="nil"/>
              <w:bottom w:val="single" w:sz="4" w:space="0" w:color="auto"/>
              <w:right w:val="single" w:sz="4" w:space="0" w:color="auto"/>
            </w:tcBorders>
            <w:shd w:val="clear" w:color="auto" w:fill="FEF0CD" w:themeFill="accent3" w:themeFillTint="33"/>
            <w:noWrap/>
            <w:vAlign w:val="center"/>
          </w:tcPr>
          <w:p w14:paraId="22449CFC" w14:textId="0A43AAE2"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c>
          <w:tcPr>
            <w:tcW w:w="404" w:type="pct"/>
            <w:tcBorders>
              <w:top w:val="nil"/>
              <w:left w:val="nil"/>
              <w:bottom w:val="single" w:sz="4" w:space="0" w:color="auto"/>
              <w:right w:val="single" w:sz="4" w:space="0" w:color="auto"/>
            </w:tcBorders>
            <w:shd w:val="clear" w:color="auto" w:fill="FEF0CD" w:themeFill="accent3" w:themeFillTint="33"/>
            <w:noWrap/>
            <w:vAlign w:val="center"/>
          </w:tcPr>
          <w:p w14:paraId="3D4741BE" w14:textId="60FF6085" w:rsidR="0032448B"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飛騨市</w:t>
            </w:r>
          </w:p>
        </w:tc>
        <w:tc>
          <w:tcPr>
            <w:tcW w:w="892" w:type="pct"/>
            <w:tcBorders>
              <w:top w:val="nil"/>
              <w:left w:val="nil"/>
              <w:bottom w:val="single" w:sz="4" w:space="0" w:color="auto"/>
              <w:right w:val="single" w:sz="4" w:space="0" w:color="auto"/>
            </w:tcBorders>
            <w:shd w:val="clear" w:color="auto" w:fill="FEF0CD" w:themeFill="accent3" w:themeFillTint="33"/>
            <w:noWrap/>
            <w:vAlign w:val="center"/>
          </w:tcPr>
          <w:p w14:paraId="71B1F9D3" w14:textId="3754B916" w:rsidR="0032448B"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深谷線</w:t>
            </w:r>
          </w:p>
        </w:tc>
        <w:tc>
          <w:tcPr>
            <w:tcW w:w="547"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53CA11C1" w14:textId="25CD2F45" w:rsidR="0032448B"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 xml:space="preserve">　　　1</w:t>
            </w:r>
          </w:p>
        </w:tc>
        <w:tc>
          <w:tcPr>
            <w:tcW w:w="468" w:type="pct"/>
            <w:tcBorders>
              <w:top w:val="single" w:sz="4" w:space="0" w:color="auto"/>
              <w:left w:val="nil"/>
              <w:bottom w:val="single" w:sz="4" w:space="0" w:color="auto"/>
              <w:right w:val="single" w:sz="4" w:space="0" w:color="auto"/>
            </w:tcBorders>
            <w:shd w:val="clear" w:color="auto" w:fill="FEF0CD" w:themeFill="accent3" w:themeFillTint="33"/>
            <w:vAlign w:val="center"/>
          </w:tcPr>
          <w:p w14:paraId="0A180DEE" w14:textId="677E4AB7" w:rsidR="0032448B"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54</w:t>
            </w:r>
          </w:p>
        </w:tc>
        <w:tc>
          <w:tcPr>
            <w:tcW w:w="213" w:type="pct"/>
            <w:tcBorders>
              <w:top w:val="nil"/>
              <w:left w:val="nil"/>
              <w:bottom w:val="single" w:sz="4" w:space="0" w:color="auto"/>
              <w:right w:val="single" w:sz="4" w:space="0" w:color="auto"/>
            </w:tcBorders>
            <w:shd w:val="clear" w:color="auto" w:fill="FEF0CD" w:themeFill="accent3" w:themeFillTint="33"/>
            <w:noWrap/>
            <w:vAlign w:val="center"/>
          </w:tcPr>
          <w:p w14:paraId="57DB1DC1" w14:textId="414E594D" w:rsidR="0032448B" w:rsidRDefault="0032448B" w:rsidP="0032448B">
            <w:pPr>
              <w:overflowPunct w:val="0"/>
              <w:adjustRightInd w:val="0"/>
              <w:spacing w:after="0" w:line="200" w:lineRule="exact"/>
              <w:jc w:val="center"/>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〇</w:t>
            </w:r>
          </w:p>
        </w:tc>
        <w:tc>
          <w:tcPr>
            <w:tcW w:w="786" w:type="pct"/>
            <w:tcBorders>
              <w:top w:val="nil"/>
              <w:left w:val="nil"/>
              <w:bottom w:val="single" w:sz="4" w:space="0" w:color="auto"/>
              <w:right w:val="single" w:sz="4" w:space="0" w:color="auto"/>
            </w:tcBorders>
            <w:shd w:val="clear" w:color="auto" w:fill="FEF0CD" w:themeFill="accent3" w:themeFillTint="33"/>
            <w:noWrap/>
            <w:vAlign w:val="center"/>
          </w:tcPr>
          <w:p w14:paraId="0C115B18" w14:textId="75EAC64A"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飛騨市-1</w:t>
            </w:r>
            <w:r>
              <w:rPr>
                <w:rFonts w:ascii="ＭＳ ゴシック" w:eastAsia="ＭＳ ゴシック" w:hAnsi="ＭＳ ゴシック" w:cs="ＭＳ 明朝" w:hint="eastAsia"/>
                <w:sz w:val="16"/>
                <w:szCs w:val="16"/>
              </w:rPr>
              <w:t>7</w:t>
            </w:r>
            <w:r w:rsidRPr="005E2A22">
              <w:rPr>
                <w:rFonts w:ascii="ＭＳ ゴシック" w:eastAsia="ＭＳ ゴシック" w:hAnsi="ＭＳ ゴシック" w:cs="ＭＳ 明朝" w:hint="eastAsia"/>
                <w:sz w:val="16"/>
                <w:szCs w:val="16"/>
              </w:rPr>
              <w:t>-改良</w:t>
            </w:r>
          </w:p>
        </w:tc>
      </w:tr>
      <w:tr w:rsidR="001F6642" w:rsidRPr="0040117E" w14:paraId="598943E5" w14:textId="77777777" w:rsidTr="001F6642">
        <w:trPr>
          <w:trHeight w:val="246"/>
          <w:jc w:val="center"/>
        </w:trPr>
        <w:tc>
          <w:tcPr>
            <w:tcW w:w="690" w:type="pct"/>
            <w:tcBorders>
              <w:top w:val="nil"/>
              <w:left w:val="single" w:sz="8" w:space="0" w:color="auto"/>
              <w:bottom w:val="single" w:sz="4" w:space="0" w:color="auto"/>
              <w:right w:val="single" w:sz="4" w:space="0" w:color="auto"/>
            </w:tcBorders>
            <w:shd w:val="clear" w:color="auto" w:fill="FEF0CD" w:themeFill="accent3" w:themeFillTint="33"/>
            <w:noWrap/>
            <w:vAlign w:val="center"/>
          </w:tcPr>
          <w:p w14:paraId="705AA111" w14:textId="4827ED14" w:rsidR="0032448B" w:rsidRPr="00875DE5" w:rsidRDefault="0032448B" w:rsidP="0032448B">
            <w:pPr>
              <w:spacing w:after="0" w:line="200" w:lineRule="exact"/>
              <w:rPr>
                <w:rFonts w:ascii="ＭＳ ゴシック" w:eastAsia="ＭＳ ゴシック" w:hAnsi="ＭＳ ゴシック" w:cs="ＭＳ Ｐゴシック"/>
                <w:sz w:val="16"/>
                <w:szCs w:val="16"/>
              </w:rPr>
            </w:pPr>
            <w:r w:rsidRPr="00875DE5">
              <w:rPr>
                <w:rFonts w:ascii="ＭＳ ゴシック" w:eastAsia="ＭＳ ゴシック" w:hAnsi="ＭＳ ゴシック" w:cs="ＭＳ Ｐゴシック" w:hint="eastAsia"/>
                <w:sz w:val="16"/>
                <w:szCs w:val="16"/>
              </w:rPr>
              <w:t>拡張（改良）</w:t>
            </w:r>
          </w:p>
        </w:tc>
        <w:tc>
          <w:tcPr>
            <w:tcW w:w="500" w:type="pct"/>
            <w:tcBorders>
              <w:top w:val="nil"/>
              <w:left w:val="single" w:sz="4" w:space="0" w:color="auto"/>
              <w:bottom w:val="single" w:sz="4" w:space="0" w:color="auto"/>
              <w:right w:val="single" w:sz="4" w:space="0" w:color="auto"/>
            </w:tcBorders>
            <w:shd w:val="clear" w:color="auto" w:fill="FEF0CD" w:themeFill="accent3" w:themeFillTint="33"/>
            <w:noWrap/>
            <w:vAlign w:val="center"/>
          </w:tcPr>
          <w:p w14:paraId="5FE1FDFD" w14:textId="233F81ED" w:rsidR="0032448B" w:rsidRPr="00875DE5"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875DE5">
              <w:rPr>
                <w:rFonts w:ascii="ＭＳ ゴシック" w:eastAsia="ＭＳ ゴシック" w:hAnsi="ＭＳ ゴシック" w:cs="ＭＳ 明朝" w:hint="eastAsia"/>
                <w:sz w:val="16"/>
                <w:szCs w:val="16"/>
              </w:rPr>
              <w:t>自動車道</w:t>
            </w:r>
          </w:p>
        </w:tc>
        <w:tc>
          <w:tcPr>
            <w:tcW w:w="500" w:type="pct"/>
            <w:tcBorders>
              <w:top w:val="nil"/>
              <w:left w:val="nil"/>
              <w:bottom w:val="single" w:sz="4" w:space="0" w:color="auto"/>
              <w:right w:val="single" w:sz="4" w:space="0" w:color="auto"/>
            </w:tcBorders>
            <w:shd w:val="clear" w:color="auto" w:fill="FEF0CD" w:themeFill="accent3" w:themeFillTint="33"/>
            <w:noWrap/>
            <w:vAlign w:val="center"/>
          </w:tcPr>
          <w:p w14:paraId="7BD9B3A4" w14:textId="5FB8E33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c>
          <w:tcPr>
            <w:tcW w:w="404" w:type="pct"/>
            <w:tcBorders>
              <w:top w:val="nil"/>
              <w:left w:val="nil"/>
              <w:bottom w:val="single" w:sz="4" w:space="0" w:color="auto"/>
              <w:right w:val="single" w:sz="4" w:space="0" w:color="auto"/>
            </w:tcBorders>
            <w:shd w:val="clear" w:color="auto" w:fill="FEF0CD" w:themeFill="accent3" w:themeFillTint="33"/>
            <w:noWrap/>
            <w:vAlign w:val="center"/>
          </w:tcPr>
          <w:p w14:paraId="69CD8786" w14:textId="52F19945" w:rsidR="0032448B"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飛騨市</w:t>
            </w:r>
          </w:p>
        </w:tc>
        <w:tc>
          <w:tcPr>
            <w:tcW w:w="892" w:type="pct"/>
            <w:tcBorders>
              <w:top w:val="nil"/>
              <w:left w:val="nil"/>
              <w:bottom w:val="single" w:sz="4" w:space="0" w:color="auto"/>
              <w:right w:val="single" w:sz="4" w:space="0" w:color="auto"/>
            </w:tcBorders>
            <w:shd w:val="clear" w:color="auto" w:fill="FEF0CD" w:themeFill="accent3" w:themeFillTint="33"/>
            <w:noWrap/>
            <w:vAlign w:val="center"/>
          </w:tcPr>
          <w:p w14:paraId="0CD4FDB8" w14:textId="09952D84" w:rsidR="0032448B"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茂住線</w:t>
            </w:r>
          </w:p>
        </w:tc>
        <w:tc>
          <w:tcPr>
            <w:tcW w:w="547"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62162DBF" w14:textId="0BFCDD71" w:rsidR="0032448B"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 xml:space="preserve">　　　1</w:t>
            </w:r>
          </w:p>
        </w:tc>
        <w:tc>
          <w:tcPr>
            <w:tcW w:w="468" w:type="pct"/>
            <w:tcBorders>
              <w:top w:val="single" w:sz="4" w:space="0" w:color="auto"/>
              <w:left w:val="nil"/>
              <w:bottom w:val="single" w:sz="4" w:space="0" w:color="auto"/>
              <w:right w:val="single" w:sz="4" w:space="0" w:color="auto"/>
            </w:tcBorders>
            <w:shd w:val="clear" w:color="auto" w:fill="FEF0CD" w:themeFill="accent3" w:themeFillTint="33"/>
            <w:vAlign w:val="center"/>
          </w:tcPr>
          <w:p w14:paraId="07E5D12E" w14:textId="46A82BEA" w:rsidR="0032448B"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373</w:t>
            </w:r>
          </w:p>
        </w:tc>
        <w:tc>
          <w:tcPr>
            <w:tcW w:w="213" w:type="pct"/>
            <w:tcBorders>
              <w:top w:val="nil"/>
              <w:left w:val="nil"/>
              <w:bottom w:val="single" w:sz="4" w:space="0" w:color="auto"/>
              <w:right w:val="single" w:sz="4" w:space="0" w:color="auto"/>
            </w:tcBorders>
            <w:shd w:val="clear" w:color="auto" w:fill="FEF0CD" w:themeFill="accent3" w:themeFillTint="33"/>
            <w:noWrap/>
            <w:vAlign w:val="center"/>
          </w:tcPr>
          <w:p w14:paraId="16968E8E" w14:textId="598BEA38" w:rsidR="0032448B" w:rsidRDefault="0032448B" w:rsidP="0032448B">
            <w:pPr>
              <w:overflowPunct w:val="0"/>
              <w:adjustRightInd w:val="0"/>
              <w:spacing w:after="0" w:line="200" w:lineRule="exact"/>
              <w:jc w:val="center"/>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〇</w:t>
            </w:r>
          </w:p>
        </w:tc>
        <w:tc>
          <w:tcPr>
            <w:tcW w:w="786" w:type="pct"/>
            <w:tcBorders>
              <w:top w:val="nil"/>
              <w:left w:val="nil"/>
              <w:bottom w:val="single" w:sz="4" w:space="0" w:color="auto"/>
              <w:right w:val="single" w:sz="4" w:space="0" w:color="auto"/>
            </w:tcBorders>
            <w:shd w:val="clear" w:color="auto" w:fill="FEF0CD" w:themeFill="accent3" w:themeFillTint="33"/>
            <w:noWrap/>
            <w:vAlign w:val="center"/>
          </w:tcPr>
          <w:p w14:paraId="28E7A3F2" w14:textId="394B2AA6"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飛騨市-1</w:t>
            </w:r>
            <w:r>
              <w:rPr>
                <w:rFonts w:ascii="ＭＳ ゴシック" w:eastAsia="ＭＳ ゴシック" w:hAnsi="ＭＳ ゴシック" w:cs="ＭＳ 明朝" w:hint="eastAsia"/>
                <w:sz w:val="16"/>
                <w:szCs w:val="16"/>
              </w:rPr>
              <w:t>8</w:t>
            </w:r>
            <w:r w:rsidRPr="005E2A22">
              <w:rPr>
                <w:rFonts w:ascii="ＭＳ ゴシック" w:eastAsia="ＭＳ ゴシック" w:hAnsi="ＭＳ ゴシック" w:cs="ＭＳ 明朝" w:hint="eastAsia"/>
                <w:sz w:val="16"/>
                <w:szCs w:val="16"/>
              </w:rPr>
              <w:t>-改良</w:t>
            </w:r>
          </w:p>
        </w:tc>
      </w:tr>
      <w:tr w:rsidR="001F6642" w:rsidRPr="0040117E" w14:paraId="6BA6E7A2" w14:textId="77777777" w:rsidTr="001F6642">
        <w:trPr>
          <w:trHeight w:val="246"/>
          <w:jc w:val="center"/>
        </w:trPr>
        <w:tc>
          <w:tcPr>
            <w:tcW w:w="690" w:type="pct"/>
            <w:tcBorders>
              <w:top w:val="nil"/>
              <w:left w:val="single" w:sz="8" w:space="0" w:color="auto"/>
              <w:bottom w:val="single" w:sz="4" w:space="0" w:color="auto"/>
              <w:right w:val="single" w:sz="4" w:space="0" w:color="auto"/>
            </w:tcBorders>
            <w:shd w:val="clear" w:color="auto" w:fill="FEF0CD" w:themeFill="accent3" w:themeFillTint="33"/>
            <w:noWrap/>
            <w:vAlign w:val="center"/>
          </w:tcPr>
          <w:p w14:paraId="50837AA8" w14:textId="77777777" w:rsidR="0032448B" w:rsidRPr="005E2A22" w:rsidRDefault="0032448B" w:rsidP="0032448B">
            <w:pPr>
              <w:spacing w:after="0" w:line="200" w:lineRule="exact"/>
              <w:rPr>
                <w:rFonts w:ascii="ＭＳ ゴシック" w:eastAsia="ＭＳ ゴシック" w:hAnsi="ＭＳ ゴシック" w:cs="ＭＳ Ｐゴシック"/>
                <w:sz w:val="16"/>
                <w:szCs w:val="16"/>
              </w:rPr>
            </w:pPr>
          </w:p>
        </w:tc>
        <w:tc>
          <w:tcPr>
            <w:tcW w:w="500" w:type="pct"/>
            <w:tcBorders>
              <w:top w:val="nil"/>
              <w:left w:val="single" w:sz="4" w:space="0" w:color="auto"/>
              <w:bottom w:val="single" w:sz="4" w:space="0" w:color="auto"/>
              <w:right w:val="single" w:sz="4" w:space="0" w:color="auto"/>
            </w:tcBorders>
            <w:shd w:val="clear" w:color="auto" w:fill="FEF0CD" w:themeFill="accent3" w:themeFillTint="33"/>
            <w:noWrap/>
            <w:vAlign w:val="center"/>
          </w:tcPr>
          <w:p w14:paraId="5F0564B5"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c>
          <w:tcPr>
            <w:tcW w:w="500" w:type="pct"/>
            <w:tcBorders>
              <w:top w:val="nil"/>
              <w:left w:val="nil"/>
              <w:bottom w:val="single" w:sz="4" w:space="0" w:color="auto"/>
              <w:right w:val="single" w:sz="4" w:space="0" w:color="auto"/>
            </w:tcBorders>
            <w:shd w:val="clear" w:color="auto" w:fill="FEF0CD" w:themeFill="accent3" w:themeFillTint="33"/>
            <w:noWrap/>
            <w:vAlign w:val="center"/>
          </w:tcPr>
          <w:p w14:paraId="6CF5603F"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c>
          <w:tcPr>
            <w:tcW w:w="404" w:type="pct"/>
            <w:tcBorders>
              <w:top w:val="nil"/>
              <w:left w:val="nil"/>
              <w:bottom w:val="single" w:sz="4" w:space="0" w:color="auto"/>
              <w:right w:val="single" w:sz="4" w:space="0" w:color="auto"/>
            </w:tcBorders>
            <w:shd w:val="clear" w:color="auto" w:fill="FEF0CD" w:themeFill="accent3" w:themeFillTint="33"/>
            <w:noWrap/>
            <w:vAlign w:val="center"/>
          </w:tcPr>
          <w:p w14:paraId="1C7A51B1" w14:textId="21D73E7D"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前期</w:t>
            </w:r>
          </w:p>
        </w:tc>
        <w:tc>
          <w:tcPr>
            <w:tcW w:w="892" w:type="pct"/>
            <w:tcBorders>
              <w:top w:val="nil"/>
              <w:left w:val="nil"/>
              <w:bottom w:val="single" w:sz="4" w:space="0" w:color="auto"/>
              <w:right w:val="single" w:sz="4" w:space="0" w:color="auto"/>
            </w:tcBorders>
            <w:shd w:val="clear" w:color="auto" w:fill="FEF0CD" w:themeFill="accent3" w:themeFillTint="33"/>
            <w:noWrap/>
            <w:vAlign w:val="center"/>
          </w:tcPr>
          <w:p w14:paraId="1B9CB012" w14:textId="5F5F592A" w:rsidR="0032448B" w:rsidRPr="005E2A22" w:rsidRDefault="0032448B" w:rsidP="0032448B">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11</w:t>
            </w:r>
          </w:p>
        </w:tc>
        <w:tc>
          <w:tcPr>
            <w:tcW w:w="547"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651B61ED" w14:textId="67EC857C" w:rsidR="0032448B" w:rsidRPr="005E2A22"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22</w:t>
            </w:r>
          </w:p>
        </w:tc>
        <w:tc>
          <w:tcPr>
            <w:tcW w:w="468" w:type="pct"/>
            <w:tcBorders>
              <w:top w:val="single" w:sz="4" w:space="0" w:color="auto"/>
              <w:left w:val="nil"/>
              <w:bottom w:val="single" w:sz="4" w:space="0" w:color="auto"/>
              <w:right w:val="single" w:sz="4" w:space="0" w:color="auto"/>
            </w:tcBorders>
            <w:shd w:val="clear" w:color="auto" w:fill="FEF0CD" w:themeFill="accent3" w:themeFillTint="33"/>
            <w:vAlign w:val="center"/>
          </w:tcPr>
          <w:p w14:paraId="6688B48F" w14:textId="77777777" w:rsidR="0032448B" w:rsidRPr="005E2A22"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p>
        </w:tc>
        <w:tc>
          <w:tcPr>
            <w:tcW w:w="213" w:type="pct"/>
            <w:tcBorders>
              <w:top w:val="nil"/>
              <w:left w:val="nil"/>
              <w:bottom w:val="single" w:sz="4" w:space="0" w:color="auto"/>
              <w:right w:val="single" w:sz="4" w:space="0" w:color="auto"/>
            </w:tcBorders>
            <w:shd w:val="clear" w:color="auto" w:fill="FEF0CD" w:themeFill="accent3" w:themeFillTint="33"/>
            <w:noWrap/>
            <w:vAlign w:val="center"/>
          </w:tcPr>
          <w:p w14:paraId="2583CEA2"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c>
          <w:tcPr>
            <w:tcW w:w="786" w:type="pct"/>
            <w:tcBorders>
              <w:top w:val="nil"/>
              <w:left w:val="nil"/>
              <w:bottom w:val="single" w:sz="4" w:space="0" w:color="auto"/>
              <w:right w:val="single" w:sz="4" w:space="0" w:color="auto"/>
            </w:tcBorders>
            <w:shd w:val="clear" w:color="auto" w:fill="FEF0CD" w:themeFill="accent3" w:themeFillTint="33"/>
            <w:noWrap/>
            <w:vAlign w:val="center"/>
          </w:tcPr>
          <w:p w14:paraId="4C9AD9EB"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r>
      <w:tr w:rsidR="001F6642" w:rsidRPr="0040117E" w14:paraId="06E926D4" w14:textId="77777777" w:rsidTr="001F6642">
        <w:trPr>
          <w:trHeight w:val="246"/>
          <w:jc w:val="center"/>
        </w:trPr>
        <w:tc>
          <w:tcPr>
            <w:tcW w:w="690" w:type="pct"/>
            <w:tcBorders>
              <w:top w:val="nil"/>
              <w:left w:val="single" w:sz="8" w:space="0" w:color="auto"/>
              <w:bottom w:val="single" w:sz="4" w:space="0" w:color="auto"/>
              <w:right w:val="single" w:sz="4" w:space="0" w:color="auto"/>
            </w:tcBorders>
            <w:shd w:val="clear" w:color="auto" w:fill="FEF0CD" w:themeFill="accent3" w:themeFillTint="33"/>
            <w:noWrap/>
            <w:vAlign w:val="center"/>
            <w:hideMark/>
          </w:tcPr>
          <w:p w14:paraId="7D1114D4" w14:textId="77C9CF18" w:rsidR="0032448B" w:rsidRPr="005E2A22" w:rsidRDefault="0032448B" w:rsidP="0032448B">
            <w:pPr>
              <w:spacing w:after="0" w:line="200" w:lineRule="exact"/>
              <w:rPr>
                <w:rFonts w:ascii="ＭＳ ゴシック" w:eastAsia="ＭＳ ゴシック" w:hAnsi="ＭＳ ゴシック" w:cs="ＭＳ Ｐゴシック"/>
                <w:sz w:val="16"/>
                <w:szCs w:val="16"/>
              </w:rPr>
            </w:pPr>
          </w:p>
        </w:tc>
        <w:tc>
          <w:tcPr>
            <w:tcW w:w="500" w:type="pct"/>
            <w:tcBorders>
              <w:top w:val="nil"/>
              <w:left w:val="single" w:sz="4" w:space="0" w:color="auto"/>
              <w:bottom w:val="single" w:sz="4" w:space="0" w:color="auto"/>
              <w:right w:val="single" w:sz="4" w:space="0" w:color="auto"/>
            </w:tcBorders>
            <w:shd w:val="clear" w:color="auto" w:fill="FEF0CD" w:themeFill="accent3" w:themeFillTint="33"/>
            <w:noWrap/>
            <w:vAlign w:val="center"/>
            <w:hideMark/>
          </w:tcPr>
          <w:p w14:paraId="13590746"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c>
          <w:tcPr>
            <w:tcW w:w="500" w:type="pct"/>
            <w:tcBorders>
              <w:top w:val="nil"/>
              <w:left w:val="nil"/>
              <w:bottom w:val="single" w:sz="4" w:space="0" w:color="auto"/>
              <w:right w:val="single" w:sz="4" w:space="0" w:color="auto"/>
            </w:tcBorders>
            <w:shd w:val="clear" w:color="auto" w:fill="FEF0CD" w:themeFill="accent3" w:themeFillTint="33"/>
            <w:noWrap/>
            <w:vAlign w:val="center"/>
            <w:hideMark/>
          </w:tcPr>
          <w:p w14:paraId="5978BE74"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c>
          <w:tcPr>
            <w:tcW w:w="404" w:type="pct"/>
            <w:tcBorders>
              <w:top w:val="nil"/>
              <w:left w:val="nil"/>
              <w:bottom w:val="single" w:sz="4" w:space="0" w:color="auto"/>
              <w:right w:val="single" w:sz="4" w:space="0" w:color="auto"/>
            </w:tcBorders>
            <w:shd w:val="clear" w:color="auto" w:fill="FEF0CD" w:themeFill="accent3" w:themeFillTint="33"/>
            <w:noWrap/>
            <w:vAlign w:val="center"/>
            <w:hideMark/>
          </w:tcPr>
          <w:p w14:paraId="082F408F"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後期</w:t>
            </w:r>
          </w:p>
        </w:tc>
        <w:tc>
          <w:tcPr>
            <w:tcW w:w="892" w:type="pct"/>
            <w:tcBorders>
              <w:top w:val="nil"/>
              <w:left w:val="nil"/>
              <w:bottom w:val="single" w:sz="4" w:space="0" w:color="auto"/>
              <w:right w:val="single" w:sz="4" w:space="0" w:color="auto"/>
            </w:tcBorders>
            <w:shd w:val="clear" w:color="auto" w:fill="FEF0CD" w:themeFill="accent3" w:themeFillTint="33"/>
            <w:noWrap/>
            <w:vAlign w:val="center"/>
            <w:hideMark/>
          </w:tcPr>
          <w:p w14:paraId="17CC6E51" w14:textId="5E8B9C9A" w:rsidR="0032448B" w:rsidRPr="005E2A22" w:rsidRDefault="003C376E" w:rsidP="0032448B">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13</w:t>
            </w:r>
          </w:p>
        </w:tc>
        <w:tc>
          <w:tcPr>
            <w:tcW w:w="547"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18B0CE07" w14:textId="141ABEE3" w:rsidR="0032448B" w:rsidRPr="005E2A22"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24</w:t>
            </w:r>
          </w:p>
        </w:tc>
        <w:tc>
          <w:tcPr>
            <w:tcW w:w="468" w:type="pct"/>
            <w:tcBorders>
              <w:top w:val="single" w:sz="4" w:space="0" w:color="auto"/>
              <w:left w:val="nil"/>
              <w:bottom w:val="single" w:sz="4" w:space="0" w:color="auto"/>
              <w:right w:val="single" w:sz="4" w:space="0" w:color="auto"/>
            </w:tcBorders>
            <w:shd w:val="clear" w:color="auto" w:fill="FEF0CD" w:themeFill="accent3" w:themeFillTint="33"/>
            <w:vAlign w:val="center"/>
          </w:tcPr>
          <w:p w14:paraId="51DCA9A6" w14:textId="77777777" w:rsidR="0032448B" w:rsidRPr="005E2A22"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p>
        </w:tc>
        <w:tc>
          <w:tcPr>
            <w:tcW w:w="213" w:type="pct"/>
            <w:tcBorders>
              <w:top w:val="nil"/>
              <w:left w:val="nil"/>
              <w:bottom w:val="single" w:sz="4" w:space="0" w:color="auto"/>
              <w:right w:val="single" w:sz="4" w:space="0" w:color="auto"/>
            </w:tcBorders>
            <w:shd w:val="clear" w:color="auto" w:fill="FEF0CD" w:themeFill="accent3" w:themeFillTint="33"/>
            <w:noWrap/>
            <w:vAlign w:val="center"/>
            <w:hideMark/>
          </w:tcPr>
          <w:p w14:paraId="19652D9C"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c>
          <w:tcPr>
            <w:tcW w:w="786" w:type="pct"/>
            <w:tcBorders>
              <w:top w:val="nil"/>
              <w:left w:val="nil"/>
              <w:bottom w:val="single" w:sz="4" w:space="0" w:color="auto"/>
              <w:right w:val="single" w:sz="4" w:space="0" w:color="auto"/>
            </w:tcBorders>
            <w:shd w:val="clear" w:color="auto" w:fill="FEF0CD" w:themeFill="accent3" w:themeFillTint="33"/>
            <w:noWrap/>
            <w:vAlign w:val="center"/>
            <w:hideMark/>
          </w:tcPr>
          <w:p w14:paraId="59936727" w14:textId="7777777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r>
      <w:tr w:rsidR="001F6642" w:rsidRPr="0040117E" w14:paraId="0BA093D7" w14:textId="77777777" w:rsidTr="003E4479">
        <w:trPr>
          <w:trHeight w:val="246"/>
          <w:jc w:val="center"/>
        </w:trPr>
        <w:tc>
          <w:tcPr>
            <w:tcW w:w="1190" w:type="pct"/>
            <w:gridSpan w:val="2"/>
            <w:tcBorders>
              <w:top w:val="single" w:sz="4" w:space="0" w:color="auto"/>
              <w:left w:val="single" w:sz="8" w:space="0" w:color="auto"/>
              <w:bottom w:val="single" w:sz="4" w:space="0" w:color="auto"/>
              <w:right w:val="single" w:sz="4" w:space="0" w:color="000000"/>
            </w:tcBorders>
            <w:shd w:val="clear" w:color="auto" w:fill="BFBFBF" w:themeFill="background1" w:themeFillShade="BF"/>
            <w:noWrap/>
            <w:vAlign w:val="center"/>
            <w:hideMark/>
          </w:tcPr>
          <w:p w14:paraId="39833675" w14:textId="77777777" w:rsidR="0032448B" w:rsidRPr="005E2A22" w:rsidRDefault="0032448B" w:rsidP="0032448B">
            <w:pPr>
              <w:spacing w:after="0" w:line="200" w:lineRule="exact"/>
              <w:rPr>
                <w:rFonts w:ascii="ＭＳ ゴシック" w:eastAsia="ＭＳ ゴシック" w:hAnsi="ＭＳ ゴシック" w:cs="ＭＳ Ｐゴシック"/>
                <w:sz w:val="16"/>
                <w:szCs w:val="16"/>
              </w:rPr>
            </w:pPr>
            <w:r w:rsidRPr="005E2A22">
              <w:rPr>
                <w:rFonts w:ascii="ＭＳ ゴシック" w:eastAsia="ＭＳ ゴシック" w:hAnsi="ＭＳ ゴシック" w:cs="ＭＳ Ｐゴシック" w:hint="eastAsia"/>
                <w:sz w:val="16"/>
                <w:szCs w:val="16"/>
              </w:rPr>
              <w:t>拡張（改良）計</w:t>
            </w:r>
          </w:p>
        </w:tc>
        <w:tc>
          <w:tcPr>
            <w:tcW w:w="500" w:type="pct"/>
            <w:tcBorders>
              <w:top w:val="nil"/>
              <w:left w:val="nil"/>
              <w:bottom w:val="single" w:sz="4" w:space="0" w:color="auto"/>
              <w:right w:val="single" w:sz="4" w:space="0" w:color="auto"/>
            </w:tcBorders>
            <w:shd w:val="clear" w:color="auto" w:fill="BFBFBF" w:themeFill="background1" w:themeFillShade="BF"/>
            <w:noWrap/>
            <w:vAlign w:val="center"/>
            <w:hideMark/>
          </w:tcPr>
          <w:p w14:paraId="79CCFD1E" w14:textId="77777777" w:rsidR="0032448B" w:rsidRPr="005E2A22" w:rsidRDefault="0032448B" w:rsidP="0032448B">
            <w:pPr>
              <w:spacing w:after="0" w:line="200" w:lineRule="exact"/>
              <w:rPr>
                <w:rFonts w:ascii="ＭＳ ゴシック" w:eastAsia="ＭＳ ゴシック" w:hAnsi="ＭＳ ゴシック" w:cs="ＭＳ Ｐゴシック"/>
                <w:sz w:val="16"/>
                <w:szCs w:val="16"/>
              </w:rPr>
            </w:pPr>
            <w:r w:rsidRPr="005E2A22">
              <w:rPr>
                <w:rFonts w:ascii="ＭＳ ゴシック" w:eastAsia="ＭＳ ゴシック" w:hAnsi="ＭＳ ゴシック" w:cs="ＭＳ Ｐゴシック" w:hint="eastAsia"/>
                <w:sz w:val="16"/>
                <w:szCs w:val="16"/>
              </w:rPr>
              <w:t xml:space="preserve">　</w:t>
            </w:r>
          </w:p>
        </w:tc>
        <w:tc>
          <w:tcPr>
            <w:tcW w:w="404" w:type="pct"/>
            <w:tcBorders>
              <w:top w:val="nil"/>
              <w:left w:val="nil"/>
              <w:bottom w:val="single" w:sz="4" w:space="0" w:color="auto"/>
              <w:right w:val="single" w:sz="4" w:space="0" w:color="auto"/>
            </w:tcBorders>
            <w:shd w:val="clear" w:color="auto" w:fill="BFBFBF" w:themeFill="background1" w:themeFillShade="BF"/>
            <w:noWrap/>
            <w:vAlign w:val="center"/>
            <w:hideMark/>
          </w:tcPr>
          <w:p w14:paraId="48176734" w14:textId="77777777" w:rsidR="0032448B" w:rsidRPr="005E2A22" w:rsidRDefault="0032448B" w:rsidP="0032448B">
            <w:pPr>
              <w:spacing w:after="0" w:line="200" w:lineRule="exact"/>
              <w:rPr>
                <w:rFonts w:ascii="ＭＳ ゴシック" w:eastAsia="ＭＳ ゴシック" w:hAnsi="ＭＳ ゴシック" w:cs="ＭＳ Ｐゴシック"/>
                <w:sz w:val="16"/>
                <w:szCs w:val="16"/>
              </w:rPr>
            </w:pPr>
            <w:r w:rsidRPr="005E2A22">
              <w:rPr>
                <w:rFonts w:ascii="ＭＳ ゴシック" w:eastAsia="ＭＳ ゴシック" w:hAnsi="ＭＳ ゴシック" w:cs="ＭＳ Ｐゴシック" w:hint="eastAsia"/>
                <w:sz w:val="16"/>
                <w:szCs w:val="16"/>
              </w:rPr>
              <w:t xml:space="preserve">　</w:t>
            </w:r>
          </w:p>
        </w:tc>
        <w:tc>
          <w:tcPr>
            <w:tcW w:w="892" w:type="pct"/>
            <w:tcBorders>
              <w:top w:val="nil"/>
              <w:left w:val="nil"/>
              <w:bottom w:val="single" w:sz="4" w:space="0" w:color="auto"/>
              <w:right w:val="single" w:sz="4" w:space="0" w:color="auto"/>
            </w:tcBorders>
            <w:shd w:val="clear" w:color="auto" w:fill="BFBFBF" w:themeFill="background1" w:themeFillShade="BF"/>
            <w:noWrap/>
            <w:vAlign w:val="center"/>
            <w:hideMark/>
          </w:tcPr>
          <w:p w14:paraId="44DF00BE" w14:textId="34A6CC11" w:rsidR="0032448B" w:rsidRPr="005E2A22" w:rsidRDefault="0032448B" w:rsidP="0032448B">
            <w:pPr>
              <w:spacing w:after="0" w:line="200" w:lineRule="exact"/>
              <w:jc w:val="right"/>
              <w:rPr>
                <w:rFonts w:ascii="ＭＳ ゴシック" w:eastAsia="ＭＳ ゴシック" w:hAnsi="ＭＳ ゴシック" w:cs="ＭＳ Ｐゴシック"/>
                <w:sz w:val="16"/>
                <w:szCs w:val="16"/>
              </w:rPr>
            </w:pPr>
            <w:r>
              <w:rPr>
                <w:rFonts w:ascii="ＭＳ ゴシック" w:eastAsia="ＭＳ ゴシック" w:hAnsi="ＭＳ ゴシック" w:cs="ＭＳ Ｐゴシック" w:hint="eastAsia"/>
                <w:sz w:val="16"/>
                <w:szCs w:val="16"/>
              </w:rPr>
              <w:t>24</w:t>
            </w:r>
          </w:p>
        </w:tc>
        <w:tc>
          <w:tcPr>
            <w:tcW w:w="547"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3A2C6479" w14:textId="7DEF7DD1" w:rsidR="0032448B" w:rsidRPr="005E2A22" w:rsidRDefault="0032448B" w:rsidP="003C376E">
            <w:pPr>
              <w:spacing w:after="0" w:line="200" w:lineRule="exact"/>
              <w:jc w:val="right"/>
              <w:rPr>
                <w:rFonts w:ascii="ＭＳ ゴシック" w:eastAsia="ＭＳ ゴシック" w:hAnsi="ＭＳ ゴシック" w:cs="ＭＳ Ｐゴシック"/>
                <w:sz w:val="16"/>
                <w:szCs w:val="16"/>
              </w:rPr>
            </w:pPr>
            <w:r>
              <w:rPr>
                <w:rFonts w:ascii="ＭＳ ゴシック" w:eastAsia="ＭＳ ゴシック" w:hAnsi="ＭＳ ゴシック" w:cs="ＭＳ Ｐゴシック" w:hint="eastAsia"/>
                <w:sz w:val="16"/>
                <w:szCs w:val="16"/>
              </w:rPr>
              <w:t>46</w:t>
            </w:r>
          </w:p>
        </w:tc>
        <w:tc>
          <w:tcPr>
            <w:tcW w:w="468"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54173B91" w14:textId="77777777" w:rsidR="0032448B" w:rsidRPr="005E2A22" w:rsidRDefault="0032448B" w:rsidP="003C376E">
            <w:pPr>
              <w:spacing w:after="0" w:line="200" w:lineRule="exact"/>
              <w:jc w:val="right"/>
              <w:rPr>
                <w:rFonts w:ascii="ＭＳ ゴシック" w:eastAsia="ＭＳ ゴシック" w:hAnsi="ＭＳ ゴシック" w:cs="ＭＳ Ｐゴシック"/>
                <w:sz w:val="16"/>
                <w:szCs w:val="16"/>
              </w:rPr>
            </w:pPr>
          </w:p>
        </w:tc>
        <w:tc>
          <w:tcPr>
            <w:tcW w:w="213" w:type="pct"/>
            <w:tcBorders>
              <w:top w:val="nil"/>
              <w:left w:val="nil"/>
              <w:bottom w:val="single" w:sz="4" w:space="0" w:color="auto"/>
              <w:right w:val="single" w:sz="4" w:space="0" w:color="auto"/>
            </w:tcBorders>
            <w:shd w:val="clear" w:color="auto" w:fill="BFBFBF" w:themeFill="background1" w:themeFillShade="BF"/>
            <w:noWrap/>
            <w:vAlign w:val="center"/>
            <w:hideMark/>
          </w:tcPr>
          <w:p w14:paraId="1A54F9B4" w14:textId="4B7C0CBB" w:rsidR="0032448B" w:rsidRPr="005E2A22" w:rsidRDefault="0032448B" w:rsidP="0032448B">
            <w:pPr>
              <w:spacing w:after="0" w:line="200" w:lineRule="exact"/>
              <w:jc w:val="center"/>
              <w:rPr>
                <w:rFonts w:ascii="ＭＳ ゴシック" w:eastAsia="ＭＳ ゴシック" w:hAnsi="ＭＳ ゴシック" w:cs="ＭＳ Ｐゴシック"/>
                <w:sz w:val="16"/>
                <w:szCs w:val="16"/>
              </w:rPr>
            </w:pPr>
            <w:r w:rsidRPr="005E2A22">
              <w:rPr>
                <w:rFonts w:ascii="ＭＳ ゴシック" w:eastAsia="ＭＳ ゴシック" w:hAnsi="ＭＳ ゴシック" w:cs="ＭＳ Ｐゴシック" w:hint="eastAsia"/>
                <w:sz w:val="16"/>
                <w:szCs w:val="16"/>
              </w:rPr>
              <w:t xml:space="preserve">　</w:t>
            </w:r>
          </w:p>
        </w:tc>
        <w:tc>
          <w:tcPr>
            <w:tcW w:w="786" w:type="pct"/>
            <w:tcBorders>
              <w:top w:val="nil"/>
              <w:left w:val="nil"/>
              <w:bottom w:val="single" w:sz="4" w:space="0" w:color="auto"/>
              <w:right w:val="single" w:sz="4" w:space="0" w:color="auto"/>
            </w:tcBorders>
            <w:shd w:val="clear" w:color="auto" w:fill="BFBFBF" w:themeFill="background1" w:themeFillShade="BF"/>
            <w:noWrap/>
            <w:vAlign w:val="center"/>
            <w:hideMark/>
          </w:tcPr>
          <w:p w14:paraId="48FC2191" w14:textId="6D2156C7" w:rsidR="0032448B" w:rsidRPr="005E2A22" w:rsidRDefault="0032448B" w:rsidP="0032448B">
            <w:pPr>
              <w:spacing w:after="0" w:line="200" w:lineRule="exact"/>
              <w:rPr>
                <w:rFonts w:ascii="ＭＳ ゴシック" w:eastAsia="ＭＳ ゴシック" w:hAnsi="ＭＳ ゴシック" w:cs="ＭＳ Ｐゴシック"/>
                <w:sz w:val="16"/>
                <w:szCs w:val="16"/>
              </w:rPr>
            </w:pPr>
            <w:r w:rsidRPr="005E2A22">
              <w:rPr>
                <w:rFonts w:ascii="ＭＳ ゴシック" w:eastAsia="ＭＳ ゴシック" w:hAnsi="ＭＳ ゴシック" w:cs="ＭＳ Ｐゴシック" w:hint="eastAsia"/>
                <w:sz w:val="16"/>
                <w:szCs w:val="16"/>
              </w:rPr>
              <w:t xml:space="preserve">　</w:t>
            </w:r>
          </w:p>
        </w:tc>
      </w:tr>
      <w:tr w:rsidR="0032448B" w:rsidRPr="0040117E" w14:paraId="70DD0419" w14:textId="77777777" w:rsidTr="003E4479">
        <w:trPr>
          <w:trHeight w:val="246"/>
          <w:jc w:val="center"/>
        </w:trPr>
        <w:tc>
          <w:tcPr>
            <w:tcW w:w="690" w:type="pct"/>
            <w:tcBorders>
              <w:top w:val="single" w:sz="4" w:space="0" w:color="auto"/>
              <w:left w:val="single" w:sz="8" w:space="0" w:color="auto"/>
              <w:bottom w:val="single" w:sz="4" w:space="0" w:color="auto"/>
              <w:right w:val="single" w:sz="4" w:space="0" w:color="auto"/>
            </w:tcBorders>
            <w:shd w:val="clear" w:color="auto" w:fill="FEF0CD" w:themeFill="accent3" w:themeFillTint="33"/>
            <w:noWrap/>
            <w:vAlign w:val="center"/>
          </w:tcPr>
          <w:p w14:paraId="2A54629E" w14:textId="21D0EADC" w:rsidR="0032448B" w:rsidRPr="005E2A22" w:rsidRDefault="0032448B" w:rsidP="0032448B">
            <w:pPr>
              <w:spacing w:after="0" w:line="200" w:lineRule="exact"/>
              <w:rPr>
                <w:rFonts w:ascii="ＭＳ ゴシック" w:eastAsia="ＭＳ ゴシック" w:hAnsi="ＭＳ ゴシック" w:cs="ＭＳ Ｐゴシック"/>
                <w:sz w:val="16"/>
                <w:szCs w:val="16"/>
              </w:rPr>
            </w:pPr>
            <w:r w:rsidRPr="005E2A22">
              <w:rPr>
                <w:rFonts w:ascii="ＭＳ ゴシック" w:eastAsia="ＭＳ ゴシック" w:hAnsi="ＭＳ ゴシック" w:cs="ＭＳ Ｐゴシック" w:hint="eastAsia"/>
                <w:sz w:val="16"/>
                <w:szCs w:val="16"/>
              </w:rPr>
              <w:t>拡張（舗装）</w:t>
            </w:r>
          </w:p>
        </w:tc>
        <w:tc>
          <w:tcPr>
            <w:tcW w:w="500" w:type="pct"/>
            <w:tcBorders>
              <w:top w:val="single" w:sz="4" w:space="0" w:color="auto"/>
              <w:left w:val="single" w:sz="4" w:space="0" w:color="auto"/>
              <w:bottom w:val="single" w:sz="4" w:space="0" w:color="auto"/>
              <w:right w:val="single" w:sz="4" w:space="0" w:color="auto"/>
            </w:tcBorders>
            <w:shd w:val="clear" w:color="auto" w:fill="FEF0CD" w:themeFill="accent3" w:themeFillTint="33"/>
            <w:noWrap/>
            <w:vAlign w:val="center"/>
          </w:tcPr>
          <w:p w14:paraId="02581421" w14:textId="511806FD" w:rsidR="0032448B" w:rsidRPr="005E2A22" w:rsidRDefault="0032448B" w:rsidP="0032448B">
            <w:pPr>
              <w:spacing w:after="0" w:line="200" w:lineRule="exact"/>
              <w:rPr>
                <w:rFonts w:ascii="ＭＳ ゴシック" w:eastAsia="ＭＳ ゴシック" w:hAnsi="ＭＳ ゴシック" w:cs="ＭＳ Ｐゴシック"/>
                <w:sz w:val="16"/>
                <w:szCs w:val="16"/>
              </w:rPr>
            </w:pPr>
            <w:r w:rsidRPr="005E2A22">
              <w:rPr>
                <w:rFonts w:ascii="ＭＳ ゴシック" w:eastAsia="ＭＳ ゴシック" w:hAnsi="ＭＳ ゴシック" w:cs="ＭＳ 明朝" w:hint="eastAsia"/>
                <w:sz w:val="16"/>
                <w:szCs w:val="16"/>
              </w:rPr>
              <w:t>自動車道</w:t>
            </w:r>
          </w:p>
        </w:tc>
        <w:tc>
          <w:tcPr>
            <w:tcW w:w="500"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0808E978" w14:textId="6E87215E"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c>
          <w:tcPr>
            <w:tcW w:w="404"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58F14BE7" w14:textId="392228E1"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w:t>
            </w:r>
          </w:p>
        </w:tc>
        <w:tc>
          <w:tcPr>
            <w:tcW w:w="892"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3BF9CD4D" w14:textId="274FBD69"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洞～数河線</w:t>
            </w:r>
          </w:p>
        </w:tc>
        <w:tc>
          <w:tcPr>
            <w:tcW w:w="547"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7945DF35" w14:textId="4751C718" w:rsidR="0032448B" w:rsidRPr="005E2A22"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3,000</w:t>
            </w:r>
          </w:p>
        </w:tc>
        <w:tc>
          <w:tcPr>
            <w:tcW w:w="468" w:type="pct"/>
            <w:tcBorders>
              <w:top w:val="single" w:sz="4" w:space="0" w:color="auto"/>
              <w:left w:val="nil"/>
              <w:bottom w:val="single" w:sz="4" w:space="0" w:color="auto"/>
              <w:right w:val="single" w:sz="4" w:space="0" w:color="auto"/>
            </w:tcBorders>
            <w:shd w:val="clear" w:color="auto" w:fill="FEF0CD" w:themeFill="accent3" w:themeFillTint="33"/>
            <w:vAlign w:val="center"/>
          </w:tcPr>
          <w:p w14:paraId="0890E51A" w14:textId="2A70E018" w:rsidR="0032448B" w:rsidRPr="005E2A22"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3,294</w:t>
            </w:r>
          </w:p>
        </w:tc>
        <w:tc>
          <w:tcPr>
            <w:tcW w:w="213"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39B1B8D7" w14:textId="1B0BB023" w:rsidR="0032448B" w:rsidRPr="005E2A22" w:rsidRDefault="0032448B" w:rsidP="0032448B">
            <w:pPr>
              <w:overflowPunct w:val="0"/>
              <w:adjustRightInd w:val="0"/>
              <w:spacing w:after="0" w:line="200" w:lineRule="exact"/>
              <w:jc w:val="center"/>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w:t>
            </w:r>
          </w:p>
        </w:tc>
        <w:tc>
          <w:tcPr>
            <w:tcW w:w="786"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720CD1E4" w14:textId="479B1EFB"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飛騨市-1-舗装</w:t>
            </w:r>
          </w:p>
        </w:tc>
      </w:tr>
      <w:tr w:rsidR="001F6642" w:rsidRPr="0040117E" w14:paraId="4B2637AA" w14:textId="77777777" w:rsidTr="001F6642">
        <w:trPr>
          <w:trHeight w:val="246"/>
          <w:jc w:val="center"/>
        </w:trPr>
        <w:tc>
          <w:tcPr>
            <w:tcW w:w="690" w:type="pct"/>
            <w:tcBorders>
              <w:top w:val="nil"/>
              <w:left w:val="single" w:sz="8" w:space="0" w:color="auto"/>
              <w:bottom w:val="single" w:sz="4" w:space="0" w:color="auto"/>
              <w:right w:val="single" w:sz="4" w:space="0" w:color="auto"/>
            </w:tcBorders>
            <w:shd w:val="clear" w:color="auto" w:fill="FEF0CD" w:themeFill="accent3" w:themeFillTint="33"/>
            <w:noWrap/>
            <w:vAlign w:val="center"/>
          </w:tcPr>
          <w:p w14:paraId="69F31F0D" w14:textId="410C1D3B" w:rsidR="0032448B" w:rsidRPr="005E2A22" w:rsidRDefault="0032448B" w:rsidP="0032448B">
            <w:pPr>
              <w:spacing w:after="0" w:line="200" w:lineRule="exact"/>
              <w:rPr>
                <w:rFonts w:ascii="ＭＳ ゴシック" w:eastAsia="ＭＳ ゴシック" w:hAnsi="ＭＳ ゴシック" w:cs="ＭＳ Ｐゴシック"/>
                <w:sz w:val="16"/>
                <w:szCs w:val="16"/>
              </w:rPr>
            </w:pPr>
            <w:r w:rsidRPr="005E2A22">
              <w:rPr>
                <w:rFonts w:ascii="ＭＳ ゴシック" w:eastAsia="ＭＳ ゴシック" w:hAnsi="ＭＳ ゴシック" w:cs="ＭＳ Ｐゴシック" w:hint="eastAsia"/>
                <w:sz w:val="16"/>
                <w:szCs w:val="16"/>
              </w:rPr>
              <w:t xml:space="preserve">　</w:t>
            </w:r>
          </w:p>
        </w:tc>
        <w:tc>
          <w:tcPr>
            <w:tcW w:w="500" w:type="pct"/>
            <w:tcBorders>
              <w:top w:val="nil"/>
              <w:left w:val="single" w:sz="4" w:space="0" w:color="auto"/>
              <w:bottom w:val="single" w:sz="4" w:space="0" w:color="auto"/>
              <w:right w:val="single" w:sz="4" w:space="0" w:color="auto"/>
            </w:tcBorders>
            <w:shd w:val="clear" w:color="auto" w:fill="FEF0CD" w:themeFill="accent3" w:themeFillTint="33"/>
            <w:noWrap/>
            <w:vAlign w:val="center"/>
          </w:tcPr>
          <w:p w14:paraId="2EFB2C30" w14:textId="1AF195CA"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c>
          <w:tcPr>
            <w:tcW w:w="500" w:type="pct"/>
            <w:tcBorders>
              <w:top w:val="nil"/>
              <w:left w:val="nil"/>
              <w:bottom w:val="single" w:sz="4" w:space="0" w:color="auto"/>
              <w:right w:val="single" w:sz="4" w:space="0" w:color="auto"/>
            </w:tcBorders>
            <w:shd w:val="clear" w:color="auto" w:fill="FEF0CD" w:themeFill="accent3" w:themeFillTint="33"/>
            <w:noWrap/>
            <w:vAlign w:val="center"/>
          </w:tcPr>
          <w:p w14:paraId="74DAE794" w14:textId="2914B85D"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c>
          <w:tcPr>
            <w:tcW w:w="404" w:type="pct"/>
            <w:tcBorders>
              <w:top w:val="nil"/>
              <w:left w:val="nil"/>
              <w:bottom w:val="single" w:sz="4" w:space="0" w:color="auto"/>
              <w:right w:val="single" w:sz="4" w:space="0" w:color="auto"/>
            </w:tcBorders>
            <w:shd w:val="clear" w:color="auto" w:fill="FEF0CD" w:themeFill="accent3" w:themeFillTint="33"/>
            <w:noWrap/>
            <w:vAlign w:val="center"/>
          </w:tcPr>
          <w:p w14:paraId="0CF3172C" w14:textId="03608681"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c>
          <w:tcPr>
            <w:tcW w:w="892" w:type="pct"/>
            <w:tcBorders>
              <w:top w:val="nil"/>
              <w:left w:val="nil"/>
              <w:bottom w:val="single" w:sz="4" w:space="0" w:color="auto"/>
              <w:right w:val="single" w:sz="4" w:space="0" w:color="auto"/>
            </w:tcBorders>
            <w:shd w:val="clear" w:color="auto" w:fill="FEF0CD" w:themeFill="accent3" w:themeFillTint="33"/>
            <w:noWrap/>
            <w:vAlign w:val="center"/>
          </w:tcPr>
          <w:p w14:paraId="64CCB6F1" w14:textId="4DF321B2"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c>
          <w:tcPr>
            <w:tcW w:w="547"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1C933217" w14:textId="77777777" w:rsidR="0032448B" w:rsidRPr="005E2A22" w:rsidRDefault="0032448B" w:rsidP="003E4479">
            <w:pPr>
              <w:overflowPunct w:val="0"/>
              <w:adjustRightInd w:val="0"/>
              <w:spacing w:after="0" w:line="200" w:lineRule="exact"/>
              <w:jc w:val="right"/>
              <w:textAlignment w:val="baseline"/>
              <w:rPr>
                <w:rFonts w:ascii="ＭＳ ゴシック" w:eastAsia="ＭＳ ゴシック" w:hAnsi="ＭＳ ゴシック" w:cs="ＭＳ 明朝"/>
                <w:sz w:val="16"/>
                <w:szCs w:val="16"/>
              </w:rPr>
            </w:pPr>
          </w:p>
        </w:tc>
        <w:tc>
          <w:tcPr>
            <w:tcW w:w="468" w:type="pct"/>
            <w:tcBorders>
              <w:top w:val="single" w:sz="4" w:space="0" w:color="auto"/>
              <w:left w:val="nil"/>
              <w:bottom w:val="single" w:sz="4" w:space="0" w:color="auto"/>
              <w:right w:val="single" w:sz="4" w:space="0" w:color="auto"/>
            </w:tcBorders>
            <w:shd w:val="clear" w:color="auto" w:fill="FEF0CD" w:themeFill="accent3" w:themeFillTint="33"/>
            <w:vAlign w:val="center"/>
          </w:tcPr>
          <w:p w14:paraId="55F55D78" w14:textId="77777777" w:rsidR="0032448B" w:rsidRPr="005E2A22" w:rsidRDefault="0032448B" w:rsidP="003E4479">
            <w:pPr>
              <w:overflowPunct w:val="0"/>
              <w:adjustRightInd w:val="0"/>
              <w:spacing w:after="0" w:line="200" w:lineRule="exact"/>
              <w:jc w:val="right"/>
              <w:textAlignment w:val="baseline"/>
              <w:rPr>
                <w:rFonts w:ascii="ＭＳ ゴシック" w:eastAsia="ＭＳ ゴシック" w:hAnsi="ＭＳ ゴシック" w:cs="ＭＳ 明朝"/>
                <w:sz w:val="16"/>
                <w:szCs w:val="16"/>
              </w:rPr>
            </w:pPr>
          </w:p>
        </w:tc>
        <w:tc>
          <w:tcPr>
            <w:tcW w:w="213" w:type="pct"/>
            <w:tcBorders>
              <w:top w:val="nil"/>
              <w:left w:val="nil"/>
              <w:bottom w:val="single" w:sz="4" w:space="0" w:color="auto"/>
              <w:right w:val="single" w:sz="4" w:space="0" w:color="auto"/>
            </w:tcBorders>
            <w:shd w:val="clear" w:color="auto" w:fill="FEF0CD" w:themeFill="accent3" w:themeFillTint="33"/>
            <w:noWrap/>
            <w:vAlign w:val="center"/>
          </w:tcPr>
          <w:p w14:paraId="410F9884" w14:textId="224F0EAF"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c>
          <w:tcPr>
            <w:tcW w:w="786" w:type="pct"/>
            <w:tcBorders>
              <w:top w:val="nil"/>
              <w:left w:val="nil"/>
              <w:bottom w:val="single" w:sz="4" w:space="0" w:color="auto"/>
              <w:right w:val="single" w:sz="4" w:space="0" w:color="auto"/>
            </w:tcBorders>
            <w:shd w:val="clear" w:color="auto" w:fill="FEF0CD" w:themeFill="accent3" w:themeFillTint="33"/>
            <w:noWrap/>
            <w:vAlign w:val="center"/>
          </w:tcPr>
          <w:p w14:paraId="0E5AC437" w14:textId="66CEB051"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r>
      <w:tr w:rsidR="001F6642" w:rsidRPr="0040117E" w14:paraId="01AD1631" w14:textId="77777777" w:rsidTr="001F6642">
        <w:trPr>
          <w:trHeight w:val="246"/>
          <w:jc w:val="center"/>
        </w:trPr>
        <w:tc>
          <w:tcPr>
            <w:tcW w:w="690" w:type="pct"/>
            <w:tcBorders>
              <w:top w:val="nil"/>
              <w:left w:val="single" w:sz="8" w:space="0" w:color="auto"/>
              <w:bottom w:val="single" w:sz="4" w:space="0" w:color="auto"/>
              <w:right w:val="single" w:sz="4" w:space="0" w:color="auto"/>
            </w:tcBorders>
            <w:shd w:val="clear" w:color="auto" w:fill="FEF0CD" w:themeFill="accent3" w:themeFillTint="33"/>
            <w:noWrap/>
            <w:vAlign w:val="center"/>
          </w:tcPr>
          <w:p w14:paraId="14324BC1" w14:textId="76490CAF" w:rsidR="0032448B" w:rsidRPr="005E2A22" w:rsidRDefault="0032448B" w:rsidP="0032448B">
            <w:pPr>
              <w:spacing w:after="0" w:line="200" w:lineRule="exact"/>
              <w:rPr>
                <w:rFonts w:ascii="ＭＳ ゴシック" w:eastAsia="ＭＳ ゴシック" w:hAnsi="ＭＳ ゴシック" w:cs="ＭＳ Ｐゴシック"/>
                <w:sz w:val="16"/>
                <w:szCs w:val="16"/>
              </w:rPr>
            </w:pPr>
            <w:r w:rsidRPr="005E2A22">
              <w:rPr>
                <w:rFonts w:ascii="ＭＳ ゴシック" w:eastAsia="ＭＳ ゴシック" w:hAnsi="ＭＳ ゴシック" w:cs="ＭＳ Ｐゴシック" w:hint="eastAsia"/>
                <w:sz w:val="16"/>
                <w:szCs w:val="16"/>
              </w:rPr>
              <w:t xml:space="preserve">　</w:t>
            </w:r>
          </w:p>
        </w:tc>
        <w:tc>
          <w:tcPr>
            <w:tcW w:w="500" w:type="pct"/>
            <w:tcBorders>
              <w:top w:val="nil"/>
              <w:left w:val="single" w:sz="4" w:space="0" w:color="auto"/>
              <w:bottom w:val="single" w:sz="4" w:space="0" w:color="auto"/>
              <w:right w:val="single" w:sz="4" w:space="0" w:color="auto"/>
            </w:tcBorders>
            <w:shd w:val="clear" w:color="auto" w:fill="FEF0CD" w:themeFill="accent3" w:themeFillTint="33"/>
            <w:noWrap/>
            <w:vAlign w:val="center"/>
          </w:tcPr>
          <w:p w14:paraId="6890DA2B" w14:textId="47AA95FE"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c>
          <w:tcPr>
            <w:tcW w:w="500" w:type="pct"/>
            <w:tcBorders>
              <w:top w:val="nil"/>
              <w:left w:val="nil"/>
              <w:bottom w:val="single" w:sz="4" w:space="0" w:color="auto"/>
              <w:right w:val="single" w:sz="4" w:space="0" w:color="auto"/>
            </w:tcBorders>
            <w:shd w:val="clear" w:color="auto" w:fill="FEF0CD" w:themeFill="accent3" w:themeFillTint="33"/>
            <w:noWrap/>
            <w:vAlign w:val="center"/>
          </w:tcPr>
          <w:p w14:paraId="180E8029" w14:textId="3CF615AE"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c>
          <w:tcPr>
            <w:tcW w:w="404" w:type="pct"/>
            <w:tcBorders>
              <w:top w:val="nil"/>
              <w:left w:val="nil"/>
              <w:bottom w:val="single" w:sz="4" w:space="0" w:color="auto"/>
              <w:right w:val="single" w:sz="4" w:space="0" w:color="auto"/>
            </w:tcBorders>
            <w:shd w:val="clear" w:color="auto" w:fill="FEF0CD" w:themeFill="accent3" w:themeFillTint="33"/>
            <w:noWrap/>
            <w:vAlign w:val="center"/>
          </w:tcPr>
          <w:p w14:paraId="7F5764E1" w14:textId="220F3878"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前期</w:t>
            </w:r>
          </w:p>
        </w:tc>
        <w:tc>
          <w:tcPr>
            <w:tcW w:w="892" w:type="pct"/>
            <w:tcBorders>
              <w:top w:val="nil"/>
              <w:left w:val="nil"/>
              <w:bottom w:val="single" w:sz="4" w:space="0" w:color="auto"/>
              <w:right w:val="single" w:sz="4" w:space="0" w:color="auto"/>
            </w:tcBorders>
            <w:shd w:val="clear" w:color="auto" w:fill="FEF0CD" w:themeFill="accent3" w:themeFillTint="33"/>
            <w:noWrap/>
            <w:vAlign w:val="center"/>
          </w:tcPr>
          <w:p w14:paraId="56C61096" w14:textId="0D62CAEA" w:rsidR="0032448B" w:rsidRPr="005E2A22" w:rsidRDefault="0032448B" w:rsidP="0032448B">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1</w:t>
            </w:r>
          </w:p>
        </w:tc>
        <w:tc>
          <w:tcPr>
            <w:tcW w:w="547"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07772648" w14:textId="445BB606" w:rsidR="0032448B" w:rsidRPr="005E2A22"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3,000</w:t>
            </w:r>
          </w:p>
        </w:tc>
        <w:tc>
          <w:tcPr>
            <w:tcW w:w="468" w:type="pct"/>
            <w:tcBorders>
              <w:top w:val="single" w:sz="4" w:space="0" w:color="auto"/>
              <w:left w:val="nil"/>
              <w:bottom w:val="single" w:sz="4" w:space="0" w:color="auto"/>
              <w:right w:val="single" w:sz="4" w:space="0" w:color="auto"/>
            </w:tcBorders>
            <w:shd w:val="clear" w:color="auto" w:fill="FEF0CD" w:themeFill="accent3" w:themeFillTint="33"/>
            <w:vAlign w:val="center"/>
          </w:tcPr>
          <w:p w14:paraId="01045F31" w14:textId="77777777" w:rsidR="0032448B" w:rsidRPr="005E2A22"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p>
        </w:tc>
        <w:tc>
          <w:tcPr>
            <w:tcW w:w="213" w:type="pct"/>
            <w:tcBorders>
              <w:top w:val="nil"/>
              <w:left w:val="nil"/>
              <w:bottom w:val="single" w:sz="4" w:space="0" w:color="auto"/>
              <w:right w:val="single" w:sz="4" w:space="0" w:color="auto"/>
            </w:tcBorders>
            <w:shd w:val="clear" w:color="auto" w:fill="FEF0CD" w:themeFill="accent3" w:themeFillTint="33"/>
            <w:noWrap/>
            <w:vAlign w:val="center"/>
          </w:tcPr>
          <w:p w14:paraId="1FC495C6" w14:textId="50F0E3B0"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c>
          <w:tcPr>
            <w:tcW w:w="786" w:type="pct"/>
            <w:tcBorders>
              <w:top w:val="nil"/>
              <w:left w:val="nil"/>
              <w:bottom w:val="single" w:sz="4" w:space="0" w:color="auto"/>
              <w:right w:val="single" w:sz="4" w:space="0" w:color="auto"/>
            </w:tcBorders>
            <w:shd w:val="clear" w:color="auto" w:fill="FEF0CD" w:themeFill="accent3" w:themeFillTint="33"/>
            <w:noWrap/>
            <w:vAlign w:val="center"/>
          </w:tcPr>
          <w:p w14:paraId="53B27E88" w14:textId="08CA38C7"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r>
      <w:tr w:rsidR="001F6642" w:rsidRPr="0040117E" w14:paraId="28912D8D" w14:textId="77777777" w:rsidTr="001F6642">
        <w:trPr>
          <w:trHeight w:val="246"/>
          <w:jc w:val="center"/>
        </w:trPr>
        <w:tc>
          <w:tcPr>
            <w:tcW w:w="690" w:type="pct"/>
            <w:tcBorders>
              <w:top w:val="nil"/>
              <w:left w:val="single" w:sz="8" w:space="0" w:color="auto"/>
              <w:bottom w:val="single" w:sz="4" w:space="0" w:color="auto"/>
              <w:right w:val="single" w:sz="4" w:space="0" w:color="auto"/>
            </w:tcBorders>
            <w:shd w:val="clear" w:color="auto" w:fill="FEF0CD" w:themeFill="accent3" w:themeFillTint="33"/>
            <w:noWrap/>
            <w:vAlign w:val="center"/>
          </w:tcPr>
          <w:p w14:paraId="68390B73" w14:textId="7E9F5FBF" w:rsidR="0032448B" w:rsidRPr="005E2A22" w:rsidRDefault="0032448B" w:rsidP="0032448B">
            <w:pPr>
              <w:spacing w:after="0" w:line="200" w:lineRule="exact"/>
              <w:rPr>
                <w:rFonts w:ascii="ＭＳ ゴシック" w:eastAsia="ＭＳ ゴシック" w:hAnsi="ＭＳ ゴシック" w:cs="ＭＳ Ｐゴシック"/>
                <w:sz w:val="16"/>
                <w:szCs w:val="16"/>
              </w:rPr>
            </w:pPr>
            <w:r w:rsidRPr="005E2A22">
              <w:rPr>
                <w:rFonts w:ascii="ＭＳ ゴシック" w:eastAsia="ＭＳ ゴシック" w:hAnsi="ＭＳ ゴシック" w:cs="ＭＳ Ｐゴシック" w:hint="eastAsia"/>
                <w:sz w:val="16"/>
                <w:szCs w:val="16"/>
              </w:rPr>
              <w:t xml:space="preserve">　</w:t>
            </w:r>
          </w:p>
        </w:tc>
        <w:tc>
          <w:tcPr>
            <w:tcW w:w="500" w:type="pct"/>
            <w:tcBorders>
              <w:top w:val="nil"/>
              <w:left w:val="single" w:sz="4" w:space="0" w:color="auto"/>
              <w:bottom w:val="single" w:sz="4" w:space="0" w:color="auto"/>
              <w:right w:val="single" w:sz="4" w:space="0" w:color="auto"/>
            </w:tcBorders>
            <w:shd w:val="clear" w:color="auto" w:fill="FEF0CD" w:themeFill="accent3" w:themeFillTint="33"/>
            <w:noWrap/>
            <w:vAlign w:val="center"/>
          </w:tcPr>
          <w:p w14:paraId="6F7916B7" w14:textId="44E41FA9"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c>
          <w:tcPr>
            <w:tcW w:w="500" w:type="pct"/>
            <w:tcBorders>
              <w:top w:val="nil"/>
              <w:left w:val="nil"/>
              <w:bottom w:val="single" w:sz="4" w:space="0" w:color="auto"/>
              <w:right w:val="single" w:sz="4" w:space="0" w:color="auto"/>
            </w:tcBorders>
            <w:shd w:val="clear" w:color="auto" w:fill="FEF0CD" w:themeFill="accent3" w:themeFillTint="33"/>
            <w:noWrap/>
            <w:vAlign w:val="center"/>
          </w:tcPr>
          <w:p w14:paraId="13695675" w14:textId="16AEA45C"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c>
          <w:tcPr>
            <w:tcW w:w="404" w:type="pct"/>
            <w:tcBorders>
              <w:top w:val="nil"/>
              <w:left w:val="nil"/>
              <w:bottom w:val="single" w:sz="4" w:space="0" w:color="auto"/>
              <w:right w:val="single" w:sz="4" w:space="0" w:color="auto"/>
            </w:tcBorders>
            <w:shd w:val="clear" w:color="auto" w:fill="FEF0CD" w:themeFill="accent3" w:themeFillTint="33"/>
            <w:noWrap/>
            <w:vAlign w:val="center"/>
          </w:tcPr>
          <w:p w14:paraId="4B26703D" w14:textId="4FD0C1FB"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後期</w:t>
            </w:r>
          </w:p>
        </w:tc>
        <w:tc>
          <w:tcPr>
            <w:tcW w:w="892" w:type="pct"/>
            <w:tcBorders>
              <w:top w:val="nil"/>
              <w:left w:val="nil"/>
              <w:bottom w:val="single" w:sz="4" w:space="0" w:color="auto"/>
              <w:right w:val="single" w:sz="4" w:space="0" w:color="auto"/>
            </w:tcBorders>
            <w:shd w:val="clear" w:color="auto" w:fill="FEF0CD" w:themeFill="accent3" w:themeFillTint="33"/>
            <w:noWrap/>
            <w:vAlign w:val="center"/>
          </w:tcPr>
          <w:p w14:paraId="1CACB4AC" w14:textId="390A00E2" w:rsidR="0032448B" w:rsidRPr="005E2A22" w:rsidRDefault="0032448B" w:rsidP="0032448B">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0</w:t>
            </w:r>
          </w:p>
        </w:tc>
        <w:tc>
          <w:tcPr>
            <w:tcW w:w="547" w:type="pct"/>
            <w:tcBorders>
              <w:top w:val="single" w:sz="4" w:space="0" w:color="auto"/>
              <w:left w:val="nil"/>
              <w:bottom w:val="single" w:sz="4" w:space="0" w:color="auto"/>
              <w:right w:val="single" w:sz="4" w:space="0" w:color="auto"/>
            </w:tcBorders>
            <w:shd w:val="clear" w:color="auto" w:fill="FEF0CD" w:themeFill="accent3" w:themeFillTint="33"/>
            <w:noWrap/>
            <w:vAlign w:val="center"/>
          </w:tcPr>
          <w:p w14:paraId="289BDC2A" w14:textId="6E964BF9" w:rsidR="0032448B" w:rsidRPr="005E2A22"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r>
              <w:rPr>
                <w:rFonts w:ascii="ＭＳ ゴシック" w:eastAsia="ＭＳ ゴシック" w:hAnsi="ＭＳ ゴシック" w:cs="ＭＳ 明朝" w:hint="eastAsia"/>
                <w:sz w:val="16"/>
                <w:szCs w:val="16"/>
              </w:rPr>
              <w:t>0</w:t>
            </w:r>
          </w:p>
        </w:tc>
        <w:tc>
          <w:tcPr>
            <w:tcW w:w="468" w:type="pct"/>
            <w:tcBorders>
              <w:top w:val="single" w:sz="4" w:space="0" w:color="auto"/>
              <w:left w:val="nil"/>
              <w:bottom w:val="single" w:sz="4" w:space="0" w:color="auto"/>
              <w:right w:val="single" w:sz="4" w:space="0" w:color="auto"/>
            </w:tcBorders>
            <w:shd w:val="clear" w:color="auto" w:fill="FEF0CD" w:themeFill="accent3" w:themeFillTint="33"/>
            <w:vAlign w:val="center"/>
          </w:tcPr>
          <w:p w14:paraId="7E59FB24" w14:textId="77777777" w:rsidR="0032448B" w:rsidRPr="005E2A22" w:rsidRDefault="0032448B" w:rsidP="003C376E">
            <w:pPr>
              <w:overflowPunct w:val="0"/>
              <w:adjustRightInd w:val="0"/>
              <w:spacing w:after="0" w:line="200" w:lineRule="exact"/>
              <w:jc w:val="right"/>
              <w:textAlignment w:val="baseline"/>
              <w:rPr>
                <w:rFonts w:ascii="ＭＳ ゴシック" w:eastAsia="ＭＳ ゴシック" w:hAnsi="ＭＳ ゴシック" w:cs="ＭＳ 明朝"/>
                <w:sz w:val="16"/>
                <w:szCs w:val="16"/>
              </w:rPr>
            </w:pPr>
          </w:p>
        </w:tc>
        <w:tc>
          <w:tcPr>
            <w:tcW w:w="213" w:type="pct"/>
            <w:tcBorders>
              <w:top w:val="nil"/>
              <w:left w:val="nil"/>
              <w:bottom w:val="single" w:sz="4" w:space="0" w:color="auto"/>
              <w:right w:val="single" w:sz="4" w:space="0" w:color="auto"/>
            </w:tcBorders>
            <w:shd w:val="clear" w:color="auto" w:fill="FEF0CD" w:themeFill="accent3" w:themeFillTint="33"/>
            <w:noWrap/>
            <w:vAlign w:val="center"/>
          </w:tcPr>
          <w:p w14:paraId="5D0483A5" w14:textId="09CC5F6D"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c>
          <w:tcPr>
            <w:tcW w:w="786" w:type="pct"/>
            <w:tcBorders>
              <w:top w:val="nil"/>
              <w:left w:val="nil"/>
              <w:bottom w:val="single" w:sz="4" w:space="0" w:color="auto"/>
              <w:right w:val="single" w:sz="4" w:space="0" w:color="auto"/>
            </w:tcBorders>
            <w:shd w:val="clear" w:color="auto" w:fill="FEF0CD" w:themeFill="accent3" w:themeFillTint="33"/>
            <w:noWrap/>
            <w:vAlign w:val="center"/>
          </w:tcPr>
          <w:p w14:paraId="113B3C9E" w14:textId="6B78867D" w:rsidR="0032448B" w:rsidRPr="005E2A22" w:rsidRDefault="0032448B" w:rsidP="0032448B">
            <w:pPr>
              <w:overflowPunct w:val="0"/>
              <w:adjustRightInd w:val="0"/>
              <w:spacing w:after="0" w:line="200" w:lineRule="exact"/>
              <w:textAlignment w:val="baseline"/>
              <w:rPr>
                <w:rFonts w:ascii="ＭＳ ゴシック" w:eastAsia="ＭＳ ゴシック" w:hAnsi="ＭＳ ゴシック" w:cs="ＭＳ 明朝"/>
                <w:sz w:val="16"/>
                <w:szCs w:val="16"/>
              </w:rPr>
            </w:pPr>
            <w:r w:rsidRPr="005E2A22">
              <w:rPr>
                <w:rFonts w:ascii="ＭＳ ゴシック" w:eastAsia="ＭＳ ゴシック" w:hAnsi="ＭＳ ゴシック" w:cs="ＭＳ 明朝" w:hint="eastAsia"/>
                <w:sz w:val="16"/>
                <w:szCs w:val="16"/>
              </w:rPr>
              <w:t xml:space="preserve">　</w:t>
            </w:r>
          </w:p>
        </w:tc>
      </w:tr>
      <w:tr w:rsidR="000354AC" w:rsidRPr="0040117E" w14:paraId="59932892" w14:textId="77777777" w:rsidTr="003E4479">
        <w:trPr>
          <w:trHeight w:val="246"/>
          <w:jc w:val="center"/>
        </w:trPr>
        <w:tc>
          <w:tcPr>
            <w:tcW w:w="1190" w:type="pct"/>
            <w:gridSpan w:val="2"/>
            <w:tcBorders>
              <w:top w:val="single" w:sz="4" w:space="0" w:color="auto"/>
              <w:left w:val="single" w:sz="8" w:space="0" w:color="auto"/>
              <w:bottom w:val="single" w:sz="4" w:space="0" w:color="auto"/>
              <w:right w:val="single" w:sz="4" w:space="0" w:color="000000"/>
            </w:tcBorders>
            <w:shd w:val="clear" w:color="auto" w:fill="D9D9D9" w:themeFill="background1" w:themeFillShade="D9"/>
            <w:noWrap/>
            <w:vAlign w:val="center"/>
          </w:tcPr>
          <w:p w14:paraId="648D3DE2" w14:textId="39FAD10F" w:rsidR="0032448B" w:rsidRPr="005E2A22" w:rsidRDefault="0032448B" w:rsidP="0032448B">
            <w:pPr>
              <w:spacing w:after="0" w:line="200" w:lineRule="exact"/>
              <w:rPr>
                <w:rFonts w:ascii="ＭＳ ゴシック" w:eastAsia="ＭＳ ゴシック" w:hAnsi="ＭＳ ゴシック" w:cs="ＭＳ Ｐゴシック"/>
                <w:sz w:val="16"/>
                <w:szCs w:val="16"/>
              </w:rPr>
            </w:pPr>
            <w:r w:rsidRPr="005E2A22">
              <w:rPr>
                <w:rFonts w:ascii="ＭＳ ゴシック" w:eastAsia="ＭＳ ゴシック" w:hAnsi="ＭＳ ゴシック" w:cs="ＭＳ Ｐゴシック" w:hint="eastAsia"/>
                <w:sz w:val="16"/>
                <w:szCs w:val="16"/>
              </w:rPr>
              <w:t>拡張（舗装）計</w:t>
            </w:r>
          </w:p>
        </w:tc>
        <w:tc>
          <w:tcPr>
            <w:tcW w:w="500" w:type="pct"/>
            <w:tcBorders>
              <w:top w:val="nil"/>
              <w:left w:val="nil"/>
              <w:bottom w:val="single" w:sz="4" w:space="0" w:color="auto"/>
              <w:right w:val="single" w:sz="4" w:space="0" w:color="auto"/>
            </w:tcBorders>
            <w:shd w:val="clear" w:color="auto" w:fill="D9D9D9" w:themeFill="background1" w:themeFillShade="D9"/>
            <w:noWrap/>
            <w:vAlign w:val="center"/>
          </w:tcPr>
          <w:p w14:paraId="198BE1C4" w14:textId="7B2E4ADC" w:rsidR="0032448B" w:rsidRPr="005E2A22" w:rsidRDefault="0032448B" w:rsidP="0032448B">
            <w:pPr>
              <w:spacing w:after="0" w:line="200" w:lineRule="exact"/>
              <w:rPr>
                <w:rFonts w:ascii="ＭＳ ゴシック" w:eastAsia="ＭＳ ゴシック" w:hAnsi="ＭＳ ゴシック" w:cs="ＭＳ Ｐゴシック"/>
                <w:sz w:val="16"/>
                <w:szCs w:val="16"/>
              </w:rPr>
            </w:pPr>
            <w:r w:rsidRPr="005E2A22">
              <w:rPr>
                <w:rFonts w:ascii="ＭＳ ゴシック" w:eastAsia="ＭＳ ゴシック" w:hAnsi="ＭＳ ゴシック" w:cs="ＭＳ Ｐゴシック" w:hint="eastAsia"/>
                <w:sz w:val="16"/>
                <w:szCs w:val="16"/>
              </w:rPr>
              <w:t xml:space="preserve">　</w:t>
            </w:r>
          </w:p>
        </w:tc>
        <w:tc>
          <w:tcPr>
            <w:tcW w:w="404" w:type="pct"/>
            <w:tcBorders>
              <w:top w:val="nil"/>
              <w:left w:val="nil"/>
              <w:bottom w:val="single" w:sz="4" w:space="0" w:color="auto"/>
              <w:right w:val="single" w:sz="4" w:space="0" w:color="auto"/>
            </w:tcBorders>
            <w:shd w:val="clear" w:color="auto" w:fill="D9D9D9" w:themeFill="background1" w:themeFillShade="D9"/>
            <w:noWrap/>
            <w:vAlign w:val="center"/>
          </w:tcPr>
          <w:p w14:paraId="2660EDCD" w14:textId="00E20D8B" w:rsidR="0032448B" w:rsidRPr="005E2A22" w:rsidRDefault="0032448B" w:rsidP="0032448B">
            <w:pPr>
              <w:spacing w:after="0" w:line="200" w:lineRule="exact"/>
              <w:rPr>
                <w:rFonts w:ascii="ＭＳ ゴシック" w:eastAsia="ＭＳ ゴシック" w:hAnsi="ＭＳ ゴシック" w:cs="ＭＳ Ｐゴシック"/>
                <w:sz w:val="16"/>
                <w:szCs w:val="16"/>
              </w:rPr>
            </w:pPr>
            <w:r w:rsidRPr="005E2A22">
              <w:rPr>
                <w:rFonts w:ascii="ＭＳ ゴシック" w:eastAsia="ＭＳ ゴシック" w:hAnsi="ＭＳ ゴシック" w:cs="ＭＳ Ｐゴシック" w:hint="eastAsia"/>
                <w:sz w:val="16"/>
                <w:szCs w:val="16"/>
              </w:rPr>
              <w:t xml:space="preserve">　</w:t>
            </w:r>
          </w:p>
        </w:tc>
        <w:tc>
          <w:tcPr>
            <w:tcW w:w="892" w:type="pct"/>
            <w:tcBorders>
              <w:top w:val="nil"/>
              <w:left w:val="nil"/>
              <w:bottom w:val="single" w:sz="4" w:space="0" w:color="auto"/>
              <w:right w:val="single" w:sz="4" w:space="0" w:color="auto"/>
            </w:tcBorders>
            <w:shd w:val="clear" w:color="auto" w:fill="D9D9D9" w:themeFill="background1" w:themeFillShade="D9"/>
            <w:noWrap/>
            <w:vAlign w:val="center"/>
          </w:tcPr>
          <w:p w14:paraId="6F8FA3E4" w14:textId="167AD24A" w:rsidR="0032448B" w:rsidRPr="005E2A22" w:rsidRDefault="0032448B" w:rsidP="0032448B">
            <w:pPr>
              <w:spacing w:after="0" w:line="200" w:lineRule="exact"/>
              <w:jc w:val="right"/>
              <w:rPr>
                <w:rFonts w:ascii="ＭＳ ゴシック" w:eastAsia="ＭＳ ゴシック" w:hAnsi="ＭＳ ゴシック" w:cs="ＭＳ Ｐゴシック"/>
                <w:sz w:val="16"/>
                <w:szCs w:val="16"/>
              </w:rPr>
            </w:pPr>
            <w:r w:rsidRPr="005E2A22">
              <w:rPr>
                <w:rFonts w:ascii="ＭＳ ゴシック" w:eastAsia="ＭＳ ゴシック" w:hAnsi="ＭＳ ゴシック" w:cs="ＭＳ Ｐゴシック" w:hint="eastAsia"/>
                <w:sz w:val="16"/>
                <w:szCs w:val="16"/>
              </w:rPr>
              <w:t>1</w:t>
            </w:r>
          </w:p>
        </w:tc>
        <w:tc>
          <w:tcPr>
            <w:tcW w:w="547"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48F5A89" w14:textId="5ADE1FE7" w:rsidR="0032448B" w:rsidRPr="005E2A22" w:rsidRDefault="0032448B" w:rsidP="003C376E">
            <w:pPr>
              <w:spacing w:after="0" w:line="200" w:lineRule="exact"/>
              <w:jc w:val="right"/>
              <w:rPr>
                <w:rFonts w:ascii="ＭＳ ゴシック" w:eastAsia="ＭＳ ゴシック" w:hAnsi="ＭＳ ゴシック" w:cs="ＭＳ Ｐゴシック"/>
                <w:sz w:val="16"/>
                <w:szCs w:val="16"/>
              </w:rPr>
            </w:pPr>
            <w:r>
              <w:rPr>
                <w:rFonts w:ascii="ＭＳ ゴシック" w:eastAsia="ＭＳ ゴシック" w:hAnsi="ＭＳ ゴシック" w:cs="ＭＳ Ｐゴシック" w:hint="eastAsia"/>
                <w:sz w:val="16"/>
                <w:szCs w:val="16"/>
              </w:rPr>
              <w:t>3,000</w:t>
            </w:r>
          </w:p>
        </w:tc>
        <w:tc>
          <w:tcPr>
            <w:tcW w:w="46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A912B96" w14:textId="77777777" w:rsidR="0032448B" w:rsidRPr="005E2A22" w:rsidRDefault="0032448B" w:rsidP="003C376E">
            <w:pPr>
              <w:spacing w:after="0" w:line="200" w:lineRule="exact"/>
              <w:jc w:val="right"/>
              <w:rPr>
                <w:rFonts w:ascii="ＭＳ ゴシック" w:eastAsia="ＭＳ ゴシック" w:hAnsi="ＭＳ ゴシック" w:cs="ＭＳ Ｐゴシック"/>
                <w:sz w:val="16"/>
                <w:szCs w:val="16"/>
              </w:rPr>
            </w:pPr>
          </w:p>
        </w:tc>
        <w:tc>
          <w:tcPr>
            <w:tcW w:w="213" w:type="pct"/>
            <w:tcBorders>
              <w:top w:val="nil"/>
              <w:left w:val="nil"/>
              <w:bottom w:val="single" w:sz="4" w:space="0" w:color="auto"/>
              <w:right w:val="single" w:sz="4" w:space="0" w:color="auto"/>
            </w:tcBorders>
            <w:shd w:val="clear" w:color="auto" w:fill="D9D9D9" w:themeFill="background1" w:themeFillShade="D9"/>
            <w:noWrap/>
            <w:vAlign w:val="center"/>
          </w:tcPr>
          <w:p w14:paraId="6E41F008" w14:textId="1B20F831" w:rsidR="0032448B" w:rsidRPr="005E2A22" w:rsidRDefault="0032448B" w:rsidP="0032448B">
            <w:pPr>
              <w:spacing w:after="0" w:line="200" w:lineRule="exact"/>
              <w:jc w:val="center"/>
              <w:rPr>
                <w:rFonts w:ascii="ＭＳ ゴシック" w:eastAsia="ＭＳ ゴシック" w:hAnsi="ＭＳ ゴシック" w:cs="ＭＳ Ｐゴシック"/>
                <w:sz w:val="16"/>
                <w:szCs w:val="16"/>
              </w:rPr>
            </w:pPr>
            <w:r w:rsidRPr="005E2A22">
              <w:rPr>
                <w:rFonts w:ascii="ＭＳ ゴシック" w:eastAsia="ＭＳ ゴシック" w:hAnsi="ＭＳ ゴシック" w:cs="ＭＳ Ｐゴシック" w:hint="eastAsia"/>
                <w:sz w:val="16"/>
                <w:szCs w:val="16"/>
              </w:rPr>
              <w:t xml:space="preserve">　</w:t>
            </w:r>
          </w:p>
        </w:tc>
        <w:tc>
          <w:tcPr>
            <w:tcW w:w="786" w:type="pct"/>
            <w:tcBorders>
              <w:top w:val="nil"/>
              <w:left w:val="nil"/>
              <w:bottom w:val="single" w:sz="4" w:space="0" w:color="auto"/>
              <w:right w:val="single" w:sz="4" w:space="0" w:color="auto"/>
            </w:tcBorders>
            <w:shd w:val="clear" w:color="auto" w:fill="D9D9D9" w:themeFill="background1" w:themeFillShade="D9"/>
            <w:noWrap/>
            <w:vAlign w:val="center"/>
          </w:tcPr>
          <w:p w14:paraId="72A25B3D" w14:textId="67BAAC5D" w:rsidR="0032448B" w:rsidRPr="005E2A22" w:rsidRDefault="0032448B" w:rsidP="0032448B">
            <w:pPr>
              <w:spacing w:after="0" w:line="200" w:lineRule="exact"/>
              <w:rPr>
                <w:rFonts w:ascii="ＭＳ ゴシック" w:eastAsia="ＭＳ ゴシック" w:hAnsi="ＭＳ ゴシック" w:cs="ＭＳ Ｐゴシック"/>
                <w:sz w:val="16"/>
                <w:szCs w:val="16"/>
              </w:rPr>
            </w:pPr>
          </w:p>
        </w:tc>
      </w:tr>
    </w:tbl>
    <w:p w14:paraId="7D885B27" w14:textId="7541007F" w:rsidR="0040117E" w:rsidRDefault="00C06619" w:rsidP="0040117E">
      <w:pPr>
        <w:snapToGrid w:val="0"/>
        <w:spacing w:line="240" w:lineRule="auto"/>
        <w:ind w:firstLineChars="100" w:firstLine="180"/>
      </w:pPr>
      <w:r>
        <w:rPr>
          <w:rFonts w:ascii="ＭＳ ゴシック" w:eastAsia="ＭＳ ゴシック" w:hAnsi="ＭＳ ゴシック" w:cs="ＭＳ ゴシック" w:hint="eastAsia"/>
          <w:noProof/>
          <w:sz w:val="18"/>
          <w:szCs w:val="18"/>
        </w:rPr>
        <mc:AlternateContent>
          <mc:Choice Requires="wps">
            <w:drawing>
              <wp:anchor distT="0" distB="0" distL="114300" distR="114300" simplePos="0" relativeHeight="252268032" behindDoc="1" locked="0" layoutInCell="1" allowOverlap="1" wp14:anchorId="22885892" wp14:editId="02226311">
                <wp:simplePos x="0" y="0"/>
                <wp:positionH relativeFrom="margin">
                  <wp:posOffset>-34290</wp:posOffset>
                </wp:positionH>
                <wp:positionV relativeFrom="paragraph">
                  <wp:posOffset>-8341360</wp:posOffset>
                </wp:positionV>
                <wp:extent cx="5334000" cy="720000"/>
                <wp:effectExtent l="0" t="0" r="0" b="4445"/>
                <wp:wrapNone/>
                <wp:docPr id="330490617" name="正方形/長方形 330490617"/>
                <wp:cNvGraphicFramePr/>
                <a:graphic xmlns:a="http://schemas.openxmlformats.org/drawingml/2006/main">
                  <a:graphicData uri="http://schemas.microsoft.com/office/word/2010/wordprocessingShape">
                    <wps:wsp>
                      <wps:cNvSpPr/>
                      <wps:spPr>
                        <a:xfrm>
                          <a:off x="0" y="0"/>
                          <a:ext cx="5334000" cy="720000"/>
                        </a:xfrm>
                        <a:prstGeom prst="rect">
                          <a:avLst/>
                        </a:prstGeom>
                        <a:solidFill>
                          <a:srgbClr val="FEB80A">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C5C26" id="正方形/長方形 330490617" o:spid="_x0000_s1026" style="position:absolute;margin-left:-2.7pt;margin-top:-656.8pt;width:420pt;height:56.7pt;z-index:-25104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" fillcolor="#fff1ce" stroked="f" strokeweight="2pt">
                <w10:wrap anchorx="margin"/>
              </v:rect>
            </w:pict>
          </mc:Fallback>
        </mc:AlternateContent>
      </w:r>
      <w:r w:rsidR="0040117E" w:rsidRPr="0040117E">
        <w:rPr>
          <w:rFonts w:ascii="ＭＳ ゴシック" w:eastAsia="ＭＳ ゴシック" w:hAnsi="ＭＳ ゴシック" w:hint="eastAsia"/>
          <w:sz w:val="18"/>
          <w:szCs w:val="18"/>
        </w:rPr>
        <w:t>※位置については、概要図にて図示する。</w:t>
      </w:r>
    </w:p>
    <w:p w14:paraId="731DD981" w14:textId="77777777" w:rsidR="00BB756D" w:rsidRPr="00E76898" w:rsidRDefault="00BB756D" w:rsidP="00BB756D">
      <w:pPr>
        <w:spacing w:line="240" w:lineRule="auto"/>
        <w:jc w:val="both"/>
        <w:rPr>
          <w:rFonts w:ascii="Meiryo UI" w:eastAsia="Meiryo UI" w:hAnsi="Meiryo UI" w:cs="Meiryo UI"/>
          <w:b/>
          <w:szCs w:val="36"/>
          <w:lang w:val="ja-JP"/>
        </w:rPr>
      </w:pPr>
      <w:r w:rsidRPr="00E76898">
        <w:rPr>
          <w:rFonts w:ascii="Meiryo UI" w:eastAsia="Meiryo UI" w:hAnsi="Meiryo UI" w:cs="Meiryo UI" w:hint="eastAsia"/>
          <w:b/>
          <w:szCs w:val="36"/>
          <w:lang w:val="ja-JP"/>
        </w:rPr>
        <w:t xml:space="preserve">　</w:t>
      </w:r>
      <w:r w:rsidR="00D43A0C">
        <w:rPr>
          <w:rFonts w:ascii="Meiryo UI" w:eastAsia="Meiryo UI" w:hAnsi="Meiryo UI" w:cs="Meiryo UI" w:hint="eastAsia"/>
          <w:b/>
          <w:szCs w:val="36"/>
          <w:lang w:val="ja-JP"/>
        </w:rPr>
        <w:t>イ</w:t>
      </w:r>
      <w:r w:rsidRPr="00E76898">
        <w:rPr>
          <w:rFonts w:ascii="Meiryo UI" w:eastAsia="Meiryo UI" w:hAnsi="Meiryo UI" w:cs="Meiryo UI" w:hint="eastAsia"/>
          <w:b/>
          <w:szCs w:val="36"/>
          <w:lang w:val="ja-JP"/>
        </w:rPr>
        <w:t>）</w:t>
      </w:r>
      <w:r w:rsidRPr="00BB756D">
        <w:rPr>
          <w:rFonts w:ascii="Meiryo UI" w:eastAsia="Meiryo UI" w:hAnsi="Meiryo UI" w:cs="Meiryo UI" w:hint="eastAsia"/>
          <w:b/>
          <w:szCs w:val="36"/>
          <w:lang w:val="ja-JP"/>
        </w:rPr>
        <w:t>基幹路網の維持管理に関する事項</w:t>
      </w:r>
    </w:p>
    <w:p w14:paraId="5B2E3142" w14:textId="77777777" w:rsidR="0040117E" w:rsidRPr="0040117E" w:rsidRDefault="006D42FA" w:rsidP="005735B1">
      <w:pPr>
        <w:pStyle w:val="a0"/>
        <w:numPr>
          <w:ilvl w:val="0"/>
          <w:numId w:val="0"/>
        </w:numPr>
        <w:ind w:firstLineChars="100" w:firstLine="200"/>
        <w:jc w:val="both"/>
        <w:rPr>
          <w:rFonts w:ascii="Meiryo UI" w:eastAsia="Meiryo UI" w:hAnsi="Meiryo UI" w:cs="Meiryo UI"/>
          <w:color w:val="000000" w:themeColor="text1"/>
          <w:sz w:val="20"/>
        </w:rPr>
      </w:pPr>
      <w:r w:rsidRPr="006D42FA">
        <w:rPr>
          <w:rFonts w:ascii="Meiryo UI" w:eastAsia="Meiryo UI" w:hAnsi="Meiryo UI" w:cs="Meiryo UI" w:hint="eastAsia"/>
          <w:color w:val="000000" w:themeColor="text1"/>
          <w:sz w:val="20"/>
        </w:rPr>
        <w:t>「森林環境保全整備事業実施要領」（平成14年３月29日付け13林整</w:t>
      </w:r>
      <w:r w:rsidR="00D43A0C">
        <w:rPr>
          <w:rFonts w:ascii="Meiryo UI" w:eastAsia="Meiryo UI" w:hAnsi="Meiryo UI" w:cs="Meiryo UI" w:hint="eastAsia"/>
          <w:color w:val="000000" w:themeColor="text1"/>
          <w:sz w:val="20"/>
        </w:rPr>
        <w:t>整</w:t>
      </w:r>
      <w:r w:rsidRPr="006D42FA">
        <w:rPr>
          <w:rFonts w:ascii="Meiryo UI" w:eastAsia="Meiryo UI" w:hAnsi="Meiryo UI" w:cs="Meiryo UI" w:hint="eastAsia"/>
          <w:color w:val="000000" w:themeColor="text1"/>
          <w:sz w:val="20"/>
        </w:rPr>
        <w:t>第885号林野庁長官通知）、「民有林林道台帳について」（平成８年５月16日８林野基第158号林野庁長官通知）等に基づき、管理者を定め、台帳を作成して適切に管理します。</w:t>
      </w:r>
    </w:p>
    <w:p w14:paraId="16249383" w14:textId="7F736C49" w:rsidR="006D42FA" w:rsidRPr="000354AC" w:rsidRDefault="003707D7" w:rsidP="000354AC">
      <w:pPr>
        <w:pStyle w:val="4"/>
        <w:rPr>
          <w:rFonts w:ascii="Meiryo UI" w:eastAsia="Meiryo UI" w:hAnsi="Meiryo UI"/>
          <w:b/>
          <w:bCs/>
          <w:color w:val="0070C0"/>
          <w:sz w:val="22"/>
          <w:szCs w:val="22"/>
        </w:rPr>
      </w:pPr>
      <w:bookmarkStart w:id="85" w:name="_Toc193272482"/>
      <w:r w:rsidRPr="000354AC">
        <w:rPr>
          <w:rFonts w:ascii="Meiryo UI" w:eastAsia="Meiryo UI" w:hAnsi="Meiryo UI" w:hint="eastAsia"/>
          <w:b/>
          <w:bCs/>
          <w:color w:val="0070C0"/>
          <w:sz w:val="22"/>
          <w:szCs w:val="22"/>
        </w:rPr>
        <w:t>⑶</w:t>
      </w:r>
      <w:r w:rsidR="006D42FA" w:rsidRPr="000354AC">
        <w:rPr>
          <w:rFonts w:ascii="Meiryo UI" w:eastAsia="Meiryo UI" w:hAnsi="Meiryo UI" w:hint="eastAsia"/>
          <w:b/>
          <w:bCs/>
          <w:color w:val="0070C0"/>
          <w:sz w:val="22"/>
          <w:szCs w:val="22"/>
          <w:lang w:val="ja-JP"/>
        </w:rPr>
        <w:t xml:space="preserve">　</w:t>
      </w:r>
      <w:r w:rsidR="006E0AF8" w:rsidRPr="000354AC">
        <w:rPr>
          <w:rFonts w:ascii="Meiryo UI" w:eastAsia="Meiryo UI" w:hAnsi="Meiryo UI" w:hint="eastAsia"/>
          <w:b/>
          <w:bCs/>
          <w:color w:val="0070C0"/>
          <w:sz w:val="22"/>
          <w:szCs w:val="22"/>
          <w:lang w:val="ja-JP"/>
        </w:rPr>
        <w:t>森林作業道</w:t>
      </w:r>
      <w:r w:rsidR="006D42FA" w:rsidRPr="000354AC">
        <w:rPr>
          <w:rFonts w:ascii="Meiryo UI" w:eastAsia="Meiryo UI" w:hAnsi="Meiryo UI" w:hint="eastAsia"/>
          <w:b/>
          <w:bCs/>
          <w:color w:val="0070C0"/>
          <w:sz w:val="22"/>
          <w:szCs w:val="22"/>
          <w:lang w:val="ja-JP"/>
        </w:rPr>
        <w:t>に関する事項</w:t>
      </w:r>
      <w:bookmarkEnd w:id="85"/>
    </w:p>
    <w:p w14:paraId="143BB699" w14:textId="69AC6642" w:rsidR="006D42FA" w:rsidRPr="00E76898" w:rsidRDefault="006D42FA" w:rsidP="006D42FA">
      <w:pPr>
        <w:spacing w:line="240" w:lineRule="auto"/>
        <w:jc w:val="both"/>
        <w:rPr>
          <w:rFonts w:ascii="Meiryo UI" w:eastAsia="Meiryo UI" w:hAnsi="Meiryo UI" w:cs="Meiryo UI"/>
          <w:b/>
          <w:szCs w:val="36"/>
          <w:lang w:val="ja-JP"/>
        </w:rPr>
      </w:pPr>
      <w:r w:rsidRPr="00E76898">
        <w:rPr>
          <w:rFonts w:ascii="Meiryo UI" w:eastAsia="Meiryo UI" w:hAnsi="Meiryo UI" w:cs="Meiryo UI" w:hint="eastAsia"/>
          <w:b/>
          <w:szCs w:val="36"/>
          <w:lang w:val="ja-JP"/>
        </w:rPr>
        <w:t xml:space="preserve">　ア）</w:t>
      </w:r>
      <w:r w:rsidR="00530066">
        <w:rPr>
          <w:rFonts w:ascii="Meiryo UI" w:eastAsia="Meiryo UI" w:hAnsi="Meiryo UI" w:cs="Meiryo UI" w:hint="eastAsia"/>
          <w:b/>
          <w:szCs w:val="36"/>
          <w:lang w:val="ja-JP"/>
        </w:rPr>
        <w:t>森林作業道</w:t>
      </w:r>
      <w:r>
        <w:rPr>
          <w:rFonts w:ascii="Meiryo UI" w:eastAsia="Meiryo UI" w:hAnsi="Meiryo UI" w:cs="Meiryo UI" w:hint="eastAsia"/>
          <w:b/>
          <w:szCs w:val="36"/>
          <w:lang w:val="ja-JP"/>
        </w:rPr>
        <w:t>の作設に係る留意点</w:t>
      </w:r>
    </w:p>
    <w:p w14:paraId="51D8D34A" w14:textId="77777777" w:rsidR="0040117E" w:rsidRPr="006D42FA" w:rsidRDefault="006D42FA" w:rsidP="005735B1">
      <w:pPr>
        <w:pStyle w:val="a0"/>
        <w:numPr>
          <w:ilvl w:val="0"/>
          <w:numId w:val="0"/>
        </w:numPr>
        <w:jc w:val="both"/>
        <w:rPr>
          <w:rFonts w:ascii="Meiryo UI" w:eastAsia="Meiryo UI" w:hAnsi="Meiryo UI" w:cs="Meiryo UI"/>
          <w:color w:val="000000" w:themeColor="text1"/>
          <w:sz w:val="20"/>
        </w:rPr>
      </w:pPr>
      <w:r>
        <w:rPr>
          <w:rFonts w:ascii="Meiryo UI" w:eastAsia="Meiryo UI" w:hAnsi="Meiryo UI" w:cs="Meiryo UI" w:hint="eastAsia"/>
          <w:color w:val="000000" w:themeColor="text1"/>
          <w:sz w:val="20"/>
        </w:rPr>
        <w:t xml:space="preserve">　　①計画上の留意事項</w:t>
      </w:r>
    </w:p>
    <w:p w14:paraId="062E9135" w14:textId="77777777" w:rsidR="006D42FA" w:rsidRPr="006D42FA" w:rsidRDefault="006D42FA" w:rsidP="005735B1">
      <w:pPr>
        <w:pStyle w:val="a0"/>
        <w:numPr>
          <w:ilvl w:val="0"/>
          <w:numId w:val="0"/>
        </w:numPr>
        <w:ind w:leftChars="100" w:left="210" w:firstLineChars="100" w:firstLine="200"/>
        <w:jc w:val="both"/>
        <w:rPr>
          <w:rFonts w:ascii="Meiryo UI" w:eastAsia="Meiryo UI" w:hAnsi="Meiryo UI" w:cs="Meiryo UI"/>
          <w:color w:val="000000" w:themeColor="text1"/>
          <w:sz w:val="20"/>
        </w:rPr>
      </w:pPr>
      <w:r w:rsidRPr="006D42FA">
        <w:rPr>
          <w:rFonts w:ascii="Meiryo UI" w:eastAsia="Meiryo UI" w:hAnsi="Meiryo UI" w:cs="Meiryo UI" w:hint="eastAsia"/>
          <w:color w:val="000000" w:themeColor="text1"/>
          <w:sz w:val="20"/>
        </w:rPr>
        <w:t>森林作業道の開設は、必要最小限度の開設とするため、将来の利用を想定した計画的な路網配置や必要十分な規格となるように努めるとともに、路網の位置、作設工法及び残土の処理等にあたり林地の保全に支障のないよう次のとおり配慮し、災害に強く低コストでかつ安全に走行できる道づくりを進めます。</w:t>
      </w:r>
    </w:p>
    <w:p w14:paraId="6C8645A3" w14:textId="77777777" w:rsidR="006D42FA" w:rsidRDefault="006D42FA" w:rsidP="005735B1">
      <w:pPr>
        <w:pStyle w:val="a0"/>
        <w:numPr>
          <w:ilvl w:val="0"/>
          <w:numId w:val="24"/>
        </w:numPr>
        <w:jc w:val="both"/>
        <w:rPr>
          <w:rFonts w:ascii="Meiryo UI" w:eastAsia="Meiryo UI" w:hAnsi="Meiryo UI" w:cs="Meiryo UI"/>
          <w:color w:val="000000" w:themeColor="text1"/>
          <w:sz w:val="20"/>
        </w:rPr>
      </w:pPr>
      <w:r w:rsidRPr="006D42FA">
        <w:rPr>
          <w:rFonts w:ascii="Meiryo UI" w:eastAsia="Meiryo UI" w:hAnsi="Meiryo UI" w:cs="Meiryo UI" w:hint="eastAsia"/>
          <w:color w:val="000000" w:themeColor="text1"/>
          <w:sz w:val="20"/>
        </w:rPr>
        <w:lastRenderedPageBreak/>
        <w:t>森林作業道の開設にあたっては、間伐をはじめとする森林整備、木材生産のために継続的な使用に耐えられるよう、地形に沿った線形で堅固な土構造を基本とし、作設費用を抑えつつ、丈夫で利用しやすい構造となるよう配慮します。</w:t>
      </w:r>
    </w:p>
    <w:p w14:paraId="762A7892" w14:textId="77777777" w:rsidR="0040117E" w:rsidRDefault="006D42FA" w:rsidP="005735B1">
      <w:pPr>
        <w:pStyle w:val="a0"/>
        <w:numPr>
          <w:ilvl w:val="0"/>
          <w:numId w:val="24"/>
        </w:numPr>
        <w:jc w:val="both"/>
        <w:rPr>
          <w:rFonts w:ascii="Meiryo UI" w:eastAsia="Meiryo UI" w:hAnsi="Meiryo UI" w:cs="Meiryo UI"/>
          <w:color w:val="000000" w:themeColor="text1"/>
          <w:sz w:val="20"/>
        </w:rPr>
      </w:pPr>
      <w:r w:rsidRPr="006D42FA">
        <w:rPr>
          <w:rFonts w:ascii="Meiryo UI" w:eastAsia="Meiryo UI" w:hAnsi="Meiryo UI" w:cs="Meiryo UI" w:hint="eastAsia"/>
          <w:color w:val="000000" w:themeColor="text1"/>
          <w:sz w:val="20"/>
        </w:rPr>
        <w:t>森林作業道の配置にあたっては、図面と現地踏査により、伐採現場の地形、地質、湧水、地割れの有無等をよく確かめることとします。また、集材方法や使用機械に応じた必要最小限の無理のない配置計画とします。</w:t>
      </w:r>
    </w:p>
    <w:p w14:paraId="56606AB4" w14:textId="77777777" w:rsidR="008D4657" w:rsidRPr="008D4657" w:rsidRDefault="008D4657" w:rsidP="008D4657">
      <w:pPr>
        <w:pStyle w:val="a0"/>
        <w:numPr>
          <w:ilvl w:val="0"/>
          <w:numId w:val="24"/>
        </w:numPr>
        <w:jc w:val="both"/>
        <w:rPr>
          <w:rFonts w:ascii="Meiryo UI" w:eastAsia="Meiryo UI" w:hAnsi="Meiryo UI" w:cs="Meiryo UI"/>
          <w:sz w:val="20"/>
        </w:rPr>
      </w:pPr>
      <w:r w:rsidRPr="008D4657">
        <w:rPr>
          <w:rFonts w:ascii="Meiryo UI" w:eastAsia="Meiryo UI" w:hAnsi="Meiryo UI" w:cs="Times New Roman" w:hint="eastAsia"/>
          <w:spacing w:val="3"/>
          <w:kern w:val="2"/>
          <w:sz w:val="20"/>
          <w:szCs w:val="20"/>
        </w:rPr>
        <w:t>崩壊地、崖錐地、急傾斜地など地形・地質条件が悪く、崩壊の危険が大きい箇所及び人家や水源地等重要な保全対象が直下にある場所では、路網や土場の設置を避けることを基本とします。</w:t>
      </w:r>
    </w:p>
    <w:p w14:paraId="4BEA6A5C" w14:textId="77777777" w:rsidR="006D42FA" w:rsidRPr="008D4657" w:rsidRDefault="006D42FA" w:rsidP="006D42FA">
      <w:pPr>
        <w:pStyle w:val="a0"/>
        <w:numPr>
          <w:ilvl w:val="0"/>
          <w:numId w:val="0"/>
        </w:numPr>
        <w:rPr>
          <w:rFonts w:ascii="Meiryo UI" w:eastAsia="Meiryo UI" w:hAnsi="Meiryo UI" w:cs="Meiryo UI"/>
          <w:color w:val="000000" w:themeColor="text1"/>
          <w:sz w:val="20"/>
        </w:rPr>
      </w:pPr>
    </w:p>
    <w:p w14:paraId="7AFF25A2" w14:textId="77777777" w:rsidR="0040117E" w:rsidRDefault="006D42FA" w:rsidP="00CC3E19">
      <w:pPr>
        <w:pStyle w:val="a0"/>
        <w:numPr>
          <w:ilvl w:val="0"/>
          <w:numId w:val="0"/>
        </w:numPr>
        <w:rPr>
          <w:rFonts w:ascii="Meiryo UI" w:eastAsia="Meiryo UI" w:hAnsi="Meiryo UI" w:cs="Meiryo UI"/>
          <w:color w:val="000000" w:themeColor="text1"/>
          <w:sz w:val="20"/>
        </w:rPr>
      </w:pPr>
      <w:r>
        <w:rPr>
          <w:noProof/>
        </w:rPr>
        <w:drawing>
          <wp:inline distT="0" distB="0" distL="0" distR="0" wp14:anchorId="7E7CD79F" wp14:editId="1668E24E">
            <wp:extent cx="5371578" cy="2268000"/>
            <wp:effectExtent l="0" t="0" r="0" b="0"/>
            <wp:docPr id="1064" name="図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1578" cy="2268000"/>
                    </a:xfrm>
                    <a:prstGeom prst="rect">
                      <a:avLst/>
                    </a:prstGeom>
                    <a:noFill/>
                    <a:ln>
                      <a:noFill/>
                    </a:ln>
                  </pic:spPr>
                </pic:pic>
              </a:graphicData>
            </a:graphic>
          </wp:inline>
        </w:drawing>
      </w:r>
    </w:p>
    <w:p w14:paraId="2953AC5E" w14:textId="77777777" w:rsidR="006D42FA" w:rsidRPr="006D42FA" w:rsidRDefault="006D42FA" w:rsidP="005735B1">
      <w:pPr>
        <w:pStyle w:val="a0"/>
        <w:numPr>
          <w:ilvl w:val="0"/>
          <w:numId w:val="0"/>
        </w:numPr>
        <w:jc w:val="both"/>
        <w:rPr>
          <w:rFonts w:ascii="Meiryo UI" w:eastAsia="Meiryo UI" w:hAnsi="Meiryo UI" w:cs="Meiryo UI"/>
          <w:color w:val="000000" w:themeColor="text1"/>
          <w:sz w:val="20"/>
        </w:rPr>
      </w:pPr>
      <w:r>
        <w:rPr>
          <w:rFonts w:ascii="Meiryo UI" w:eastAsia="Meiryo UI" w:hAnsi="Meiryo UI" w:cs="Meiryo UI" w:hint="eastAsia"/>
          <w:color w:val="000000" w:themeColor="text1"/>
          <w:sz w:val="20"/>
        </w:rPr>
        <w:t xml:space="preserve">　　②施工上の留意事項</w:t>
      </w:r>
    </w:p>
    <w:p w14:paraId="0A085703" w14:textId="77777777" w:rsidR="00C579F1" w:rsidRPr="00C579F1" w:rsidRDefault="00C579F1" w:rsidP="005735B1">
      <w:pPr>
        <w:pStyle w:val="a0"/>
        <w:numPr>
          <w:ilvl w:val="0"/>
          <w:numId w:val="0"/>
        </w:numPr>
        <w:ind w:leftChars="100" w:left="210" w:firstLineChars="100" w:firstLine="200"/>
        <w:jc w:val="both"/>
        <w:rPr>
          <w:rFonts w:ascii="Meiryo UI" w:eastAsia="Meiryo UI" w:hAnsi="Meiryo UI" w:cs="Meiryo UI"/>
          <w:color w:val="000000" w:themeColor="text1"/>
          <w:sz w:val="20"/>
        </w:rPr>
      </w:pPr>
      <w:r w:rsidRPr="00C579F1">
        <w:rPr>
          <w:rFonts w:ascii="Meiryo UI" w:eastAsia="Meiryo UI" w:hAnsi="Meiryo UI" w:cs="Meiryo UI" w:hint="eastAsia"/>
          <w:color w:val="000000" w:themeColor="text1"/>
          <w:sz w:val="20"/>
        </w:rPr>
        <w:t>森林作業道の開設は、岐阜県森林作業道作設指針に基づき開設するものとし、その森林作業道が恒久的な使用に供する基幹的な森林作業道となる場合は、縦断勾配、曲線半径等が、林道規程に準ずるものになるよう努めます。</w:t>
      </w:r>
    </w:p>
    <w:p w14:paraId="7CFEBECA" w14:textId="77777777" w:rsidR="00C579F1" w:rsidRDefault="00C579F1" w:rsidP="005735B1">
      <w:pPr>
        <w:pStyle w:val="a0"/>
        <w:numPr>
          <w:ilvl w:val="0"/>
          <w:numId w:val="25"/>
        </w:numPr>
        <w:jc w:val="both"/>
        <w:rPr>
          <w:rFonts w:ascii="Meiryo UI" w:eastAsia="Meiryo UI" w:hAnsi="Meiryo UI" w:cs="Meiryo UI"/>
          <w:color w:val="000000" w:themeColor="text1"/>
          <w:sz w:val="20"/>
        </w:rPr>
      </w:pPr>
      <w:r w:rsidRPr="00C579F1">
        <w:rPr>
          <w:rFonts w:ascii="Meiryo UI" w:eastAsia="Meiryo UI" w:hAnsi="Meiryo UI" w:cs="Meiryo UI" w:hint="eastAsia"/>
          <w:color w:val="000000" w:themeColor="text1"/>
          <w:sz w:val="20"/>
        </w:rPr>
        <w:t>施工開始後も土質や水の流れの状態には十分に注意を払い、路網がより良いものとなるよう必要に応じて計画の変更を行うこととします。</w:t>
      </w:r>
    </w:p>
    <w:p w14:paraId="53EA4E22" w14:textId="6201551C" w:rsidR="0040117E" w:rsidRPr="00C579F1" w:rsidRDefault="00C579F1" w:rsidP="00C579F1">
      <w:pPr>
        <w:pStyle w:val="a0"/>
        <w:numPr>
          <w:ilvl w:val="0"/>
          <w:numId w:val="25"/>
        </w:numPr>
        <w:rPr>
          <w:rFonts w:ascii="Meiryo UI" w:eastAsia="Meiryo UI" w:hAnsi="Meiryo UI" w:cs="Meiryo UI"/>
          <w:color w:val="000000" w:themeColor="text1"/>
          <w:sz w:val="20"/>
        </w:rPr>
      </w:pPr>
      <w:r w:rsidRPr="00C579F1">
        <w:rPr>
          <w:rFonts w:ascii="Meiryo UI" w:eastAsia="Meiryo UI" w:hAnsi="Meiryo UI" w:cs="Meiryo UI" w:hint="eastAsia"/>
          <w:color w:val="000000" w:themeColor="text1"/>
          <w:sz w:val="20"/>
        </w:rPr>
        <w:t>森林作業道開設にあたっては、特に表Ⅱ-</w:t>
      </w:r>
      <w:r w:rsidR="005436E2">
        <w:rPr>
          <w:rFonts w:ascii="Meiryo UI" w:eastAsia="Meiryo UI" w:hAnsi="Meiryo UI" w:cs="Meiryo UI" w:hint="eastAsia"/>
          <w:color w:val="000000" w:themeColor="text1"/>
          <w:sz w:val="20"/>
        </w:rPr>
        <w:t>8</w:t>
      </w:r>
      <w:r w:rsidRPr="00C579F1">
        <w:rPr>
          <w:rFonts w:ascii="Meiryo UI" w:eastAsia="Meiryo UI" w:hAnsi="Meiryo UI" w:cs="Meiryo UI" w:hint="eastAsia"/>
          <w:color w:val="000000" w:themeColor="text1"/>
          <w:sz w:val="20"/>
        </w:rPr>
        <w:t>-3-2の事項に配慮します。</w:t>
      </w:r>
    </w:p>
    <w:p w14:paraId="5EC446D7" w14:textId="21E7A113" w:rsidR="00C579F1" w:rsidRPr="00C579F1" w:rsidRDefault="00C579F1" w:rsidP="00C579F1">
      <w:pPr>
        <w:spacing w:line="240" w:lineRule="auto"/>
        <w:jc w:val="center"/>
        <w:rPr>
          <w:rFonts w:ascii="ＭＳ ゴシック" w:eastAsia="ＭＳ ゴシック" w:hAnsi="ＭＳ ゴシック"/>
          <w:sz w:val="18"/>
          <w:szCs w:val="18"/>
        </w:rPr>
      </w:pPr>
      <w:r w:rsidRPr="00C579F1">
        <w:rPr>
          <w:rFonts w:ascii="ＭＳ ゴシック" w:eastAsia="ＭＳ ゴシック" w:hAnsi="ＭＳ ゴシック" w:hint="eastAsia"/>
          <w:sz w:val="18"/>
          <w:szCs w:val="18"/>
        </w:rPr>
        <w:t>表Ⅱ-</w:t>
      </w:r>
      <w:r w:rsidR="005436E2">
        <w:rPr>
          <w:rFonts w:ascii="ＭＳ ゴシック" w:eastAsia="ＭＳ ゴシック" w:hAnsi="ＭＳ ゴシック" w:hint="eastAsia"/>
          <w:sz w:val="18"/>
          <w:szCs w:val="18"/>
        </w:rPr>
        <w:t>8</w:t>
      </w:r>
      <w:r w:rsidRPr="00C579F1">
        <w:rPr>
          <w:rFonts w:ascii="ＭＳ ゴシック" w:eastAsia="ＭＳ ゴシック" w:hAnsi="ＭＳ ゴシック" w:hint="eastAsia"/>
          <w:sz w:val="18"/>
          <w:szCs w:val="18"/>
        </w:rPr>
        <w:t>-3-2 森林作業道開設にあたって配慮すべき事項</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7" w:type="dxa"/>
          <w:left w:w="52" w:type="dxa"/>
          <w:bottom w:w="57" w:type="dxa"/>
          <w:right w:w="52" w:type="dxa"/>
        </w:tblCellMar>
        <w:tblLook w:val="0000" w:firstRow="0" w:lastRow="0" w:firstColumn="0" w:lastColumn="0" w:noHBand="0" w:noVBand="0"/>
      </w:tblPr>
      <w:tblGrid>
        <w:gridCol w:w="1414"/>
        <w:gridCol w:w="6983"/>
      </w:tblGrid>
      <w:tr w:rsidR="00C579F1" w:rsidRPr="00560F08" w14:paraId="196E48E9" w14:textId="77777777" w:rsidTr="003E4479">
        <w:trPr>
          <w:trHeight w:val="18"/>
        </w:trPr>
        <w:tc>
          <w:tcPr>
            <w:tcW w:w="842" w:type="pct"/>
            <w:shd w:val="clear" w:color="auto" w:fill="FEF0CD" w:themeFill="accent3" w:themeFillTint="33"/>
          </w:tcPr>
          <w:p w14:paraId="2ADE93CD" w14:textId="77777777" w:rsidR="00C579F1" w:rsidRPr="00560F08" w:rsidRDefault="00C579F1" w:rsidP="00C579F1">
            <w:pPr>
              <w:kinsoku w:val="0"/>
              <w:overflowPunct w:val="0"/>
              <w:spacing w:after="0" w:line="240" w:lineRule="exact"/>
              <w:jc w:val="center"/>
              <w:rPr>
                <w:rFonts w:ascii="ＭＳ ゴシック" w:eastAsia="ＭＳ ゴシック" w:hAnsi="ＭＳ ゴシック"/>
                <w:spacing w:val="6"/>
                <w:sz w:val="18"/>
                <w:szCs w:val="18"/>
              </w:rPr>
            </w:pPr>
            <w:r w:rsidRPr="00560F08">
              <w:rPr>
                <w:rFonts w:ascii="ＭＳ ゴシック" w:eastAsia="ＭＳ ゴシック" w:hAnsi="ＭＳ ゴシック" w:hint="eastAsia"/>
                <w:sz w:val="18"/>
                <w:szCs w:val="18"/>
              </w:rPr>
              <w:t>区分</w:t>
            </w:r>
          </w:p>
        </w:tc>
        <w:tc>
          <w:tcPr>
            <w:tcW w:w="4158" w:type="pct"/>
            <w:shd w:val="clear" w:color="auto" w:fill="FEF0CD" w:themeFill="accent3" w:themeFillTint="33"/>
          </w:tcPr>
          <w:p w14:paraId="37D8F651" w14:textId="77777777" w:rsidR="00C579F1" w:rsidRPr="00560F08" w:rsidRDefault="00C579F1" w:rsidP="00C579F1">
            <w:pPr>
              <w:kinsoku w:val="0"/>
              <w:overflowPunct w:val="0"/>
              <w:spacing w:after="0" w:line="240" w:lineRule="exact"/>
              <w:jc w:val="center"/>
              <w:rPr>
                <w:rFonts w:ascii="ＭＳ ゴシック" w:eastAsia="ＭＳ ゴシック" w:hAnsi="ＭＳ ゴシック"/>
                <w:spacing w:val="6"/>
                <w:sz w:val="18"/>
                <w:szCs w:val="18"/>
              </w:rPr>
            </w:pPr>
            <w:r w:rsidRPr="00560F08">
              <w:rPr>
                <w:rFonts w:ascii="ＭＳ ゴシック" w:eastAsia="ＭＳ ゴシック" w:hAnsi="ＭＳ ゴシック" w:hint="eastAsia"/>
                <w:sz w:val="18"/>
                <w:szCs w:val="18"/>
              </w:rPr>
              <w:t>配慮すべき事項</w:t>
            </w:r>
          </w:p>
        </w:tc>
      </w:tr>
      <w:tr w:rsidR="00C579F1" w:rsidRPr="00560F08" w14:paraId="5CB70FCF" w14:textId="77777777" w:rsidTr="003E4479">
        <w:tc>
          <w:tcPr>
            <w:tcW w:w="842" w:type="pct"/>
            <w:shd w:val="clear" w:color="auto" w:fill="FEF0CD" w:themeFill="accent3" w:themeFillTint="33"/>
          </w:tcPr>
          <w:p w14:paraId="36EFD110" w14:textId="44422CD1" w:rsidR="00C579F1" w:rsidRPr="00560F08" w:rsidRDefault="00E21D34" w:rsidP="00C579F1">
            <w:pPr>
              <w:kinsoku w:val="0"/>
              <w:overflowPunct w:val="0"/>
              <w:spacing w:after="0" w:line="240" w:lineRule="exact"/>
              <w:rPr>
                <w:rFonts w:ascii="ＭＳ ゴシック" w:eastAsia="ＭＳ ゴシック" w:hAnsi="ＭＳ ゴシック"/>
                <w:spacing w:val="6"/>
                <w:sz w:val="18"/>
                <w:szCs w:val="18"/>
              </w:rPr>
            </w:pPr>
            <w:r>
              <w:rPr>
                <w:rFonts w:ascii="ＭＳ ゴシック" w:eastAsia="ＭＳ ゴシック" w:hAnsi="ＭＳ ゴシック" w:hint="eastAsia"/>
                <w:sz w:val="18"/>
                <w:szCs w:val="18"/>
              </w:rPr>
              <w:t>線形</w:t>
            </w:r>
          </w:p>
        </w:tc>
        <w:tc>
          <w:tcPr>
            <w:tcW w:w="4158" w:type="pct"/>
            <w:shd w:val="clear" w:color="auto" w:fill="FEF0CD" w:themeFill="accent3" w:themeFillTint="33"/>
          </w:tcPr>
          <w:p w14:paraId="2934120E" w14:textId="77777777" w:rsidR="00C579F1" w:rsidRPr="00560F08" w:rsidRDefault="00C579F1" w:rsidP="00C579F1">
            <w:pPr>
              <w:kinsoku w:val="0"/>
              <w:overflowPunct w:val="0"/>
              <w:spacing w:after="0" w:line="240" w:lineRule="exact"/>
              <w:rPr>
                <w:rFonts w:ascii="ＭＳ ゴシック" w:eastAsia="ＭＳ ゴシック" w:hAnsi="ＭＳ ゴシック"/>
                <w:spacing w:val="6"/>
                <w:sz w:val="18"/>
                <w:szCs w:val="18"/>
              </w:rPr>
            </w:pPr>
            <w:r w:rsidRPr="00560F08">
              <w:rPr>
                <w:rFonts w:ascii="ＭＳ ゴシック" w:eastAsia="ＭＳ ゴシック" w:hAnsi="ＭＳ ゴシック" w:hint="eastAsia"/>
                <w:sz w:val="18"/>
                <w:szCs w:val="18"/>
              </w:rPr>
              <w:t>谷川を横断する箇所ができるだけ少なくなるように配置</w:t>
            </w:r>
            <w:r>
              <w:rPr>
                <w:rFonts w:ascii="ＭＳ ゴシック" w:eastAsia="ＭＳ ゴシック" w:hAnsi="ＭＳ ゴシック" w:hint="eastAsia"/>
                <w:sz w:val="18"/>
                <w:szCs w:val="18"/>
              </w:rPr>
              <w:t>する。</w:t>
            </w:r>
          </w:p>
          <w:p w14:paraId="4DA56240" w14:textId="77777777" w:rsidR="00C579F1" w:rsidRPr="00560F08" w:rsidRDefault="00C579F1" w:rsidP="00C579F1">
            <w:pPr>
              <w:kinsoku w:val="0"/>
              <w:overflowPunct w:val="0"/>
              <w:spacing w:after="0" w:line="240" w:lineRule="exact"/>
              <w:rPr>
                <w:rFonts w:ascii="ＭＳ ゴシック" w:eastAsia="ＭＳ ゴシック" w:hAnsi="ＭＳ ゴシック"/>
                <w:spacing w:val="6"/>
                <w:sz w:val="18"/>
                <w:szCs w:val="18"/>
              </w:rPr>
            </w:pPr>
            <w:r w:rsidRPr="00560F08">
              <w:rPr>
                <w:rFonts w:ascii="ＭＳ ゴシック" w:eastAsia="ＭＳ ゴシック" w:hAnsi="ＭＳ ゴシック" w:hint="eastAsia"/>
                <w:sz w:val="18"/>
                <w:szCs w:val="18"/>
              </w:rPr>
              <w:t>横断する場合は、谷川の勾配が緩く、両岸にゆとりがある場所を選定</w:t>
            </w:r>
            <w:r>
              <w:rPr>
                <w:rFonts w:ascii="ＭＳ ゴシック" w:eastAsia="ＭＳ ゴシック" w:hAnsi="ＭＳ ゴシック" w:hint="eastAsia"/>
                <w:sz w:val="18"/>
                <w:szCs w:val="18"/>
              </w:rPr>
              <w:t>する</w:t>
            </w:r>
            <w:r w:rsidRPr="00560F08">
              <w:rPr>
                <w:rFonts w:ascii="ＭＳ ゴシック" w:eastAsia="ＭＳ ゴシック" w:hAnsi="ＭＳ ゴシック" w:hint="eastAsia"/>
                <w:sz w:val="18"/>
                <w:szCs w:val="18"/>
              </w:rPr>
              <w:t>。</w:t>
            </w:r>
          </w:p>
        </w:tc>
      </w:tr>
      <w:tr w:rsidR="00C579F1" w:rsidRPr="00560F08" w14:paraId="2E2727D3" w14:textId="77777777" w:rsidTr="003E4479">
        <w:tc>
          <w:tcPr>
            <w:tcW w:w="842" w:type="pct"/>
            <w:shd w:val="clear" w:color="auto" w:fill="FEF0CD" w:themeFill="accent3" w:themeFillTint="33"/>
          </w:tcPr>
          <w:p w14:paraId="75E65AE0" w14:textId="77777777" w:rsidR="00C579F1" w:rsidRPr="00560F08" w:rsidRDefault="00C579F1" w:rsidP="00C579F1">
            <w:pPr>
              <w:kinsoku w:val="0"/>
              <w:overflowPunct w:val="0"/>
              <w:spacing w:after="0" w:line="240" w:lineRule="exact"/>
              <w:rPr>
                <w:rFonts w:ascii="ＭＳ ゴシック" w:eastAsia="ＭＳ ゴシック" w:hAnsi="ＭＳ ゴシック"/>
                <w:spacing w:val="6"/>
                <w:sz w:val="18"/>
                <w:szCs w:val="18"/>
              </w:rPr>
            </w:pPr>
            <w:r w:rsidRPr="00560F08">
              <w:rPr>
                <w:rFonts w:ascii="ＭＳ ゴシック" w:eastAsia="ＭＳ ゴシック" w:hAnsi="ＭＳ ゴシック" w:hint="eastAsia"/>
                <w:sz w:val="18"/>
                <w:szCs w:val="18"/>
              </w:rPr>
              <w:t>切土</w:t>
            </w:r>
          </w:p>
        </w:tc>
        <w:tc>
          <w:tcPr>
            <w:tcW w:w="4158" w:type="pct"/>
            <w:shd w:val="clear" w:color="auto" w:fill="FEF0CD" w:themeFill="accent3" w:themeFillTint="33"/>
          </w:tcPr>
          <w:p w14:paraId="21394C0C" w14:textId="77777777" w:rsidR="00C579F1" w:rsidRPr="00560F08" w:rsidRDefault="00C579F1" w:rsidP="00C579F1">
            <w:pPr>
              <w:kinsoku w:val="0"/>
              <w:overflowPunct w:val="0"/>
              <w:spacing w:after="0" w:line="240" w:lineRule="exact"/>
              <w:rPr>
                <w:rFonts w:ascii="ＭＳ ゴシック" w:eastAsia="ＭＳ ゴシック" w:hAnsi="ＭＳ ゴシック"/>
                <w:spacing w:val="6"/>
                <w:sz w:val="18"/>
                <w:szCs w:val="18"/>
              </w:rPr>
            </w:pPr>
            <w:r w:rsidRPr="00560F08">
              <w:rPr>
                <w:rFonts w:ascii="ＭＳ ゴシック" w:eastAsia="ＭＳ ゴシック" w:hAnsi="ＭＳ ゴシック" w:hint="eastAsia"/>
                <w:sz w:val="18"/>
                <w:szCs w:val="18"/>
              </w:rPr>
              <w:t>できる限り低く</w:t>
            </w:r>
            <w:r w:rsidR="008D4657">
              <w:rPr>
                <w:rFonts w:ascii="ＭＳ ゴシック" w:eastAsia="ＭＳ ゴシック" w:hAnsi="ＭＳ ゴシック" w:hint="eastAsia"/>
                <w:sz w:val="18"/>
                <w:szCs w:val="18"/>
              </w:rPr>
              <w:t>（1.5ｍ程度までが望ましい）</w:t>
            </w:r>
            <w:r w:rsidRPr="00560F08">
              <w:rPr>
                <w:rFonts w:ascii="ＭＳ ゴシック" w:eastAsia="ＭＳ ゴシック" w:hAnsi="ＭＳ ゴシック" w:hint="eastAsia"/>
                <w:sz w:val="18"/>
                <w:szCs w:val="18"/>
              </w:rPr>
              <w:t>するとともに、土質に応じた適正な勾配で切り取</w:t>
            </w:r>
            <w:r>
              <w:rPr>
                <w:rFonts w:ascii="ＭＳ ゴシック" w:eastAsia="ＭＳ ゴシック" w:hAnsi="ＭＳ ゴシック" w:hint="eastAsia"/>
                <w:sz w:val="18"/>
                <w:szCs w:val="18"/>
              </w:rPr>
              <w:t>る</w:t>
            </w:r>
            <w:r w:rsidRPr="00560F08">
              <w:rPr>
                <w:rFonts w:ascii="ＭＳ ゴシック" w:eastAsia="ＭＳ ゴシック" w:hAnsi="ＭＳ ゴシック" w:hint="eastAsia"/>
                <w:sz w:val="18"/>
                <w:szCs w:val="18"/>
              </w:rPr>
              <w:t>。</w:t>
            </w:r>
          </w:p>
        </w:tc>
      </w:tr>
      <w:tr w:rsidR="00C579F1" w14:paraId="533F3922" w14:textId="77777777" w:rsidTr="003E4479">
        <w:trPr>
          <w:trHeight w:val="3347"/>
        </w:trPr>
        <w:tc>
          <w:tcPr>
            <w:tcW w:w="842" w:type="pct"/>
            <w:shd w:val="clear" w:color="auto" w:fill="FEF0CD" w:themeFill="accent3" w:themeFillTint="33"/>
          </w:tcPr>
          <w:p w14:paraId="2F2F9DB9" w14:textId="77777777" w:rsidR="00C579F1" w:rsidRPr="00560F08" w:rsidRDefault="00C579F1" w:rsidP="00C579F1">
            <w:pPr>
              <w:kinsoku w:val="0"/>
              <w:overflowPunct w:val="0"/>
              <w:spacing w:after="0" w:line="240" w:lineRule="exact"/>
              <w:rPr>
                <w:rFonts w:ascii="ＭＳ ゴシック" w:eastAsia="ＭＳ ゴシック" w:hAnsi="ＭＳ ゴシック"/>
                <w:spacing w:val="6"/>
                <w:sz w:val="18"/>
                <w:szCs w:val="18"/>
              </w:rPr>
            </w:pPr>
            <w:r w:rsidRPr="00560F08">
              <w:rPr>
                <w:rFonts w:ascii="ＭＳ ゴシック" w:eastAsia="ＭＳ ゴシック" w:hAnsi="ＭＳ ゴシック" w:hint="eastAsia"/>
                <w:sz w:val="18"/>
                <w:szCs w:val="18"/>
              </w:rPr>
              <w:lastRenderedPageBreak/>
              <w:t>盛土</w:t>
            </w:r>
          </w:p>
        </w:tc>
        <w:tc>
          <w:tcPr>
            <w:tcW w:w="4158" w:type="pct"/>
            <w:shd w:val="clear" w:color="auto" w:fill="FEF0CD" w:themeFill="accent3" w:themeFillTint="33"/>
          </w:tcPr>
          <w:p w14:paraId="50C29467" w14:textId="39BE1A81" w:rsidR="00C579F1" w:rsidRPr="00560F08" w:rsidRDefault="00C579F1" w:rsidP="00C579F1">
            <w:pPr>
              <w:kinsoku w:val="0"/>
              <w:overflowPunct w:val="0"/>
              <w:spacing w:after="0" w:line="240" w:lineRule="exact"/>
              <w:rPr>
                <w:rFonts w:ascii="ＭＳ ゴシック" w:eastAsia="ＭＳ ゴシック" w:hAnsi="ＭＳ ゴシック"/>
                <w:spacing w:val="6"/>
                <w:sz w:val="18"/>
                <w:szCs w:val="18"/>
              </w:rPr>
            </w:pPr>
            <w:r w:rsidRPr="00560F08">
              <w:rPr>
                <w:rFonts w:ascii="ＭＳ ゴシック" w:eastAsia="ＭＳ ゴシック" w:hAnsi="ＭＳ ゴシック" w:hint="eastAsia"/>
                <w:sz w:val="18"/>
                <w:szCs w:val="18"/>
              </w:rPr>
              <w:t>「段切り」や「締固め」を行</w:t>
            </w:r>
            <w:r>
              <w:rPr>
                <w:rFonts w:ascii="ＭＳ ゴシック" w:eastAsia="ＭＳ ゴシック" w:hAnsi="ＭＳ ゴシック" w:hint="eastAsia"/>
                <w:sz w:val="18"/>
                <w:szCs w:val="18"/>
              </w:rPr>
              <w:t>う</w:t>
            </w:r>
            <w:r w:rsidR="008D4657">
              <w:rPr>
                <w:rFonts w:ascii="ＭＳ ゴシック" w:eastAsia="ＭＳ ゴシック" w:hAnsi="ＭＳ ゴシック" w:hint="eastAsia"/>
                <w:sz w:val="18"/>
                <w:szCs w:val="18"/>
              </w:rPr>
              <w:t>とともに、法令や盛土高さに対応した法面勾配で施工する</w:t>
            </w:r>
            <w:r w:rsidRPr="00560F08">
              <w:rPr>
                <w:rFonts w:ascii="ＭＳ ゴシック" w:eastAsia="ＭＳ ゴシック" w:hAnsi="ＭＳ ゴシック" w:hint="eastAsia"/>
                <w:sz w:val="18"/>
                <w:szCs w:val="18"/>
              </w:rPr>
              <w:t>。</w:t>
            </w:r>
          </w:p>
          <w:p w14:paraId="53C41739" w14:textId="77777777" w:rsidR="00C579F1" w:rsidRPr="00560F08" w:rsidRDefault="00C579F1" w:rsidP="00C579F1">
            <w:pPr>
              <w:kinsoku w:val="0"/>
              <w:overflowPunct w:val="0"/>
              <w:spacing w:after="0" w:line="240" w:lineRule="exact"/>
              <w:rPr>
                <w:rFonts w:ascii="ＭＳ ゴシック" w:eastAsia="ＭＳ ゴシック" w:hAnsi="ＭＳ ゴシック"/>
                <w:spacing w:val="6"/>
                <w:sz w:val="18"/>
                <w:szCs w:val="18"/>
              </w:rPr>
            </w:pPr>
            <w:r w:rsidRPr="00560F08">
              <w:rPr>
                <w:rFonts w:ascii="ＭＳ ゴシック" w:eastAsia="ＭＳ ゴシック" w:hAnsi="ＭＳ ゴシック" w:hint="eastAsia"/>
                <w:sz w:val="18"/>
                <w:szCs w:val="18"/>
              </w:rPr>
              <w:t>急斜面では</w:t>
            </w:r>
            <w:r>
              <w:rPr>
                <w:rFonts w:ascii="ＭＳ ゴシック" w:eastAsia="ＭＳ ゴシック" w:hAnsi="ＭＳ ゴシック" w:hint="eastAsia"/>
                <w:sz w:val="18"/>
                <w:szCs w:val="18"/>
              </w:rPr>
              <w:t>構造物</w:t>
            </w:r>
            <w:r w:rsidRPr="00560F08">
              <w:rPr>
                <w:rFonts w:ascii="ＭＳ ゴシック" w:eastAsia="ＭＳ ゴシック" w:hAnsi="ＭＳ ゴシック" w:hint="eastAsia"/>
                <w:sz w:val="18"/>
                <w:szCs w:val="18"/>
              </w:rPr>
              <w:t>を</w:t>
            </w:r>
            <w:r>
              <w:rPr>
                <w:rFonts w:ascii="ＭＳ ゴシック" w:eastAsia="ＭＳ ゴシック" w:hAnsi="ＭＳ ゴシック" w:hint="eastAsia"/>
                <w:sz w:val="18"/>
                <w:szCs w:val="18"/>
              </w:rPr>
              <w:t>設置</w:t>
            </w:r>
            <w:r w:rsidRPr="00560F08">
              <w:rPr>
                <w:rFonts w:ascii="ＭＳ ゴシック" w:eastAsia="ＭＳ ゴシック" w:hAnsi="ＭＳ ゴシック" w:hint="eastAsia"/>
                <w:sz w:val="18"/>
                <w:szCs w:val="18"/>
              </w:rPr>
              <w:t>するなど安定を図る。</w:t>
            </w:r>
          </w:p>
          <w:p w14:paraId="24BBBD73" w14:textId="77777777" w:rsidR="00C579F1" w:rsidRPr="00560F08" w:rsidRDefault="00C579F1" w:rsidP="00C579F1">
            <w:pPr>
              <w:kinsoku w:val="0"/>
              <w:overflowPunct w:val="0"/>
              <w:spacing w:after="0" w:line="240" w:lineRule="exact"/>
              <w:rPr>
                <w:rFonts w:ascii="ＭＳ ゴシック" w:eastAsia="ＭＳ ゴシック" w:hAnsi="ＭＳ ゴシック"/>
                <w:spacing w:val="6"/>
                <w:sz w:val="18"/>
                <w:szCs w:val="18"/>
              </w:rPr>
            </w:pPr>
            <w:r>
              <w:rPr>
                <w:rFonts w:ascii="ＭＳ ゴシック" w:eastAsia="ＭＳ ゴシック" w:hAnsi="ＭＳ ゴシック" w:hint="eastAsia"/>
                <w:noProof/>
                <w:sz w:val="18"/>
                <w:szCs w:val="18"/>
              </w:rPr>
              <mc:AlternateContent>
                <mc:Choice Requires="wpc">
                  <w:drawing>
                    <wp:anchor distT="0" distB="0" distL="114300" distR="114300" simplePos="0" relativeHeight="252213760" behindDoc="0" locked="0" layoutInCell="1" allowOverlap="1" wp14:anchorId="79ABBFEF" wp14:editId="4CEF3A65">
                      <wp:simplePos x="0" y="0"/>
                      <wp:positionH relativeFrom="column">
                        <wp:posOffset>-13970</wp:posOffset>
                      </wp:positionH>
                      <wp:positionV relativeFrom="paragraph">
                        <wp:posOffset>120650</wp:posOffset>
                      </wp:positionV>
                      <wp:extent cx="1781810" cy="1386840"/>
                      <wp:effectExtent l="0" t="0" r="8890" b="3810"/>
                      <wp:wrapNone/>
                      <wp:docPr id="1103" name="キャンバス 11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087" name="Picture 4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8255"/>
                                  <a:ext cx="1773555" cy="121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8" name="Rectangle 409"/>
                              <wps:cNvSpPr>
                                <a:spLocks noChangeArrowheads="1"/>
                              </wps:cNvSpPr>
                              <wps:spPr bwMode="auto">
                                <a:xfrm>
                                  <a:off x="0" y="8255"/>
                                  <a:ext cx="2476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F4A53" w14:textId="77777777" w:rsidR="00B107C8" w:rsidRDefault="00B107C8" w:rsidP="00C579F1">
                                    <w:r>
                                      <w:rPr>
                                        <w:rFonts w:ascii="Century" w:cs="Century"/>
                                        <w:sz w:val="14"/>
                                        <w:szCs w:val="14"/>
                                      </w:rPr>
                                      <w:t xml:space="preserve"> </w:t>
                                    </w:r>
                                  </w:p>
                                </w:txbxContent>
                              </wps:txbx>
                              <wps:bodyPr rot="0" vert="horz" wrap="none" lIns="0" tIns="0" rIns="0" bIns="0" anchor="t" anchorCtr="0" upright="1">
                                <a:spAutoFit/>
                              </wps:bodyPr>
                            </wps:wsp>
                            <wps:wsp>
                              <wps:cNvPr id="1089" name="Rectangle 410"/>
                              <wps:cNvSpPr>
                                <a:spLocks noChangeArrowheads="1"/>
                              </wps:cNvSpPr>
                              <wps:spPr bwMode="auto">
                                <a:xfrm>
                                  <a:off x="695325" y="905510"/>
                                  <a:ext cx="1530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DB8ED" w14:textId="77777777" w:rsidR="00B107C8" w:rsidRDefault="00B107C8" w:rsidP="00C579F1">
                                    <w:r>
                                      <w:rPr>
                                        <w:rFonts w:ascii="ＭＳ ゴシック" w:eastAsia="ＭＳ ゴシック" w:cs="ＭＳ ゴシック" w:hint="eastAsia"/>
                                        <w:sz w:val="12"/>
                                        <w:szCs w:val="12"/>
                                      </w:rPr>
                                      <w:t>段切</w:t>
                                    </w:r>
                                  </w:p>
                                </w:txbxContent>
                              </wps:txbx>
                              <wps:bodyPr rot="0" vert="horz" wrap="none" lIns="0" tIns="0" rIns="0" bIns="0" anchor="t" anchorCtr="0" upright="1">
                                <a:spAutoFit/>
                              </wps:bodyPr>
                            </wps:wsp>
                            <wps:wsp>
                              <wps:cNvPr id="1090" name="Rectangle 411"/>
                              <wps:cNvSpPr>
                                <a:spLocks noChangeArrowheads="1"/>
                              </wps:cNvSpPr>
                              <wps:spPr bwMode="auto">
                                <a:xfrm>
                                  <a:off x="838835" y="899795"/>
                                  <a:ext cx="768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0F421" w14:textId="77777777" w:rsidR="00B107C8" w:rsidRDefault="00B107C8" w:rsidP="00C579F1">
                                    <w:r>
                                      <w:rPr>
                                        <w:rFonts w:ascii="ＭＳ ゴシック" w:eastAsia="ＭＳ ゴシック" w:cs="ＭＳ ゴシック" w:hint="eastAsia"/>
                                        <w:sz w:val="12"/>
                                        <w:szCs w:val="12"/>
                                      </w:rPr>
                                      <w:t>り</w:t>
                                    </w:r>
                                  </w:p>
                                </w:txbxContent>
                              </wps:txbx>
                              <wps:bodyPr rot="0" vert="horz" wrap="none" lIns="0" tIns="0" rIns="0" bIns="0" anchor="t" anchorCtr="0" upright="1">
                                <a:spAutoFit/>
                              </wps:bodyPr>
                            </wps:wsp>
                            <wps:wsp>
                              <wps:cNvPr id="1091" name="Rectangle 412"/>
                              <wps:cNvSpPr>
                                <a:spLocks noChangeArrowheads="1"/>
                              </wps:cNvSpPr>
                              <wps:spPr bwMode="auto">
                                <a:xfrm>
                                  <a:off x="937260" y="973455"/>
                                  <a:ext cx="3873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26B6D" w14:textId="77777777" w:rsidR="00B107C8" w:rsidRDefault="00B107C8" w:rsidP="00C579F1">
                                    <w:r>
                                      <w:rPr>
                                        <w:rFonts w:ascii="ＭＳ ゴシック" w:eastAsia="ＭＳ ゴシック" w:cs="ＭＳ ゴシック"/>
                                        <w:sz w:val="12"/>
                                        <w:szCs w:val="12"/>
                                      </w:rPr>
                                      <w:t xml:space="preserve"> </w:t>
                                    </w:r>
                                  </w:p>
                                </w:txbxContent>
                              </wps:txbx>
                              <wps:bodyPr rot="0" vert="horz" wrap="none" lIns="0" tIns="0" rIns="0" bIns="0" anchor="t" anchorCtr="0" upright="1">
                                <a:spAutoFit/>
                              </wps:bodyPr>
                            </wps:wsp>
                            <wps:wsp>
                              <wps:cNvPr id="1092" name="Rectangle 413"/>
                              <wps:cNvSpPr>
                                <a:spLocks noChangeArrowheads="1"/>
                              </wps:cNvSpPr>
                              <wps:spPr bwMode="auto">
                                <a:xfrm>
                                  <a:off x="372110" y="980440"/>
                                  <a:ext cx="7626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8765E" w14:textId="77777777" w:rsidR="00B107C8" w:rsidRDefault="00B107C8" w:rsidP="00C579F1">
                                    <w:r>
                                      <w:rPr>
                                        <w:rFonts w:ascii="ＭＳ ゴシック" w:eastAsia="ＭＳ ゴシック" w:cs="ＭＳ ゴシック" w:hint="eastAsia"/>
                                        <w:sz w:val="12"/>
                                        <w:szCs w:val="12"/>
                                      </w:rPr>
                                      <w:t>（盛土の滑動を防止）</w:t>
                                    </w:r>
                                  </w:p>
                                </w:txbxContent>
                              </wps:txbx>
                              <wps:bodyPr rot="0" vert="horz" wrap="none" lIns="0" tIns="0" rIns="0" bIns="0" anchor="t" anchorCtr="0" upright="1">
                                <a:spAutoFit/>
                              </wps:bodyPr>
                            </wps:wsp>
                            <wps:wsp>
                              <wps:cNvPr id="1093" name="Rectangle 414"/>
                              <wps:cNvSpPr>
                                <a:spLocks noChangeArrowheads="1"/>
                              </wps:cNvSpPr>
                              <wps:spPr bwMode="auto">
                                <a:xfrm>
                                  <a:off x="1156335" y="1104265"/>
                                  <a:ext cx="3873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FFC8B" w14:textId="77777777" w:rsidR="00B107C8" w:rsidRDefault="00B107C8" w:rsidP="00C579F1">
                                    <w:r>
                                      <w:rPr>
                                        <w:rFonts w:ascii="ＭＳ ゴシック" w:eastAsia="ＭＳ ゴシック" w:cs="ＭＳ ゴシック"/>
                                        <w:sz w:val="12"/>
                                        <w:szCs w:val="12"/>
                                      </w:rPr>
                                      <w:t xml:space="preserve"> </w:t>
                                    </w:r>
                                  </w:p>
                                </w:txbxContent>
                              </wps:txbx>
                              <wps:bodyPr rot="0" vert="horz" wrap="none" lIns="0" tIns="0" rIns="0" bIns="0" anchor="t" anchorCtr="0" upright="1">
                                <a:spAutoFit/>
                              </wps:bodyPr>
                            </wps:wsp>
                            <wps:wsp>
                              <wps:cNvPr id="1094" name="Freeform 415"/>
                              <wps:cNvSpPr>
                                <a:spLocks noEditPoints="1"/>
                              </wps:cNvSpPr>
                              <wps:spPr bwMode="auto">
                                <a:xfrm>
                                  <a:off x="922020" y="787400"/>
                                  <a:ext cx="194945" cy="193040"/>
                                </a:xfrm>
                                <a:custGeom>
                                  <a:avLst/>
                                  <a:gdLst>
                                    <a:gd name="T0" fmla="*/ 0 w 307"/>
                                    <a:gd name="T1" fmla="*/ 292 h 304"/>
                                    <a:gd name="T2" fmla="*/ 246 w 307"/>
                                    <a:gd name="T3" fmla="*/ 49 h 304"/>
                                    <a:gd name="T4" fmla="*/ 258 w 307"/>
                                    <a:gd name="T5" fmla="*/ 61 h 304"/>
                                    <a:gd name="T6" fmla="*/ 12 w 307"/>
                                    <a:gd name="T7" fmla="*/ 304 h 304"/>
                                    <a:gd name="T8" fmla="*/ 0 w 307"/>
                                    <a:gd name="T9" fmla="*/ 292 h 304"/>
                                    <a:gd name="T10" fmla="*/ 209 w 307"/>
                                    <a:gd name="T11" fmla="*/ 37 h 304"/>
                                    <a:gd name="T12" fmla="*/ 307 w 307"/>
                                    <a:gd name="T13" fmla="*/ 0 h 304"/>
                                    <a:gd name="T14" fmla="*/ 270 w 307"/>
                                    <a:gd name="T15" fmla="*/ 86 h 304"/>
                                    <a:gd name="T16" fmla="*/ 209 w 307"/>
                                    <a:gd name="T17" fmla="*/ 37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7" h="304">
                                      <a:moveTo>
                                        <a:pt x="0" y="292"/>
                                      </a:moveTo>
                                      <a:lnTo>
                                        <a:pt x="246" y="49"/>
                                      </a:lnTo>
                                      <a:lnTo>
                                        <a:pt x="258" y="61"/>
                                      </a:lnTo>
                                      <a:lnTo>
                                        <a:pt x="12" y="304"/>
                                      </a:lnTo>
                                      <a:lnTo>
                                        <a:pt x="0" y="292"/>
                                      </a:lnTo>
                                      <a:close/>
                                      <a:moveTo>
                                        <a:pt x="209" y="37"/>
                                      </a:moveTo>
                                      <a:lnTo>
                                        <a:pt x="307" y="0"/>
                                      </a:lnTo>
                                      <a:lnTo>
                                        <a:pt x="270" y="86"/>
                                      </a:lnTo>
                                      <a:lnTo>
                                        <a:pt x="209" y="37"/>
                                      </a:lnTo>
                                      <a:close/>
                                    </a:path>
                                  </a:pathLst>
                                </a:cu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prstDash val="solid"/>
                                      <a:round/>
                                      <a:headEnd/>
                                      <a:tailEnd/>
                                    </a14:hiddenLine>
                                  </a:ext>
                                </a:extLst>
                              </wps:spPr>
                              <wps:bodyPr rot="0" vert="horz" wrap="square" lIns="91440" tIns="45720" rIns="91440" bIns="45720" anchor="t" anchorCtr="0" upright="1">
                                <a:noAutofit/>
                              </wps:bodyPr>
                            </wps:wsp>
                            <wps:wsp>
                              <wps:cNvPr id="1095" name="Rectangle 416"/>
                              <wps:cNvSpPr>
                                <a:spLocks noChangeArrowheads="1"/>
                              </wps:cNvSpPr>
                              <wps:spPr bwMode="auto">
                                <a:xfrm>
                                  <a:off x="1312545" y="186055"/>
                                  <a:ext cx="2292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0FAC2" w14:textId="77777777" w:rsidR="00B107C8" w:rsidRDefault="00B107C8" w:rsidP="00C579F1">
                                    <w:r>
                                      <w:rPr>
                                        <w:rFonts w:ascii="ＭＳ ゴシック" w:eastAsia="ＭＳ ゴシック" w:cs="ＭＳ ゴシック" w:hint="eastAsia"/>
                                        <w:sz w:val="12"/>
                                        <w:szCs w:val="12"/>
                                      </w:rPr>
                                      <w:t>締固め</w:t>
                                    </w:r>
                                  </w:p>
                                </w:txbxContent>
                              </wps:txbx>
                              <wps:bodyPr rot="0" vert="horz" wrap="none" lIns="0" tIns="0" rIns="0" bIns="0" anchor="t" anchorCtr="0" upright="1">
                                <a:spAutoFit/>
                              </wps:bodyPr>
                            </wps:wsp>
                            <wps:wsp>
                              <wps:cNvPr id="1096" name="Rectangle 417"/>
                              <wps:cNvSpPr>
                                <a:spLocks noChangeArrowheads="1"/>
                              </wps:cNvSpPr>
                              <wps:spPr bwMode="auto">
                                <a:xfrm>
                                  <a:off x="1554480" y="186055"/>
                                  <a:ext cx="3873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10256" w14:textId="77777777" w:rsidR="00B107C8" w:rsidRDefault="00B107C8" w:rsidP="00C579F1">
                                    <w:r>
                                      <w:rPr>
                                        <w:rFonts w:ascii="ＭＳ ゴシック" w:eastAsia="ＭＳ ゴシック" w:cs="ＭＳ ゴシック"/>
                                        <w:sz w:val="12"/>
                                        <w:szCs w:val="12"/>
                                      </w:rPr>
                                      <w:t xml:space="preserve"> </w:t>
                                    </w:r>
                                  </w:p>
                                </w:txbxContent>
                              </wps:txbx>
                              <wps:bodyPr rot="0" vert="horz" wrap="none" lIns="0" tIns="0" rIns="0" bIns="0" anchor="t" anchorCtr="0" upright="1">
                                <a:spAutoFit/>
                              </wps:bodyPr>
                            </wps:wsp>
                            <wps:wsp>
                              <wps:cNvPr id="1097" name="Rectangle 418"/>
                              <wps:cNvSpPr>
                                <a:spLocks noChangeArrowheads="1"/>
                              </wps:cNvSpPr>
                              <wps:spPr bwMode="auto">
                                <a:xfrm>
                                  <a:off x="1273175" y="294005"/>
                                  <a:ext cx="3054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1AFE6" w14:textId="77777777" w:rsidR="00B107C8" w:rsidRDefault="00B107C8" w:rsidP="00C579F1">
                                    <w:r>
                                      <w:rPr>
                                        <w:rFonts w:ascii="ＭＳ ゴシック" w:eastAsia="ＭＳ ゴシック" w:cs="ＭＳ ゴシック" w:hint="eastAsia"/>
                                        <w:sz w:val="12"/>
                                        <w:szCs w:val="12"/>
                                      </w:rPr>
                                      <w:t>（転圧）</w:t>
                                    </w:r>
                                  </w:p>
                                </w:txbxContent>
                              </wps:txbx>
                              <wps:bodyPr rot="0" vert="horz" wrap="none" lIns="0" tIns="0" rIns="0" bIns="0" anchor="t" anchorCtr="0" upright="1">
                                <a:spAutoFit/>
                              </wps:bodyPr>
                            </wps:wsp>
                            <wps:wsp>
                              <wps:cNvPr id="1098" name="Rectangle 419"/>
                              <wps:cNvSpPr>
                                <a:spLocks noChangeArrowheads="1"/>
                              </wps:cNvSpPr>
                              <wps:spPr bwMode="auto">
                                <a:xfrm>
                                  <a:off x="1562735" y="294005"/>
                                  <a:ext cx="3873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5691F" w14:textId="77777777" w:rsidR="00B107C8" w:rsidRDefault="00B107C8" w:rsidP="00C579F1">
                                    <w:r>
                                      <w:rPr>
                                        <w:rFonts w:ascii="ＭＳ ゴシック" w:eastAsia="ＭＳ ゴシック" w:cs="ＭＳ ゴシック"/>
                                        <w:sz w:val="12"/>
                                        <w:szCs w:val="12"/>
                                      </w:rPr>
                                      <w:t xml:space="preserve"> </w:t>
                                    </w:r>
                                  </w:p>
                                </w:txbxContent>
                              </wps:txbx>
                              <wps:bodyPr rot="0" vert="horz" wrap="none" lIns="0" tIns="0" rIns="0" bIns="0" anchor="t" anchorCtr="0" upright="1">
                                <a:spAutoFit/>
                              </wps:bodyPr>
                            </wps:wsp>
                            <wps:wsp>
                              <wps:cNvPr id="1099" name="Rectangle 420"/>
                              <wps:cNvSpPr>
                                <a:spLocks noChangeArrowheads="1"/>
                              </wps:cNvSpPr>
                              <wps:spPr bwMode="auto">
                                <a:xfrm>
                                  <a:off x="226695" y="347980"/>
                                  <a:ext cx="1530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DCCB9" w14:textId="77777777" w:rsidR="00B107C8" w:rsidRDefault="00B107C8" w:rsidP="00C579F1">
                                    <w:r>
                                      <w:rPr>
                                        <w:rFonts w:ascii="ＭＳ ゴシック" w:eastAsia="ＭＳ ゴシック" w:cs="ＭＳ ゴシック" w:hint="eastAsia"/>
                                        <w:sz w:val="12"/>
                                        <w:szCs w:val="12"/>
                                      </w:rPr>
                                      <w:t>切土</w:t>
                                    </w:r>
                                  </w:p>
                                </w:txbxContent>
                              </wps:txbx>
                              <wps:bodyPr rot="0" vert="horz" wrap="none" lIns="0" tIns="0" rIns="0" bIns="0" anchor="t" anchorCtr="0" upright="1">
                                <a:spAutoFit/>
                              </wps:bodyPr>
                            </wps:wsp>
                            <wps:wsp>
                              <wps:cNvPr id="1100" name="Rectangle 421"/>
                              <wps:cNvSpPr>
                                <a:spLocks noChangeArrowheads="1"/>
                              </wps:cNvSpPr>
                              <wps:spPr bwMode="auto">
                                <a:xfrm>
                                  <a:off x="390525" y="347980"/>
                                  <a:ext cx="3873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65FC3" w14:textId="77777777" w:rsidR="00B107C8" w:rsidRDefault="00B107C8" w:rsidP="00C579F1">
                                    <w:r>
                                      <w:rPr>
                                        <w:rFonts w:ascii="ＭＳ ゴシック" w:eastAsia="ＭＳ ゴシック" w:cs="ＭＳ ゴシック"/>
                                        <w:sz w:val="12"/>
                                        <w:szCs w:val="12"/>
                                      </w:rPr>
                                      <w:t xml:space="preserve"> </w:t>
                                    </w:r>
                                  </w:p>
                                </w:txbxContent>
                              </wps:txbx>
                              <wps:bodyPr rot="0" vert="horz" wrap="none" lIns="0" tIns="0" rIns="0" bIns="0" anchor="t" anchorCtr="0" upright="1">
                                <a:spAutoFit/>
                              </wps:bodyPr>
                            </wps:wsp>
                            <wps:wsp>
                              <wps:cNvPr id="1101" name="Rectangle 422"/>
                              <wps:cNvSpPr>
                                <a:spLocks noChangeArrowheads="1"/>
                              </wps:cNvSpPr>
                              <wps:spPr bwMode="auto">
                                <a:xfrm>
                                  <a:off x="1343660" y="965200"/>
                                  <a:ext cx="1530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B43F5" w14:textId="77777777" w:rsidR="00B107C8" w:rsidRDefault="00B107C8" w:rsidP="00C579F1">
                                    <w:r>
                                      <w:rPr>
                                        <w:rFonts w:ascii="ＭＳ ゴシック" w:eastAsia="ＭＳ ゴシック" w:cs="ＭＳ ゴシック" w:hint="eastAsia"/>
                                        <w:sz w:val="12"/>
                                        <w:szCs w:val="12"/>
                                      </w:rPr>
                                      <w:t>盛土</w:t>
                                    </w:r>
                                  </w:p>
                                </w:txbxContent>
                              </wps:txbx>
                              <wps:bodyPr rot="0" vert="horz" wrap="none" lIns="0" tIns="0" rIns="0" bIns="0" anchor="t" anchorCtr="0" upright="1">
                                <a:spAutoFit/>
                              </wps:bodyPr>
                            </wps:wsp>
                            <wps:wsp>
                              <wps:cNvPr id="1102" name="Rectangle 423"/>
                              <wps:cNvSpPr>
                                <a:spLocks noChangeArrowheads="1"/>
                              </wps:cNvSpPr>
                              <wps:spPr bwMode="auto">
                                <a:xfrm>
                                  <a:off x="1507490" y="965200"/>
                                  <a:ext cx="3873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7B6AC" w14:textId="77777777" w:rsidR="00B107C8" w:rsidRDefault="00B107C8" w:rsidP="00C579F1">
                                    <w:r>
                                      <w:rPr>
                                        <w:rFonts w:ascii="ＭＳ ゴシック" w:eastAsia="ＭＳ ゴシック" w:cs="ＭＳ ゴシック"/>
                                        <w:sz w:val="12"/>
                                        <w:szCs w:val="12"/>
                                      </w:rPr>
                                      <w:t xml:space="preserve"> </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79ABBFEF" id="キャンバス 1103" o:spid="_x0000_s1425" editas="canvas" style="position:absolute;margin-left:-1.1pt;margin-top:9.5pt;width:140.3pt;height:109.2pt;z-index:252213760" coordsize="17818,13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">
                      <v:shape id="_x0000_s1426" type="#_x0000_t75" style="position:absolute;width:17818;height:13868;visibility:visible;mso-wrap-style:square">
                        <v:fill o:detectmouseclick="t"/>
                        <v:path o:connecttype="none"/>
                      </v:shape>
                      <v:shape id="Picture 408" o:spid="_x0000_s1427" type="#_x0000_t75" style="position:absolute;top:82;width:17735;height:12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">
                        <v:imagedata r:id="rId20" o:title=""/>
                      </v:shape>
                      <v:rect id="Rectangle 409" o:spid="_x0000_s1428" style="position:absolute;top:82;width:247;height:25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" filled="f" stroked="f">
                        <v:textbox style="mso-fit-shape-to-text:t" inset="0,0,0,0">
                          <w:txbxContent>
                            <w:p w14:paraId="48BF4A53" w14:textId="77777777" w:rsidR="00B107C8" w:rsidRDefault="00B107C8" w:rsidP="00C579F1">
                              <w:r>
                                <w:rPr>
                                  <w:rFonts w:ascii="Century" w:cs="Century"/>
                                  <w:sz w:val="14"/>
                                  <w:szCs w:val="14"/>
                                </w:rPr>
                                <w:t xml:space="preserve"> </w:t>
                              </w:r>
                            </w:p>
                          </w:txbxContent>
                        </v:textbox>
                      </v:rect>
                      <v:rect id="Rectangle 410" o:spid="_x0000_s1429" style="position:absolute;left:6953;top:9055;width:1530;height:18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" filled="f" stroked="f">
                        <v:textbox style="mso-fit-shape-to-text:t" inset="0,0,0,0">
                          <w:txbxContent>
                            <w:p w14:paraId="42BDB8ED" w14:textId="77777777" w:rsidR="00B107C8" w:rsidRDefault="00B107C8" w:rsidP="00C579F1">
                              <w:r>
                                <w:rPr>
                                  <w:rFonts w:ascii="ＭＳ ゴシック" w:eastAsia="ＭＳ ゴシック" w:cs="ＭＳ ゴシック" w:hint="eastAsia"/>
                                  <w:sz w:val="12"/>
                                  <w:szCs w:val="12"/>
                                </w:rPr>
                                <w:t>段切</w:t>
                              </w:r>
                            </w:p>
                          </w:txbxContent>
                        </v:textbox>
                      </v:rect>
                      <v:rect id="Rectangle 411" o:spid="_x0000_s1430" style="position:absolute;left:8388;top:8997;width:768;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" filled="f" stroked="f">
                        <v:textbox style="mso-fit-shape-to-text:t" inset="0,0,0,0">
                          <w:txbxContent>
                            <w:p w14:paraId="6B40F421" w14:textId="77777777" w:rsidR="00B107C8" w:rsidRDefault="00B107C8" w:rsidP="00C579F1">
                              <w:r>
                                <w:rPr>
                                  <w:rFonts w:ascii="ＭＳ ゴシック" w:eastAsia="ＭＳ ゴシック" w:cs="ＭＳ ゴシック" w:hint="eastAsia"/>
                                  <w:sz w:val="12"/>
                                  <w:szCs w:val="12"/>
                                </w:rPr>
                                <w:t>り</w:t>
                              </w:r>
                            </w:p>
                          </w:txbxContent>
                        </v:textbox>
                      </v:rect>
                      <v:rect id="Rectangle 412" o:spid="_x0000_s1431" style="position:absolute;left:9372;top:9734;width:387;height:25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" filled="f" stroked="f">
                        <v:textbox style="mso-fit-shape-to-text:t" inset="0,0,0,0">
                          <w:txbxContent>
                            <w:p w14:paraId="50526B6D" w14:textId="77777777" w:rsidR="00B107C8" w:rsidRDefault="00B107C8" w:rsidP="00C579F1">
                              <w:r>
                                <w:rPr>
                                  <w:rFonts w:ascii="ＭＳ ゴシック" w:eastAsia="ＭＳ ゴシック" w:cs="ＭＳ ゴシック"/>
                                  <w:sz w:val="12"/>
                                  <w:szCs w:val="12"/>
                                </w:rPr>
                                <w:t xml:space="preserve"> </w:t>
                              </w:r>
                            </w:p>
                          </w:txbxContent>
                        </v:textbox>
                      </v:rect>
                      <v:rect id="Rectangle 413" o:spid="_x0000_s1432" style="position:absolute;left:3721;top:9804;width:7626;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" filled="f" stroked="f">
                        <v:textbox style="mso-fit-shape-to-text:t" inset="0,0,0,0">
                          <w:txbxContent>
                            <w:p w14:paraId="0AA8765E" w14:textId="77777777" w:rsidR="00B107C8" w:rsidRDefault="00B107C8" w:rsidP="00C579F1">
                              <w:r>
                                <w:rPr>
                                  <w:rFonts w:ascii="ＭＳ ゴシック" w:eastAsia="ＭＳ ゴシック" w:cs="ＭＳ ゴシック" w:hint="eastAsia"/>
                                  <w:sz w:val="12"/>
                                  <w:szCs w:val="12"/>
                                </w:rPr>
                                <w:t>（盛土の滑動を防止）</w:t>
                              </w:r>
                            </w:p>
                          </w:txbxContent>
                        </v:textbox>
                      </v:rect>
                      <v:rect id="Rectangle 414" o:spid="_x0000_s1433" style="position:absolute;left:11563;top:11042;width:387;height:25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" filled="f" stroked="f">
                        <v:textbox style="mso-fit-shape-to-text:t" inset="0,0,0,0">
                          <w:txbxContent>
                            <w:p w14:paraId="375FFC8B" w14:textId="77777777" w:rsidR="00B107C8" w:rsidRDefault="00B107C8" w:rsidP="00C579F1">
                              <w:r>
                                <w:rPr>
                                  <w:rFonts w:ascii="ＭＳ ゴシック" w:eastAsia="ＭＳ ゴシック" w:cs="ＭＳ ゴシック"/>
                                  <w:sz w:val="12"/>
                                  <w:szCs w:val="12"/>
                                </w:rPr>
                                <w:t xml:space="preserve"> </w:t>
                              </w:r>
                            </w:p>
                          </w:txbxContent>
                        </v:textbox>
                      </v:rect>
                      <v:shape id="Freeform 415" o:spid="_x0000_s1434" style="position:absolute;left:9220;top:7874;width:1949;height:1930;visibility:visible;mso-wrap-style:square;v-text-anchor:top" coordsize="30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" path="m,292l246,49r12,12l12,304,,292xm209,37l307,,270,86,209,37xe" filled="f" fillcolor="black" stroked="f" strokeweight="0">
                        <v:path arrowok="t" o:connecttype="custom" o:connectlocs="0,185420;156210,31115;163830,38735;7620,193040;0,185420;132715,23495;194945,0;171450,54610;132715,23495" o:connectangles="0,0,0,0,0,0,0,0,0"/>
                        <o:lock v:ext="edit" verticies="t"/>
                      </v:shape>
                      <v:rect id="Rectangle 416" o:spid="_x0000_s1435" style="position:absolute;left:13125;top:1860;width:2292;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" filled="f" stroked="f">
                        <v:textbox style="mso-fit-shape-to-text:t" inset="0,0,0,0">
                          <w:txbxContent>
                            <w:p w14:paraId="52A0FAC2" w14:textId="77777777" w:rsidR="00B107C8" w:rsidRDefault="00B107C8" w:rsidP="00C579F1">
                              <w:r>
                                <w:rPr>
                                  <w:rFonts w:ascii="ＭＳ ゴシック" w:eastAsia="ＭＳ ゴシック" w:cs="ＭＳ ゴシック" w:hint="eastAsia"/>
                                  <w:sz w:val="12"/>
                                  <w:szCs w:val="12"/>
                                </w:rPr>
                                <w:t>締固め</w:t>
                              </w:r>
                            </w:p>
                          </w:txbxContent>
                        </v:textbox>
                      </v:rect>
                      <v:rect id="Rectangle 417" o:spid="_x0000_s1436" style="position:absolute;left:15544;top:1860;width:388;height:25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" filled="f" stroked="f">
                        <v:textbox style="mso-fit-shape-to-text:t" inset="0,0,0,0">
                          <w:txbxContent>
                            <w:p w14:paraId="70B10256" w14:textId="77777777" w:rsidR="00B107C8" w:rsidRDefault="00B107C8" w:rsidP="00C579F1">
                              <w:r>
                                <w:rPr>
                                  <w:rFonts w:ascii="ＭＳ ゴシック" w:eastAsia="ＭＳ ゴシック" w:cs="ＭＳ ゴシック"/>
                                  <w:sz w:val="12"/>
                                  <w:szCs w:val="12"/>
                                </w:rPr>
                                <w:t xml:space="preserve"> </w:t>
                              </w:r>
                            </w:p>
                          </w:txbxContent>
                        </v:textbox>
                      </v:rect>
                      <v:rect id="Rectangle 418" o:spid="_x0000_s1437" style="position:absolute;left:12731;top:2940;width:3055;height:18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" filled="f" stroked="f">
                        <v:textbox style="mso-fit-shape-to-text:t" inset="0,0,0,0">
                          <w:txbxContent>
                            <w:p w14:paraId="72B1AFE6" w14:textId="77777777" w:rsidR="00B107C8" w:rsidRDefault="00B107C8" w:rsidP="00C579F1">
                              <w:r>
                                <w:rPr>
                                  <w:rFonts w:ascii="ＭＳ ゴシック" w:eastAsia="ＭＳ ゴシック" w:cs="ＭＳ ゴシック" w:hint="eastAsia"/>
                                  <w:sz w:val="12"/>
                                  <w:szCs w:val="12"/>
                                </w:rPr>
                                <w:t>（転圧）</w:t>
                              </w:r>
                            </w:p>
                          </w:txbxContent>
                        </v:textbox>
                      </v:rect>
                      <v:rect id="Rectangle 419" o:spid="_x0000_s1438" style="position:absolute;left:15627;top:2940;width:387;height:25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" filled="f" stroked="f">
                        <v:textbox style="mso-fit-shape-to-text:t" inset="0,0,0,0">
                          <w:txbxContent>
                            <w:p w14:paraId="5385691F" w14:textId="77777777" w:rsidR="00B107C8" w:rsidRDefault="00B107C8" w:rsidP="00C579F1">
                              <w:r>
                                <w:rPr>
                                  <w:rFonts w:ascii="ＭＳ ゴシック" w:eastAsia="ＭＳ ゴシック" w:cs="ＭＳ ゴシック"/>
                                  <w:sz w:val="12"/>
                                  <w:szCs w:val="12"/>
                                </w:rPr>
                                <w:t xml:space="preserve"> </w:t>
                              </w:r>
                            </w:p>
                          </w:txbxContent>
                        </v:textbox>
                      </v:rect>
                      <v:rect id="Rectangle 420" o:spid="_x0000_s1439" style="position:absolute;left:2266;top:3479;width:1531;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" filled="f" stroked="f">
                        <v:textbox style="mso-fit-shape-to-text:t" inset="0,0,0,0">
                          <w:txbxContent>
                            <w:p w14:paraId="752DCCB9" w14:textId="77777777" w:rsidR="00B107C8" w:rsidRDefault="00B107C8" w:rsidP="00C579F1">
                              <w:r>
                                <w:rPr>
                                  <w:rFonts w:ascii="ＭＳ ゴシック" w:eastAsia="ＭＳ ゴシック" w:cs="ＭＳ ゴシック" w:hint="eastAsia"/>
                                  <w:sz w:val="12"/>
                                  <w:szCs w:val="12"/>
                                </w:rPr>
                                <w:t>切土</w:t>
                              </w:r>
                            </w:p>
                          </w:txbxContent>
                        </v:textbox>
                      </v:rect>
                      <v:rect id="Rectangle 421" o:spid="_x0000_s1440" style="position:absolute;left:3905;top:3479;width:387;height:25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" filled="f" stroked="f">
                        <v:textbox style="mso-fit-shape-to-text:t" inset="0,0,0,0">
                          <w:txbxContent>
                            <w:p w14:paraId="07765FC3" w14:textId="77777777" w:rsidR="00B107C8" w:rsidRDefault="00B107C8" w:rsidP="00C579F1">
                              <w:r>
                                <w:rPr>
                                  <w:rFonts w:ascii="ＭＳ ゴシック" w:eastAsia="ＭＳ ゴシック" w:cs="ＭＳ ゴシック"/>
                                  <w:sz w:val="12"/>
                                  <w:szCs w:val="12"/>
                                </w:rPr>
                                <w:t xml:space="preserve"> </w:t>
                              </w:r>
                            </w:p>
                          </w:txbxContent>
                        </v:textbox>
                      </v:rect>
                      <v:rect id="Rectangle 422" o:spid="_x0000_s1441" style="position:absolute;left:13436;top:9652;width:1530;height:18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" filled="f" stroked="f">
                        <v:textbox style="mso-fit-shape-to-text:t" inset="0,0,0,0">
                          <w:txbxContent>
                            <w:p w14:paraId="53CB43F5" w14:textId="77777777" w:rsidR="00B107C8" w:rsidRDefault="00B107C8" w:rsidP="00C579F1">
                              <w:r>
                                <w:rPr>
                                  <w:rFonts w:ascii="ＭＳ ゴシック" w:eastAsia="ＭＳ ゴシック" w:cs="ＭＳ ゴシック" w:hint="eastAsia"/>
                                  <w:sz w:val="12"/>
                                  <w:szCs w:val="12"/>
                                </w:rPr>
                                <w:t>盛土</w:t>
                              </w:r>
                            </w:p>
                          </w:txbxContent>
                        </v:textbox>
                      </v:rect>
                      <v:rect id="Rectangle 423" o:spid="_x0000_s1442" style="position:absolute;left:15074;top:9652;width:388;height:25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" filled="f" stroked="f">
                        <v:textbox style="mso-fit-shape-to-text:t" inset="0,0,0,0">
                          <w:txbxContent>
                            <w:p w14:paraId="32C7B6AC" w14:textId="77777777" w:rsidR="00B107C8" w:rsidRDefault="00B107C8" w:rsidP="00C579F1">
                              <w:r>
                                <w:rPr>
                                  <w:rFonts w:ascii="ＭＳ ゴシック" w:eastAsia="ＭＳ ゴシック" w:cs="ＭＳ ゴシック"/>
                                  <w:sz w:val="12"/>
                                  <w:szCs w:val="12"/>
                                </w:rPr>
                                <w:t xml:space="preserve"> </w:t>
                              </w:r>
                            </w:p>
                          </w:txbxContent>
                        </v:textbox>
                      </v:rect>
                    </v:group>
                  </w:pict>
                </mc:Fallback>
              </mc:AlternateContent>
            </w:r>
            <w:r>
              <w:rPr>
                <w:rFonts w:ascii="ＭＳ Ｐゴシック" w:eastAsia="ＭＳ Ｐゴシック" w:hAnsi="ＭＳ Ｐゴシック" w:cs="ＭＳ Ｐゴシック"/>
                <w:noProof/>
                <w:sz w:val="24"/>
                <w:szCs w:val="24"/>
              </w:rPr>
              <w:drawing>
                <wp:anchor distT="0" distB="0" distL="114300" distR="114300" simplePos="0" relativeHeight="252210688" behindDoc="0" locked="0" layoutInCell="1" allowOverlap="1" wp14:anchorId="10A0173A" wp14:editId="68A7BA13">
                  <wp:simplePos x="0" y="0"/>
                  <wp:positionH relativeFrom="column">
                    <wp:posOffset>2203450</wp:posOffset>
                  </wp:positionH>
                  <wp:positionV relativeFrom="paragraph">
                    <wp:posOffset>135255</wp:posOffset>
                  </wp:positionV>
                  <wp:extent cx="2597150" cy="1630680"/>
                  <wp:effectExtent l="0" t="0" r="0" b="7620"/>
                  <wp:wrapSquare wrapText="bothSides"/>
                  <wp:docPr id="1084" name="図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7150" cy="1630680"/>
                          </a:xfrm>
                          <a:prstGeom prst="rect">
                            <a:avLst/>
                          </a:prstGeom>
                          <a:noFill/>
                        </pic:spPr>
                      </pic:pic>
                    </a:graphicData>
                  </a:graphic>
                  <wp14:sizeRelH relativeFrom="page">
                    <wp14:pctWidth>0</wp14:pctWidth>
                  </wp14:sizeRelH>
                  <wp14:sizeRelV relativeFrom="page">
                    <wp14:pctHeight>0</wp14:pctHeight>
                  </wp14:sizeRelV>
                </wp:anchor>
              </w:drawing>
            </w:r>
          </w:p>
          <w:p w14:paraId="515FB327" w14:textId="77777777" w:rsidR="00C579F1" w:rsidRPr="00560F08" w:rsidRDefault="00C579F1" w:rsidP="00C579F1">
            <w:pPr>
              <w:kinsoku w:val="0"/>
              <w:overflowPunct w:val="0"/>
              <w:spacing w:after="0" w:line="240" w:lineRule="exact"/>
              <w:rPr>
                <w:rFonts w:ascii="ＭＳ ゴシック" w:eastAsia="ＭＳ ゴシック" w:hAnsi="ＭＳ ゴシック"/>
                <w:spacing w:val="6"/>
                <w:sz w:val="18"/>
                <w:szCs w:val="18"/>
              </w:rPr>
            </w:pPr>
          </w:p>
          <w:p w14:paraId="5F68B8DB" w14:textId="77777777" w:rsidR="00C579F1" w:rsidRPr="00560F08" w:rsidRDefault="00C579F1" w:rsidP="00C579F1">
            <w:pPr>
              <w:kinsoku w:val="0"/>
              <w:overflowPunct w:val="0"/>
              <w:spacing w:after="0" w:line="240" w:lineRule="exact"/>
              <w:rPr>
                <w:rFonts w:ascii="ＭＳ ゴシック" w:eastAsia="ＭＳ ゴシック" w:hAnsi="ＭＳ ゴシック"/>
                <w:spacing w:val="6"/>
                <w:sz w:val="18"/>
                <w:szCs w:val="18"/>
              </w:rPr>
            </w:pPr>
          </w:p>
          <w:p w14:paraId="4F8893A8" w14:textId="77777777" w:rsidR="00C579F1" w:rsidRPr="000F3152" w:rsidRDefault="00C579F1" w:rsidP="00C579F1">
            <w:pPr>
              <w:kinsoku w:val="0"/>
              <w:overflowPunct w:val="0"/>
              <w:spacing w:after="0" w:line="240" w:lineRule="exact"/>
              <w:rPr>
                <w:rFonts w:ascii="ＭＳ ゴシック" w:eastAsia="ＭＳ ゴシック" w:hAnsi="ＭＳ ゴシック"/>
                <w:spacing w:val="6"/>
                <w:sz w:val="18"/>
                <w:szCs w:val="18"/>
              </w:rPr>
            </w:pPr>
          </w:p>
          <w:p w14:paraId="459575AA" w14:textId="77777777" w:rsidR="00C579F1" w:rsidRPr="00560F08" w:rsidRDefault="00C579F1" w:rsidP="00C579F1">
            <w:pPr>
              <w:kinsoku w:val="0"/>
              <w:overflowPunct w:val="0"/>
              <w:spacing w:after="0" w:line="240" w:lineRule="exact"/>
              <w:rPr>
                <w:rFonts w:ascii="ＭＳ ゴシック" w:eastAsia="ＭＳ ゴシック" w:hAnsi="ＭＳ ゴシック"/>
                <w:spacing w:val="6"/>
                <w:sz w:val="18"/>
                <w:szCs w:val="18"/>
              </w:rPr>
            </w:pPr>
          </w:p>
          <w:p w14:paraId="11CFC83D" w14:textId="77777777" w:rsidR="00C579F1" w:rsidRPr="00560F08" w:rsidRDefault="00C579F1" w:rsidP="00C579F1">
            <w:pPr>
              <w:kinsoku w:val="0"/>
              <w:overflowPunct w:val="0"/>
              <w:spacing w:after="0" w:line="240" w:lineRule="exact"/>
              <w:rPr>
                <w:rFonts w:ascii="ＭＳ ゴシック" w:eastAsia="ＭＳ ゴシック" w:hAnsi="ＭＳ ゴシック"/>
                <w:spacing w:val="6"/>
                <w:sz w:val="18"/>
                <w:szCs w:val="18"/>
              </w:rPr>
            </w:pPr>
          </w:p>
          <w:p w14:paraId="6B417897" w14:textId="77777777" w:rsidR="00C579F1" w:rsidRPr="00560F08" w:rsidRDefault="00C579F1" w:rsidP="00C579F1">
            <w:pPr>
              <w:kinsoku w:val="0"/>
              <w:overflowPunct w:val="0"/>
              <w:spacing w:after="0" w:line="240" w:lineRule="exact"/>
              <w:rPr>
                <w:rFonts w:ascii="ＭＳ ゴシック" w:eastAsia="ＭＳ ゴシック" w:hAnsi="ＭＳ ゴシック"/>
                <w:spacing w:val="6"/>
                <w:sz w:val="18"/>
                <w:szCs w:val="18"/>
              </w:rPr>
            </w:pPr>
          </w:p>
          <w:p w14:paraId="49BC2E0B" w14:textId="77777777" w:rsidR="00C579F1" w:rsidRPr="00560F08" w:rsidRDefault="00C579F1" w:rsidP="00C579F1">
            <w:pPr>
              <w:kinsoku w:val="0"/>
              <w:overflowPunct w:val="0"/>
              <w:spacing w:after="0" w:line="240" w:lineRule="exact"/>
              <w:rPr>
                <w:rFonts w:ascii="ＭＳ ゴシック" w:eastAsia="ＭＳ ゴシック" w:hAnsi="ＭＳ ゴシック"/>
                <w:spacing w:val="6"/>
                <w:sz w:val="18"/>
                <w:szCs w:val="18"/>
              </w:rPr>
            </w:pPr>
          </w:p>
        </w:tc>
      </w:tr>
      <w:tr w:rsidR="00C579F1" w14:paraId="39717402" w14:textId="77777777" w:rsidTr="003E4479">
        <w:trPr>
          <w:trHeight w:val="1861"/>
        </w:trPr>
        <w:tc>
          <w:tcPr>
            <w:tcW w:w="842" w:type="pct"/>
            <w:shd w:val="clear" w:color="auto" w:fill="FEF0CD" w:themeFill="accent3" w:themeFillTint="33"/>
          </w:tcPr>
          <w:p w14:paraId="3B7F9EB9" w14:textId="77777777" w:rsidR="00C579F1" w:rsidRPr="00560F08" w:rsidRDefault="008D4657" w:rsidP="00C579F1">
            <w:pPr>
              <w:kinsoku w:val="0"/>
              <w:overflowPunct w:val="0"/>
              <w:spacing w:after="0" w:line="240" w:lineRule="exact"/>
              <w:rPr>
                <w:rFonts w:ascii="ＭＳ ゴシック" w:eastAsia="ＭＳ ゴシック" w:hAnsi="ＭＳ ゴシック"/>
                <w:spacing w:val="6"/>
                <w:sz w:val="18"/>
                <w:szCs w:val="18"/>
              </w:rPr>
            </w:pPr>
            <w:r>
              <w:rPr>
                <w:rFonts w:ascii="ＭＳ ゴシック" w:eastAsia="ＭＳ ゴシック" w:hAnsi="ＭＳ ゴシック" w:hint="eastAsia"/>
                <w:spacing w:val="6"/>
                <w:sz w:val="18"/>
                <w:szCs w:val="18"/>
              </w:rPr>
              <w:t>小渓流の横断</w:t>
            </w:r>
          </w:p>
        </w:tc>
        <w:tc>
          <w:tcPr>
            <w:tcW w:w="4158" w:type="pct"/>
            <w:shd w:val="clear" w:color="auto" w:fill="FEF0CD" w:themeFill="accent3" w:themeFillTint="33"/>
          </w:tcPr>
          <w:p w14:paraId="29F90317" w14:textId="77777777" w:rsidR="00C579F1" w:rsidRPr="00560F08" w:rsidRDefault="00C579F1" w:rsidP="00C579F1">
            <w:pPr>
              <w:kinsoku w:val="0"/>
              <w:overflowPunct w:val="0"/>
              <w:spacing w:after="0" w:line="240" w:lineRule="exact"/>
              <w:rPr>
                <w:rFonts w:ascii="ＭＳ ゴシック" w:eastAsia="ＭＳ ゴシック" w:hAnsi="ＭＳ ゴシック"/>
                <w:sz w:val="18"/>
                <w:szCs w:val="18"/>
              </w:rPr>
            </w:pPr>
            <w:r w:rsidRPr="00560F08">
              <w:rPr>
                <w:rFonts w:ascii="ＭＳ ゴシック" w:eastAsia="ＭＳ ゴシック" w:hAnsi="ＭＳ ゴシック"/>
                <w:noProof/>
                <w:sz w:val="18"/>
                <w:szCs w:val="18"/>
              </w:rPr>
              <w:drawing>
                <wp:anchor distT="0" distB="0" distL="72000" distR="72000" simplePos="0" relativeHeight="252209664" behindDoc="0" locked="0" layoutInCell="1" allowOverlap="0" wp14:anchorId="059A58FA" wp14:editId="0D541BC8">
                  <wp:simplePos x="0" y="0"/>
                  <wp:positionH relativeFrom="margin">
                    <wp:posOffset>3298190</wp:posOffset>
                  </wp:positionH>
                  <wp:positionV relativeFrom="paragraph">
                    <wp:posOffset>81280</wp:posOffset>
                  </wp:positionV>
                  <wp:extent cx="1720215" cy="1016000"/>
                  <wp:effectExtent l="0" t="0" r="0" b="0"/>
                  <wp:wrapSquare wrapText="bothSides"/>
                  <wp:docPr id="1066" name="図 10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r="-99"/>
                          <a:stretch>
                            <a:fillRect/>
                          </a:stretch>
                        </pic:blipFill>
                        <pic:spPr bwMode="auto">
                          <a:xfrm>
                            <a:off x="0" y="0"/>
                            <a:ext cx="1720215" cy="1016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60F08">
              <w:rPr>
                <w:rFonts w:ascii="ＭＳ ゴシック" w:eastAsia="ＭＳ ゴシック" w:hAnsi="ＭＳ ゴシック" w:hint="eastAsia"/>
                <w:sz w:val="18"/>
                <w:szCs w:val="18"/>
              </w:rPr>
              <w:t>管渠は豪雨や維持管理不足等により土石や流木等が詰まりやすく、結果として路体の流出・崩壊や土石流の原因となる事例が多いため、</w:t>
            </w:r>
            <w:r w:rsidR="008D4657">
              <w:rPr>
                <w:rFonts w:ascii="ＭＳ ゴシック" w:eastAsia="ＭＳ ゴシック" w:hAnsi="ＭＳ ゴシック" w:hint="eastAsia"/>
                <w:sz w:val="18"/>
                <w:szCs w:val="18"/>
              </w:rPr>
              <w:t>小渓流の横断には、原則として</w:t>
            </w:r>
            <w:r w:rsidRPr="00560F08">
              <w:rPr>
                <w:rFonts w:ascii="ＭＳ ゴシック" w:eastAsia="ＭＳ ゴシック" w:hAnsi="ＭＳ ゴシック" w:hint="eastAsia"/>
                <w:sz w:val="18"/>
                <w:szCs w:val="18"/>
              </w:rPr>
              <w:t>洗越工を</w:t>
            </w:r>
            <w:r w:rsidR="008D4657">
              <w:rPr>
                <w:rFonts w:ascii="ＭＳ ゴシック" w:eastAsia="ＭＳ ゴシック" w:hAnsi="ＭＳ ゴシック" w:hint="eastAsia"/>
                <w:sz w:val="18"/>
                <w:szCs w:val="18"/>
              </w:rPr>
              <w:t>施工</w:t>
            </w:r>
            <w:r>
              <w:rPr>
                <w:rFonts w:ascii="ＭＳ ゴシック" w:eastAsia="ＭＳ ゴシック" w:hAnsi="ＭＳ ゴシック" w:hint="eastAsia"/>
                <w:sz w:val="18"/>
                <w:szCs w:val="18"/>
              </w:rPr>
              <w:t>する</w:t>
            </w:r>
            <w:r w:rsidRPr="00560F08">
              <w:rPr>
                <w:rFonts w:ascii="ＭＳ ゴシック" w:eastAsia="ＭＳ ゴシック" w:hAnsi="ＭＳ ゴシック" w:hint="eastAsia"/>
                <w:sz w:val="18"/>
                <w:szCs w:val="18"/>
              </w:rPr>
              <w:t>。</w:t>
            </w:r>
          </w:p>
          <w:p w14:paraId="50F841B3" w14:textId="77777777" w:rsidR="00C579F1" w:rsidRPr="001049C1" w:rsidRDefault="00C579F1" w:rsidP="00C579F1">
            <w:pPr>
              <w:kinsoku w:val="0"/>
              <w:overflowPunct w:val="0"/>
              <w:spacing w:after="0" w:line="240" w:lineRule="exact"/>
              <w:rPr>
                <w:rFonts w:ascii="ＭＳ ゴシック" w:eastAsia="ＭＳ ゴシック" w:hAnsi="ＭＳ ゴシック"/>
                <w:spacing w:val="6"/>
                <w:sz w:val="18"/>
                <w:szCs w:val="18"/>
              </w:rPr>
            </w:pPr>
          </w:p>
          <w:p w14:paraId="5EFD60A5" w14:textId="77777777" w:rsidR="00C579F1" w:rsidRPr="00560F08" w:rsidRDefault="00C579F1" w:rsidP="00C579F1">
            <w:pPr>
              <w:kinsoku w:val="0"/>
              <w:overflowPunct w:val="0"/>
              <w:spacing w:after="0" w:line="240" w:lineRule="exact"/>
              <w:rPr>
                <w:rFonts w:ascii="ＭＳ ゴシック" w:eastAsia="ＭＳ ゴシック" w:hAnsi="ＭＳ ゴシック"/>
                <w:spacing w:val="6"/>
                <w:sz w:val="18"/>
                <w:szCs w:val="18"/>
              </w:rPr>
            </w:pPr>
          </w:p>
        </w:tc>
      </w:tr>
      <w:tr w:rsidR="00C579F1" w14:paraId="67B2915D" w14:textId="77777777" w:rsidTr="003E4479">
        <w:trPr>
          <w:trHeight w:val="1364"/>
        </w:trPr>
        <w:tc>
          <w:tcPr>
            <w:tcW w:w="842" w:type="pct"/>
            <w:shd w:val="clear" w:color="auto" w:fill="FEF0CD" w:themeFill="accent3" w:themeFillTint="33"/>
          </w:tcPr>
          <w:p w14:paraId="507C30F0" w14:textId="77777777" w:rsidR="00C579F1" w:rsidRPr="00560F08" w:rsidRDefault="00C579F1" w:rsidP="00C579F1">
            <w:pPr>
              <w:kinsoku w:val="0"/>
              <w:overflowPunct w:val="0"/>
              <w:spacing w:after="0" w:line="240" w:lineRule="exact"/>
              <w:rPr>
                <w:rFonts w:ascii="ＭＳ ゴシック" w:eastAsia="ＭＳ ゴシック" w:hAnsi="ＭＳ ゴシック"/>
                <w:spacing w:val="6"/>
                <w:sz w:val="18"/>
                <w:szCs w:val="18"/>
              </w:rPr>
            </w:pPr>
            <w:r w:rsidRPr="00560F08">
              <w:rPr>
                <w:rFonts w:ascii="ＭＳ ゴシック" w:eastAsia="ＭＳ ゴシック" w:hAnsi="ＭＳ ゴシック" w:hint="eastAsia"/>
                <w:sz w:val="18"/>
                <w:szCs w:val="18"/>
              </w:rPr>
              <w:t>路面水の処理</w:t>
            </w:r>
          </w:p>
          <w:p w14:paraId="476E5A94" w14:textId="77777777" w:rsidR="00C579F1" w:rsidRPr="00560F08" w:rsidRDefault="00C579F1" w:rsidP="00C579F1">
            <w:pPr>
              <w:kinsoku w:val="0"/>
              <w:overflowPunct w:val="0"/>
              <w:spacing w:after="0" w:line="240" w:lineRule="exact"/>
              <w:rPr>
                <w:rFonts w:ascii="ＭＳ ゴシック" w:eastAsia="ＭＳ ゴシック" w:hAnsi="ＭＳ ゴシック"/>
                <w:spacing w:val="6"/>
                <w:sz w:val="18"/>
                <w:szCs w:val="18"/>
              </w:rPr>
            </w:pPr>
          </w:p>
          <w:p w14:paraId="6F95AF1D" w14:textId="77777777" w:rsidR="00C579F1" w:rsidRPr="00560F08" w:rsidRDefault="00C579F1" w:rsidP="00C579F1">
            <w:pPr>
              <w:kinsoku w:val="0"/>
              <w:overflowPunct w:val="0"/>
              <w:spacing w:after="0" w:line="240" w:lineRule="exact"/>
              <w:rPr>
                <w:rFonts w:ascii="ＭＳ ゴシック" w:eastAsia="ＭＳ ゴシック" w:hAnsi="ＭＳ ゴシック"/>
                <w:spacing w:val="6"/>
                <w:sz w:val="18"/>
                <w:szCs w:val="18"/>
              </w:rPr>
            </w:pPr>
          </w:p>
          <w:p w14:paraId="5C6BD316" w14:textId="77777777" w:rsidR="00C579F1" w:rsidRPr="00560F08" w:rsidRDefault="00C579F1" w:rsidP="00C579F1">
            <w:pPr>
              <w:kinsoku w:val="0"/>
              <w:overflowPunct w:val="0"/>
              <w:spacing w:after="0" w:line="240" w:lineRule="exact"/>
              <w:rPr>
                <w:rFonts w:ascii="ＭＳ ゴシック" w:eastAsia="ＭＳ ゴシック" w:hAnsi="ＭＳ ゴシック"/>
                <w:spacing w:val="6"/>
                <w:sz w:val="18"/>
                <w:szCs w:val="18"/>
              </w:rPr>
            </w:pPr>
          </w:p>
          <w:p w14:paraId="2F8DCE08" w14:textId="77777777" w:rsidR="00C579F1" w:rsidRPr="00560F08" w:rsidRDefault="00C579F1" w:rsidP="00C579F1">
            <w:pPr>
              <w:kinsoku w:val="0"/>
              <w:overflowPunct w:val="0"/>
              <w:spacing w:after="0" w:line="240" w:lineRule="exact"/>
              <w:rPr>
                <w:rFonts w:ascii="ＭＳ ゴシック" w:eastAsia="ＭＳ ゴシック" w:hAnsi="ＭＳ ゴシック"/>
                <w:spacing w:val="6"/>
                <w:sz w:val="18"/>
                <w:szCs w:val="18"/>
              </w:rPr>
            </w:pPr>
          </w:p>
          <w:p w14:paraId="6E25D6FB" w14:textId="77777777" w:rsidR="00C579F1" w:rsidRPr="00560F08" w:rsidRDefault="00C579F1" w:rsidP="00C579F1">
            <w:pPr>
              <w:kinsoku w:val="0"/>
              <w:overflowPunct w:val="0"/>
              <w:spacing w:after="0" w:line="240" w:lineRule="exact"/>
              <w:rPr>
                <w:rFonts w:ascii="ＭＳ ゴシック" w:eastAsia="ＭＳ ゴシック" w:hAnsi="ＭＳ ゴシック"/>
                <w:spacing w:val="6"/>
                <w:sz w:val="18"/>
                <w:szCs w:val="18"/>
              </w:rPr>
            </w:pPr>
          </w:p>
        </w:tc>
        <w:tc>
          <w:tcPr>
            <w:tcW w:w="4158" w:type="pct"/>
            <w:shd w:val="clear" w:color="auto" w:fill="FEF0CD" w:themeFill="accent3" w:themeFillTint="33"/>
          </w:tcPr>
          <w:p w14:paraId="3CB53F5D" w14:textId="77777777" w:rsidR="00C579F1" w:rsidRPr="00560F08" w:rsidRDefault="008D4657" w:rsidP="00C579F1">
            <w:pPr>
              <w:kinsoku w:val="0"/>
              <w:overflowPunct w:val="0"/>
              <w:spacing w:after="0" w:line="240" w:lineRule="exact"/>
              <w:rPr>
                <w:rFonts w:ascii="ＭＳ ゴシック" w:eastAsia="ＭＳ ゴシック" w:hAnsi="ＭＳ ゴシック"/>
                <w:spacing w:val="6"/>
                <w:sz w:val="18"/>
                <w:szCs w:val="18"/>
              </w:rPr>
            </w:pPr>
            <w:r w:rsidRPr="008D4657">
              <w:rPr>
                <w:rFonts w:ascii="ＭＳ ゴシック" w:eastAsia="ＭＳ ゴシック" w:hAnsi="ＭＳ ゴシック" w:hint="eastAsia"/>
                <w:sz w:val="18"/>
                <w:szCs w:val="18"/>
              </w:rPr>
              <w:t>路面の縦断勾配、路面水が流れる区間の延長等を考慮して、路面水がまとまった流量にならない間隔で横断排水溝を設置する。</w:t>
            </w:r>
          </w:p>
          <w:p w14:paraId="104CA715" w14:textId="77777777" w:rsidR="00C579F1" w:rsidRPr="00071D4A" w:rsidRDefault="00C579F1" w:rsidP="00C579F1">
            <w:pPr>
              <w:kinsoku w:val="0"/>
              <w:overflowPunct w:val="0"/>
              <w:spacing w:after="0" w:line="240" w:lineRule="exact"/>
              <w:rPr>
                <w:rFonts w:ascii="ＭＳ ゴシック" w:eastAsia="ＭＳ ゴシック" w:hAnsi="ＭＳ ゴシック"/>
                <w:spacing w:val="6"/>
                <w:sz w:val="18"/>
                <w:szCs w:val="18"/>
              </w:rPr>
            </w:pPr>
            <w:r w:rsidRPr="00560F08">
              <w:rPr>
                <w:rFonts w:ascii="ＭＳ ゴシック" w:eastAsia="ＭＳ ゴシック" w:hAnsi="ＭＳ ゴシック" w:hint="eastAsia"/>
                <w:sz w:val="18"/>
                <w:szCs w:val="18"/>
              </w:rPr>
              <w:t>排水する箇所は、</w:t>
            </w:r>
            <w:r w:rsidR="00071D4A" w:rsidRPr="00071D4A">
              <w:rPr>
                <w:rFonts w:ascii="ＭＳ ゴシック" w:eastAsia="ＭＳ ゴシック" w:hAnsi="ＭＳ ゴシック" w:hint="eastAsia"/>
                <w:sz w:val="18"/>
                <w:szCs w:val="18"/>
              </w:rPr>
              <w:t>できる限り尾根などの安定した場所を選ぶとともに、縦断勾配を波形勾配（常水のない谷部で上げて安定した尾根部で下げる）とすることにより分散排水を心がける。</w:t>
            </w:r>
          </w:p>
        </w:tc>
      </w:tr>
      <w:tr w:rsidR="00C579F1" w14:paraId="41E35C04" w14:textId="77777777" w:rsidTr="003E4479">
        <w:tc>
          <w:tcPr>
            <w:tcW w:w="842" w:type="pct"/>
            <w:shd w:val="clear" w:color="auto" w:fill="FEF0CD" w:themeFill="accent3" w:themeFillTint="33"/>
          </w:tcPr>
          <w:p w14:paraId="487F9A97" w14:textId="77777777" w:rsidR="00C579F1" w:rsidRPr="00560F08" w:rsidRDefault="00C579F1" w:rsidP="00C579F1">
            <w:pPr>
              <w:kinsoku w:val="0"/>
              <w:overflowPunct w:val="0"/>
              <w:spacing w:after="0" w:line="240" w:lineRule="exact"/>
              <w:rPr>
                <w:rFonts w:ascii="ＭＳ ゴシック" w:eastAsia="ＭＳ ゴシック" w:hAnsi="ＭＳ ゴシック"/>
                <w:spacing w:val="6"/>
                <w:sz w:val="18"/>
                <w:szCs w:val="18"/>
              </w:rPr>
            </w:pPr>
            <w:r w:rsidRPr="00560F08">
              <w:rPr>
                <w:rFonts w:ascii="ＭＳ ゴシック" w:eastAsia="ＭＳ ゴシック" w:hAnsi="ＭＳ ゴシック" w:hint="eastAsia"/>
                <w:sz w:val="18"/>
                <w:szCs w:val="18"/>
              </w:rPr>
              <w:t>残土処理</w:t>
            </w:r>
          </w:p>
        </w:tc>
        <w:tc>
          <w:tcPr>
            <w:tcW w:w="4158" w:type="pct"/>
            <w:shd w:val="clear" w:color="auto" w:fill="FEF0CD" w:themeFill="accent3" w:themeFillTint="33"/>
          </w:tcPr>
          <w:p w14:paraId="625A6BB8" w14:textId="77777777" w:rsidR="00C579F1" w:rsidRPr="00560F08" w:rsidRDefault="00071D4A" w:rsidP="00C579F1">
            <w:pPr>
              <w:kinsoku w:val="0"/>
              <w:overflowPunct w:val="0"/>
              <w:spacing w:after="0" w:line="240" w:lineRule="exact"/>
              <w:rPr>
                <w:rFonts w:ascii="ＭＳ ゴシック" w:eastAsia="ＭＳ ゴシック" w:hAnsi="ＭＳ ゴシック"/>
                <w:spacing w:val="6"/>
                <w:sz w:val="18"/>
                <w:szCs w:val="18"/>
              </w:rPr>
            </w:pPr>
            <w:r w:rsidRPr="00071D4A">
              <w:rPr>
                <w:rFonts w:ascii="ＭＳ ゴシック" w:eastAsia="ＭＳ ゴシック" w:hAnsi="ＭＳ ゴシック" w:hint="eastAsia"/>
                <w:sz w:val="18"/>
                <w:szCs w:val="18"/>
              </w:rPr>
              <w:t>残土処理においても、盛土の施工と同様に段切りにより安定した基盤をつくった上で締固めを行うとともに土砂流出防止の措置をとる等、適正に処理する。また残土場は谷筋ではなく、安定した地山の箇所とする。</w:t>
            </w:r>
          </w:p>
        </w:tc>
      </w:tr>
    </w:tbl>
    <w:p w14:paraId="4A4DEE0D" w14:textId="4D0B92C4" w:rsidR="00071D4A" w:rsidRDefault="00071D4A" w:rsidP="00C579F1">
      <w:pPr>
        <w:spacing w:line="240" w:lineRule="auto"/>
        <w:jc w:val="both"/>
        <w:rPr>
          <w:rFonts w:ascii="Meiryo UI" w:eastAsia="Meiryo UI" w:hAnsi="Meiryo UI" w:cs="Meiryo UI"/>
          <w:b/>
          <w:szCs w:val="36"/>
          <w:lang w:val="ja-JP"/>
        </w:rPr>
      </w:pPr>
    </w:p>
    <w:p w14:paraId="2AB25871" w14:textId="15DBD350" w:rsidR="00C579F1" w:rsidRPr="00C579F1" w:rsidRDefault="00C579F1" w:rsidP="00C579F1">
      <w:pPr>
        <w:spacing w:line="240" w:lineRule="auto"/>
        <w:jc w:val="both"/>
        <w:rPr>
          <w:rFonts w:eastAsia="ＭＳ ゴシック" w:hAnsi="Times New Roman" w:cs="ＭＳ ゴシック"/>
          <w:sz w:val="26"/>
          <w:szCs w:val="26"/>
        </w:rPr>
      </w:pPr>
      <w:r w:rsidRPr="00E76898">
        <w:rPr>
          <w:rFonts w:ascii="Meiryo UI" w:eastAsia="Meiryo UI" w:hAnsi="Meiryo UI" w:cs="Meiryo UI" w:hint="eastAsia"/>
          <w:b/>
          <w:szCs w:val="36"/>
          <w:lang w:val="ja-JP"/>
        </w:rPr>
        <w:t xml:space="preserve">　</w:t>
      </w:r>
      <w:r>
        <w:rPr>
          <w:rFonts w:ascii="Meiryo UI" w:eastAsia="Meiryo UI" w:hAnsi="Meiryo UI" w:cs="Meiryo UI" w:hint="eastAsia"/>
          <w:b/>
          <w:szCs w:val="36"/>
          <w:lang w:val="ja-JP"/>
        </w:rPr>
        <w:t>イ</w:t>
      </w:r>
      <w:r w:rsidRPr="00E76898">
        <w:rPr>
          <w:rFonts w:ascii="Meiryo UI" w:eastAsia="Meiryo UI" w:hAnsi="Meiryo UI" w:cs="Meiryo UI" w:hint="eastAsia"/>
          <w:b/>
          <w:szCs w:val="36"/>
          <w:lang w:val="ja-JP"/>
        </w:rPr>
        <w:t>）</w:t>
      </w:r>
      <w:r w:rsidR="00530066">
        <w:rPr>
          <w:rFonts w:ascii="Meiryo UI" w:eastAsia="Meiryo UI" w:hAnsi="Meiryo UI" w:cs="Meiryo UI" w:hint="eastAsia"/>
          <w:b/>
          <w:szCs w:val="36"/>
          <w:lang w:val="ja-JP"/>
        </w:rPr>
        <w:t>森林作業道</w:t>
      </w:r>
      <w:r w:rsidRPr="00C579F1">
        <w:rPr>
          <w:rFonts w:ascii="Meiryo UI" w:eastAsia="Meiryo UI" w:hAnsi="Meiryo UI" w:cs="Meiryo UI" w:hint="eastAsia"/>
          <w:b/>
          <w:szCs w:val="36"/>
          <w:lang w:val="ja-JP"/>
        </w:rPr>
        <w:t>の維持管理に関する事項</w:t>
      </w:r>
    </w:p>
    <w:p w14:paraId="16F7BA39" w14:textId="77777777" w:rsidR="0040117E" w:rsidRPr="00C579F1" w:rsidRDefault="00071D4A" w:rsidP="005735B1">
      <w:pPr>
        <w:pStyle w:val="a0"/>
        <w:numPr>
          <w:ilvl w:val="0"/>
          <w:numId w:val="0"/>
        </w:numPr>
        <w:ind w:leftChars="100" w:left="210" w:firstLineChars="100" w:firstLine="200"/>
        <w:jc w:val="both"/>
        <w:rPr>
          <w:rFonts w:ascii="Meiryo UI" w:eastAsia="Meiryo UI" w:hAnsi="Meiryo UI" w:cs="Meiryo UI"/>
          <w:color w:val="000000" w:themeColor="text1"/>
          <w:sz w:val="20"/>
        </w:rPr>
      </w:pPr>
      <w:r w:rsidRPr="00071D4A">
        <w:rPr>
          <w:rFonts w:ascii="Meiryo UI" w:eastAsia="Meiryo UI" w:hAnsi="Meiryo UI" w:cs="Meiryo UI" w:hint="eastAsia"/>
          <w:color w:val="000000" w:themeColor="text1"/>
          <w:sz w:val="20"/>
        </w:rPr>
        <w:t>森林作業道を長く使用していくため、施設管理者は直接施業に使用していない時も定期的に点検を行い、必要に応じ補修を行うなど適切な維持管理に努めます。</w:t>
      </w:r>
    </w:p>
    <w:p w14:paraId="38AFE803" w14:textId="77777777" w:rsidR="0040117E" w:rsidRDefault="0040117E" w:rsidP="00CC3E19">
      <w:pPr>
        <w:pStyle w:val="a0"/>
        <w:numPr>
          <w:ilvl w:val="0"/>
          <w:numId w:val="0"/>
        </w:numPr>
        <w:rPr>
          <w:rFonts w:ascii="Meiryo UI" w:eastAsia="Meiryo UI" w:hAnsi="Meiryo UI" w:cs="Meiryo UI"/>
          <w:color w:val="000000" w:themeColor="text1"/>
          <w:sz w:val="20"/>
        </w:rPr>
      </w:pPr>
    </w:p>
    <w:p w14:paraId="4F64839F" w14:textId="77777777" w:rsidR="00C579F1" w:rsidRPr="003E4479" w:rsidRDefault="00C579F1" w:rsidP="000354AC">
      <w:pPr>
        <w:pStyle w:val="3"/>
        <w:rPr>
          <w:rFonts w:ascii="Meiryo UI" w:eastAsia="Meiryo UI" w:hAnsi="Meiryo UI"/>
          <w:b/>
          <w:bCs/>
          <w:color w:val="auto"/>
          <w:sz w:val="28"/>
          <w:szCs w:val="28"/>
          <w:lang w:val="ja-JP"/>
        </w:rPr>
      </w:pPr>
      <w:bookmarkStart w:id="86" w:name="_Toc193272483"/>
      <w:r w:rsidRPr="003E4479">
        <w:rPr>
          <w:rFonts w:ascii="Meiryo UI" w:eastAsia="Meiryo UI" w:hAnsi="Meiryo UI" w:hint="eastAsia"/>
          <w:b/>
          <w:bCs/>
          <w:color w:val="auto"/>
          <w:sz w:val="28"/>
          <w:szCs w:val="28"/>
        </w:rPr>
        <w:t>４</w:t>
      </w:r>
      <w:r w:rsidRPr="003E4479">
        <w:rPr>
          <w:rFonts w:ascii="Meiryo UI" w:eastAsia="Meiryo UI" w:hAnsi="Meiryo UI" w:hint="eastAsia"/>
          <w:b/>
          <w:bCs/>
          <w:color w:val="auto"/>
          <w:sz w:val="28"/>
          <w:szCs w:val="28"/>
          <w:lang w:val="ja-JP"/>
        </w:rPr>
        <w:t xml:space="preserve">　その他必要な事項</w:t>
      </w:r>
      <w:bookmarkEnd w:id="86"/>
    </w:p>
    <w:p w14:paraId="5E1A3E01" w14:textId="77777777" w:rsidR="006F328B" w:rsidRPr="000354AC" w:rsidRDefault="006F328B" w:rsidP="000354AC">
      <w:pPr>
        <w:pStyle w:val="4"/>
        <w:rPr>
          <w:rFonts w:ascii="Meiryo UI" w:eastAsia="Meiryo UI" w:hAnsi="Meiryo UI"/>
          <w:b/>
          <w:bCs/>
          <w:color w:val="0070C0"/>
          <w:sz w:val="22"/>
          <w:szCs w:val="22"/>
        </w:rPr>
      </w:pPr>
      <w:bookmarkStart w:id="87" w:name="_Toc193272484"/>
      <w:r w:rsidRPr="000354AC">
        <w:rPr>
          <w:rFonts w:ascii="Meiryo UI" w:eastAsia="Meiryo UI" w:hAnsi="Meiryo UI" w:hint="eastAsia"/>
          <w:b/>
          <w:bCs/>
          <w:color w:val="0070C0"/>
          <w:sz w:val="22"/>
          <w:szCs w:val="22"/>
        </w:rPr>
        <w:t>⑴</w:t>
      </w:r>
      <w:r w:rsidRPr="000354AC">
        <w:rPr>
          <w:rFonts w:ascii="Meiryo UI" w:eastAsia="Meiryo UI" w:hAnsi="Meiryo UI" w:hint="eastAsia"/>
          <w:b/>
          <w:bCs/>
          <w:color w:val="0070C0"/>
          <w:sz w:val="22"/>
          <w:szCs w:val="22"/>
          <w:lang w:val="ja-JP"/>
        </w:rPr>
        <w:t xml:space="preserve">　木材の合理的な搬出を行うために必要な施設その他森林の整備のために必要な施設の整備に関する事項</w:t>
      </w:r>
      <w:bookmarkEnd w:id="87"/>
    </w:p>
    <w:p w14:paraId="2FC9A500" w14:textId="21E24164" w:rsidR="006F328B" w:rsidRPr="006F328B" w:rsidRDefault="006F328B" w:rsidP="006F328B">
      <w:pPr>
        <w:pStyle w:val="a0"/>
        <w:numPr>
          <w:ilvl w:val="0"/>
          <w:numId w:val="0"/>
        </w:numPr>
        <w:ind w:leftChars="100" w:left="370" w:hangingChars="80" w:hanging="160"/>
        <w:rPr>
          <w:rFonts w:ascii="Meiryo UI" w:eastAsia="Meiryo UI" w:hAnsi="Meiryo UI" w:cs="Meiryo UI"/>
          <w:color w:val="000000" w:themeColor="text1"/>
          <w:sz w:val="20"/>
        </w:rPr>
      </w:pPr>
      <w:r w:rsidRPr="006F328B">
        <w:rPr>
          <w:rFonts w:ascii="Meiryo UI" w:eastAsia="Meiryo UI" w:hAnsi="Meiryo UI" w:cs="Meiryo UI" w:hint="eastAsia"/>
          <w:color w:val="000000" w:themeColor="text1"/>
          <w:sz w:val="20"/>
        </w:rPr>
        <w:t>木材の合理的な搬出等を行うために必要とされる施設については表Ⅱ-</w:t>
      </w:r>
      <w:r w:rsidR="005436E2">
        <w:rPr>
          <w:rFonts w:ascii="Meiryo UI" w:eastAsia="Meiryo UI" w:hAnsi="Meiryo UI" w:cs="Meiryo UI" w:hint="eastAsia"/>
          <w:color w:val="000000" w:themeColor="text1"/>
          <w:sz w:val="20"/>
        </w:rPr>
        <w:t>8</w:t>
      </w:r>
      <w:r w:rsidRPr="006F328B">
        <w:rPr>
          <w:rFonts w:ascii="Meiryo UI" w:eastAsia="Meiryo UI" w:hAnsi="Meiryo UI" w:cs="Meiryo UI" w:hint="eastAsia"/>
          <w:color w:val="000000" w:themeColor="text1"/>
          <w:sz w:val="20"/>
        </w:rPr>
        <w:t>-4-1のとおりとします。</w:t>
      </w:r>
    </w:p>
    <w:p w14:paraId="65CBB568" w14:textId="77777777" w:rsidR="0040117E" w:rsidRPr="006F328B" w:rsidRDefault="006F328B" w:rsidP="006F328B">
      <w:pPr>
        <w:pStyle w:val="a0"/>
        <w:numPr>
          <w:ilvl w:val="0"/>
          <w:numId w:val="0"/>
        </w:numPr>
        <w:jc w:val="center"/>
        <w:rPr>
          <w:rFonts w:ascii="ＭＳ ゴシック" w:eastAsia="ＭＳ ゴシック" w:hAnsi="ＭＳ ゴシック" w:cs="Meiryo UI"/>
          <w:color w:val="000000" w:themeColor="text1"/>
          <w:sz w:val="18"/>
        </w:rPr>
      </w:pPr>
      <w:r w:rsidRPr="006F328B">
        <w:rPr>
          <w:rFonts w:ascii="ＭＳ ゴシック" w:eastAsia="ＭＳ ゴシック" w:hAnsi="ＭＳ ゴシック" w:cs="Meiryo UI" w:hint="eastAsia"/>
          <w:color w:val="000000" w:themeColor="text1"/>
          <w:sz w:val="18"/>
        </w:rPr>
        <w:t>表Ⅱ-</w:t>
      </w:r>
      <w:r w:rsidR="005436E2">
        <w:rPr>
          <w:rFonts w:ascii="ＭＳ ゴシック" w:eastAsia="ＭＳ ゴシック" w:hAnsi="ＭＳ ゴシック" w:cs="Meiryo UI" w:hint="eastAsia"/>
          <w:color w:val="000000" w:themeColor="text1"/>
          <w:sz w:val="18"/>
        </w:rPr>
        <w:t>8</w:t>
      </w:r>
      <w:r w:rsidRPr="006F328B">
        <w:rPr>
          <w:rFonts w:ascii="ＭＳ ゴシック" w:eastAsia="ＭＳ ゴシック" w:hAnsi="ＭＳ ゴシック" w:cs="Meiryo UI" w:hint="eastAsia"/>
          <w:color w:val="000000" w:themeColor="text1"/>
          <w:sz w:val="18"/>
        </w:rPr>
        <w:t>-4-1 木材の合理的な搬出を行うために必要な施設その他森林の整備のために必要</w:t>
      </w:r>
      <w:r>
        <w:rPr>
          <w:rFonts w:ascii="ＭＳ ゴシック" w:eastAsia="ＭＳ ゴシック" w:hAnsi="ＭＳ ゴシック" w:cs="Meiryo UI" w:hint="eastAsia"/>
          <w:color w:val="000000" w:themeColor="text1"/>
          <w:sz w:val="18"/>
        </w:rPr>
        <w:t>な施設</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7" w:type="dxa"/>
          <w:left w:w="57" w:type="dxa"/>
          <w:bottom w:w="57" w:type="dxa"/>
          <w:right w:w="57" w:type="dxa"/>
        </w:tblCellMar>
        <w:tblLook w:val="01E0" w:firstRow="1" w:lastRow="1" w:firstColumn="1" w:lastColumn="1" w:noHBand="0" w:noVBand="0"/>
      </w:tblPr>
      <w:tblGrid>
        <w:gridCol w:w="1672"/>
        <w:gridCol w:w="1672"/>
        <w:gridCol w:w="1705"/>
        <w:gridCol w:w="1674"/>
        <w:gridCol w:w="1674"/>
      </w:tblGrid>
      <w:tr w:rsidR="006F328B" w:rsidRPr="006137FA" w14:paraId="660CDB11" w14:textId="77777777" w:rsidTr="003E4479">
        <w:trPr>
          <w:trHeight w:val="135"/>
        </w:trPr>
        <w:tc>
          <w:tcPr>
            <w:tcW w:w="1673" w:type="dxa"/>
            <w:shd w:val="clear" w:color="auto" w:fill="FEF0CD" w:themeFill="accent3" w:themeFillTint="33"/>
          </w:tcPr>
          <w:p w14:paraId="52FB50C4" w14:textId="77777777" w:rsidR="006F328B" w:rsidRPr="006F328B" w:rsidRDefault="006F328B" w:rsidP="006F328B">
            <w:pPr>
              <w:adjustRightInd w:val="0"/>
              <w:spacing w:after="0" w:line="240" w:lineRule="exact"/>
              <w:jc w:val="center"/>
              <w:rPr>
                <w:rFonts w:ascii="ＭＳ ゴシック" w:eastAsia="ＭＳ ゴシック" w:hAnsi="ＭＳ ゴシック"/>
                <w:color w:val="000000"/>
                <w:sz w:val="18"/>
                <w:szCs w:val="18"/>
              </w:rPr>
            </w:pPr>
            <w:r w:rsidRPr="006F328B">
              <w:rPr>
                <w:rFonts w:ascii="ＭＳ ゴシック" w:eastAsia="ＭＳ ゴシック" w:hAnsi="ＭＳ ゴシック" w:hint="eastAsia"/>
                <w:color w:val="000000"/>
                <w:sz w:val="18"/>
                <w:szCs w:val="18"/>
              </w:rPr>
              <w:t>施設の種類</w:t>
            </w:r>
          </w:p>
        </w:tc>
        <w:tc>
          <w:tcPr>
            <w:tcW w:w="1673" w:type="dxa"/>
            <w:shd w:val="clear" w:color="auto" w:fill="FEF0CD" w:themeFill="accent3" w:themeFillTint="33"/>
          </w:tcPr>
          <w:p w14:paraId="0E563DF5" w14:textId="77777777" w:rsidR="006F328B" w:rsidRPr="006F328B" w:rsidRDefault="006F328B" w:rsidP="006F328B">
            <w:pPr>
              <w:adjustRightInd w:val="0"/>
              <w:spacing w:after="0" w:line="240" w:lineRule="exact"/>
              <w:jc w:val="center"/>
              <w:rPr>
                <w:rFonts w:ascii="ＭＳ ゴシック" w:eastAsia="ＭＳ ゴシック" w:hAnsi="ＭＳ ゴシック"/>
                <w:color w:val="000000"/>
                <w:sz w:val="18"/>
                <w:szCs w:val="18"/>
              </w:rPr>
            </w:pPr>
            <w:r w:rsidRPr="006F328B">
              <w:rPr>
                <w:rFonts w:ascii="ＭＳ ゴシック" w:eastAsia="ＭＳ ゴシック" w:hAnsi="ＭＳ ゴシック" w:hint="eastAsia"/>
                <w:color w:val="000000"/>
                <w:sz w:val="18"/>
                <w:szCs w:val="18"/>
              </w:rPr>
              <w:t>位置</w:t>
            </w:r>
          </w:p>
        </w:tc>
        <w:tc>
          <w:tcPr>
            <w:tcW w:w="1705" w:type="dxa"/>
            <w:shd w:val="clear" w:color="auto" w:fill="FEF0CD" w:themeFill="accent3" w:themeFillTint="33"/>
          </w:tcPr>
          <w:p w14:paraId="1D938FD0" w14:textId="77777777" w:rsidR="006F328B" w:rsidRPr="006F328B" w:rsidRDefault="006F328B" w:rsidP="006F328B">
            <w:pPr>
              <w:adjustRightInd w:val="0"/>
              <w:spacing w:after="0" w:line="240" w:lineRule="exact"/>
              <w:jc w:val="center"/>
              <w:rPr>
                <w:rFonts w:ascii="ＭＳ ゴシック" w:eastAsia="ＭＳ ゴシック" w:hAnsi="ＭＳ ゴシック"/>
                <w:color w:val="000000"/>
                <w:sz w:val="18"/>
                <w:szCs w:val="18"/>
              </w:rPr>
            </w:pPr>
            <w:r w:rsidRPr="006F328B">
              <w:rPr>
                <w:rFonts w:ascii="ＭＳ ゴシック" w:eastAsia="ＭＳ ゴシック" w:hAnsi="ＭＳ ゴシック" w:hint="eastAsia"/>
                <w:color w:val="000000"/>
                <w:sz w:val="18"/>
                <w:szCs w:val="18"/>
              </w:rPr>
              <w:t>規模</w:t>
            </w:r>
          </w:p>
        </w:tc>
        <w:tc>
          <w:tcPr>
            <w:tcW w:w="1674" w:type="dxa"/>
            <w:shd w:val="clear" w:color="auto" w:fill="FEF0CD" w:themeFill="accent3" w:themeFillTint="33"/>
          </w:tcPr>
          <w:p w14:paraId="4100CDB1" w14:textId="77777777" w:rsidR="006F328B" w:rsidRPr="006F328B" w:rsidRDefault="006F328B" w:rsidP="006F328B">
            <w:pPr>
              <w:adjustRightInd w:val="0"/>
              <w:spacing w:after="0" w:line="240" w:lineRule="exact"/>
              <w:jc w:val="center"/>
              <w:rPr>
                <w:rFonts w:ascii="ＭＳ ゴシック" w:eastAsia="ＭＳ ゴシック" w:hAnsi="ＭＳ ゴシック"/>
                <w:color w:val="000000"/>
                <w:sz w:val="18"/>
                <w:szCs w:val="18"/>
              </w:rPr>
            </w:pPr>
            <w:r w:rsidRPr="006F328B">
              <w:rPr>
                <w:rFonts w:ascii="ＭＳ ゴシック" w:eastAsia="ＭＳ ゴシック" w:hAnsi="ＭＳ ゴシック" w:hint="eastAsia"/>
                <w:color w:val="000000"/>
                <w:sz w:val="18"/>
                <w:szCs w:val="18"/>
              </w:rPr>
              <w:t>対図番号</w:t>
            </w:r>
          </w:p>
        </w:tc>
        <w:tc>
          <w:tcPr>
            <w:tcW w:w="1674" w:type="dxa"/>
            <w:shd w:val="clear" w:color="auto" w:fill="FEF0CD" w:themeFill="accent3" w:themeFillTint="33"/>
          </w:tcPr>
          <w:p w14:paraId="56DFE2CE" w14:textId="77777777" w:rsidR="006F328B" w:rsidRPr="006F328B" w:rsidRDefault="006F328B" w:rsidP="006F328B">
            <w:pPr>
              <w:adjustRightInd w:val="0"/>
              <w:spacing w:after="0" w:line="240" w:lineRule="exact"/>
              <w:jc w:val="center"/>
              <w:rPr>
                <w:rFonts w:ascii="ＭＳ ゴシック" w:eastAsia="ＭＳ ゴシック" w:hAnsi="ＭＳ ゴシック"/>
                <w:color w:val="000000"/>
                <w:sz w:val="18"/>
                <w:szCs w:val="18"/>
              </w:rPr>
            </w:pPr>
            <w:r w:rsidRPr="006F328B">
              <w:rPr>
                <w:rFonts w:ascii="ＭＳ ゴシック" w:eastAsia="ＭＳ ゴシック" w:hAnsi="ＭＳ ゴシック" w:hint="eastAsia"/>
                <w:color w:val="000000"/>
                <w:sz w:val="18"/>
                <w:szCs w:val="18"/>
              </w:rPr>
              <w:t>備考</w:t>
            </w:r>
          </w:p>
        </w:tc>
      </w:tr>
      <w:tr w:rsidR="006F328B" w:rsidRPr="004244AB" w14:paraId="47A6C495" w14:textId="77777777" w:rsidTr="003E4479">
        <w:tc>
          <w:tcPr>
            <w:tcW w:w="1673" w:type="dxa"/>
            <w:shd w:val="clear" w:color="auto" w:fill="FEF0CD" w:themeFill="accent3" w:themeFillTint="33"/>
          </w:tcPr>
          <w:p w14:paraId="163CFA0A" w14:textId="77777777" w:rsidR="006F328B" w:rsidRPr="006F328B" w:rsidRDefault="006F328B" w:rsidP="006F328B">
            <w:pPr>
              <w:adjustRightInd w:val="0"/>
              <w:spacing w:after="0" w:line="240" w:lineRule="exact"/>
              <w:rPr>
                <w:rFonts w:ascii="ＭＳ ゴシック" w:eastAsia="ＭＳ ゴシック" w:hAnsi="ＭＳ ゴシック"/>
                <w:color w:val="000000"/>
                <w:sz w:val="18"/>
                <w:szCs w:val="18"/>
                <w:lang w:eastAsia="zh-TW"/>
              </w:rPr>
            </w:pPr>
            <w:r w:rsidRPr="006F328B">
              <w:rPr>
                <w:rFonts w:ascii="ＭＳ ゴシック" w:eastAsia="ＭＳ ゴシック" w:hAnsi="ＭＳ ゴシック" w:hint="eastAsia"/>
                <w:color w:val="000000"/>
                <w:sz w:val="18"/>
                <w:szCs w:val="18"/>
                <w:lang w:eastAsia="zh-TW"/>
              </w:rPr>
              <w:t>飛騨市森林組合</w:t>
            </w:r>
          </w:p>
          <w:p w14:paraId="3C510376" w14:textId="77777777" w:rsidR="006F328B" w:rsidRPr="006F328B" w:rsidRDefault="006F328B" w:rsidP="006F328B">
            <w:pPr>
              <w:adjustRightInd w:val="0"/>
              <w:spacing w:after="0" w:line="240" w:lineRule="exact"/>
              <w:rPr>
                <w:rFonts w:ascii="ＭＳ ゴシック" w:eastAsia="ＭＳ ゴシック" w:hAnsi="ＭＳ ゴシック"/>
                <w:color w:val="000000"/>
                <w:sz w:val="18"/>
                <w:szCs w:val="18"/>
                <w:lang w:eastAsia="zh-TW"/>
              </w:rPr>
            </w:pPr>
            <w:r w:rsidRPr="006F328B">
              <w:rPr>
                <w:rFonts w:ascii="ＭＳ ゴシック" w:eastAsia="ＭＳ ゴシック" w:hAnsi="ＭＳ ゴシック" w:hint="eastAsia"/>
                <w:color w:val="000000"/>
                <w:sz w:val="18"/>
                <w:szCs w:val="18"/>
                <w:lang w:eastAsia="zh-TW"/>
              </w:rPr>
              <w:lastRenderedPageBreak/>
              <w:t>中間土場</w:t>
            </w:r>
          </w:p>
        </w:tc>
        <w:tc>
          <w:tcPr>
            <w:tcW w:w="1673" w:type="dxa"/>
            <w:shd w:val="clear" w:color="auto" w:fill="FEF0CD" w:themeFill="accent3" w:themeFillTint="33"/>
            <w:vAlign w:val="center"/>
          </w:tcPr>
          <w:p w14:paraId="0AFE97B1" w14:textId="77777777" w:rsidR="006F328B" w:rsidRPr="006F328B" w:rsidRDefault="006F328B" w:rsidP="006F328B">
            <w:pPr>
              <w:adjustRightInd w:val="0"/>
              <w:spacing w:after="0" w:line="240" w:lineRule="exact"/>
              <w:jc w:val="center"/>
              <w:rPr>
                <w:rFonts w:ascii="ＭＳ ゴシック" w:eastAsia="ＭＳ ゴシック" w:hAnsi="ＭＳ ゴシック"/>
                <w:color w:val="000000"/>
                <w:sz w:val="18"/>
                <w:szCs w:val="18"/>
              </w:rPr>
            </w:pPr>
            <w:r w:rsidRPr="006F328B">
              <w:rPr>
                <w:rFonts w:ascii="ＭＳ ゴシック" w:eastAsia="ＭＳ ゴシック" w:hAnsi="ＭＳ ゴシック" w:hint="eastAsia"/>
                <w:color w:val="000000"/>
                <w:sz w:val="18"/>
                <w:szCs w:val="18"/>
              </w:rPr>
              <w:lastRenderedPageBreak/>
              <w:t>古川町信包</w:t>
            </w:r>
          </w:p>
        </w:tc>
        <w:tc>
          <w:tcPr>
            <w:tcW w:w="1705" w:type="dxa"/>
            <w:shd w:val="clear" w:color="auto" w:fill="FEF0CD" w:themeFill="accent3" w:themeFillTint="33"/>
            <w:vAlign w:val="center"/>
          </w:tcPr>
          <w:p w14:paraId="640E2243" w14:textId="77777777" w:rsidR="006F328B" w:rsidRPr="006F328B" w:rsidRDefault="00EB1DAA" w:rsidP="006F328B">
            <w:pPr>
              <w:adjustRightInd w:val="0"/>
              <w:spacing w:after="0" w:line="240" w:lineRule="exact"/>
              <w:jc w:val="center"/>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7,100</w:t>
            </w:r>
            <w:r w:rsidR="006F328B" w:rsidRPr="006F328B">
              <w:rPr>
                <w:rFonts w:ascii="ＭＳ ゴシック" w:eastAsia="ＭＳ ゴシック" w:hAnsi="ＭＳ ゴシック" w:hint="eastAsia"/>
                <w:color w:val="000000"/>
                <w:sz w:val="18"/>
                <w:szCs w:val="18"/>
              </w:rPr>
              <w:t>㎡</w:t>
            </w:r>
          </w:p>
        </w:tc>
        <w:tc>
          <w:tcPr>
            <w:tcW w:w="1674" w:type="dxa"/>
            <w:shd w:val="clear" w:color="auto" w:fill="FEF0CD" w:themeFill="accent3" w:themeFillTint="33"/>
            <w:vAlign w:val="center"/>
          </w:tcPr>
          <w:p w14:paraId="0D4550B1" w14:textId="77777777" w:rsidR="006F328B" w:rsidRPr="006F328B" w:rsidRDefault="006F328B" w:rsidP="006F328B">
            <w:pPr>
              <w:adjustRightInd w:val="0"/>
              <w:spacing w:after="0" w:line="240" w:lineRule="exact"/>
              <w:jc w:val="center"/>
              <w:rPr>
                <w:rFonts w:ascii="ＭＳ ゴシック" w:eastAsia="ＭＳ ゴシック" w:hAnsi="ＭＳ ゴシック"/>
                <w:color w:val="000000"/>
                <w:sz w:val="18"/>
                <w:szCs w:val="18"/>
              </w:rPr>
            </w:pPr>
            <w:r w:rsidRPr="006F328B">
              <w:rPr>
                <w:rFonts w:ascii="ＭＳ ゴシック" w:eastAsia="ＭＳ ゴシック" w:hAnsi="ＭＳ ゴシック" w:hint="eastAsia"/>
                <w:color w:val="000000"/>
                <w:sz w:val="18"/>
                <w:szCs w:val="18"/>
              </w:rPr>
              <w:t>－</w:t>
            </w:r>
          </w:p>
        </w:tc>
        <w:tc>
          <w:tcPr>
            <w:tcW w:w="1674" w:type="dxa"/>
            <w:shd w:val="clear" w:color="auto" w:fill="FEF0CD" w:themeFill="accent3" w:themeFillTint="33"/>
            <w:vAlign w:val="center"/>
          </w:tcPr>
          <w:p w14:paraId="37353C71" w14:textId="77777777" w:rsidR="006F328B" w:rsidRDefault="006F328B" w:rsidP="006F328B">
            <w:pPr>
              <w:adjustRightInd w:val="0"/>
              <w:spacing w:after="0" w:line="240" w:lineRule="exact"/>
              <w:jc w:val="center"/>
              <w:rPr>
                <w:rFonts w:ascii="ＭＳ ゴシック" w:eastAsia="ＭＳ ゴシック" w:hAnsi="ＭＳ ゴシック"/>
                <w:color w:val="000000"/>
                <w:sz w:val="18"/>
                <w:szCs w:val="18"/>
              </w:rPr>
            </w:pPr>
            <w:r w:rsidRPr="006F328B">
              <w:rPr>
                <w:rFonts w:ascii="ＭＳ ゴシック" w:eastAsia="ＭＳ ゴシック" w:hAnsi="ＭＳ ゴシック" w:hint="eastAsia"/>
                <w:color w:val="000000"/>
                <w:sz w:val="18"/>
                <w:szCs w:val="18"/>
              </w:rPr>
              <w:t>中間土場</w:t>
            </w:r>
          </w:p>
          <w:p w14:paraId="105C7FFD" w14:textId="77777777" w:rsidR="00EB1DAA" w:rsidRPr="006F328B" w:rsidRDefault="00EB1DAA" w:rsidP="006F328B">
            <w:pPr>
              <w:adjustRightInd w:val="0"/>
              <w:spacing w:after="0" w:line="240" w:lineRule="exact"/>
              <w:jc w:val="center"/>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lastRenderedPageBreak/>
              <w:t>（針葉樹）</w:t>
            </w:r>
          </w:p>
        </w:tc>
      </w:tr>
      <w:tr w:rsidR="00EB1DAA" w:rsidRPr="004244AB" w14:paraId="6746DFA4" w14:textId="77777777" w:rsidTr="003E4479">
        <w:tc>
          <w:tcPr>
            <w:tcW w:w="1673" w:type="dxa"/>
            <w:shd w:val="clear" w:color="auto" w:fill="FEF0CD" w:themeFill="accent3" w:themeFillTint="33"/>
          </w:tcPr>
          <w:p w14:paraId="63D06064" w14:textId="77777777" w:rsidR="00EB1DAA" w:rsidRDefault="00EB1DAA" w:rsidP="006F328B">
            <w:pPr>
              <w:adjustRightInd w:val="0"/>
              <w:spacing w:after="0" w:line="240" w:lineRule="exact"/>
              <w:rPr>
                <w:rFonts w:ascii="ＭＳ ゴシック" w:eastAsia="ＭＳ ゴシック" w:hAnsi="ＭＳ ゴシック"/>
                <w:color w:val="000000"/>
                <w:sz w:val="18"/>
                <w:szCs w:val="18"/>
                <w:lang w:eastAsia="zh-TW"/>
              </w:rPr>
            </w:pPr>
            <w:r>
              <w:rPr>
                <w:rFonts w:ascii="ＭＳ ゴシック" w:eastAsia="ＭＳ ゴシック" w:hAnsi="ＭＳ ゴシック" w:hint="eastAsia"/>
                <w:color w:val="000000"/>
                <w:sz w:val="18"/>
                <w:szCs w:val="18"/>
                <w:lang w:eastAsia="zh-TW"/>
              </w:rPr>
              <w:lastRenderedPageBreak/>
              <w:t>株式会社柳木材</w:t>
            </w:r>
          </w:p>
          <w:p w14:paraId="4C0EDB7B" w14:textId="77777777" w:rsidR="00EB1DAA" w:rsidRPr="006F328B" w:rsidRDefault="00EB1DAA" w:rsidP="006F328B">
            <w:pPr>
              <w:adjustRightInd w:val="0"/>
              <w:spacing w:after="0" w:line="240" w:lineRule="exact"/>
              <w:rPr>
                <w:rFonts w:ascii="ＭＳ ゴシック" w:eastAsia="ＭＳ ゴシック" w:hAnsi="ＭＳ ゴシック"/>
                <w:color w:val="000000"/>
                <w:sz w:val="18"/>
                <w:szCs w:val="18"/>
                <w:lang w:eastAsia="zh-TW"/>
              </w:rPr>
            </w:pPr>
            <w:r>
              <w:rPr>
                <w:rFonts w:ascii="ＭＳ ゴシック" w:eastAsia="ＭＳ ゴシック" w:hAnsi="ＭＳ ゴシック" w:hint="eastAsia"/>
                <w:color w:val="000000"/>
                <w:sz w:val="18"/>
                <w:szCs w:val="18"/>
                <w:lang w:eastAsia="zh-TW"/>
              </w:rPr>
              <w:t>中間土場</w:t>
            </w:r>
          </w:p>
        </w:tc>
        <w:tc>
          <w:tcPr>
            <w:tcW w:w="1673" w:type="dxa"/>
            <w:shd w:val="clear" w:color="auto" w:fill="FEF0CD" w:themeFill="accent3" w:themeFillTint="33"/>
            <w:vAlign w:val="center"/>
          </w:tcPr>
          <w:p w14:paraId="7106E0E3" w14:textId="77777777" w:rsidR="00EB1DAA" w:rsidRPr="006F328B" w:rsidRDefault="00EB1DAA" w:rsidP="006F328B">
            <w:pPr>
              <w:adjustRightInd w:val="0"/>
              <w:spacing w:after="0" w:line="240" w:lineRule="exact"/>
              <w:jc w:val="center"/>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古川町高野</w:t>
            </w:r>
          </w:p>
        </w:tc>
        <w:tc>
          <w:tcPr>
            <w:tcW w:w="1705" w:type="dxa"/>
            <w:shd w:val="clear" w:color="auto" w:fill="FEF0CD" w:themeFill="accent3" w:themeFillTint="33"/>
            <w:vAlign w:val="center"/>
          </w:tcPr>
          <w:p w14:paraId="2FEE5130" w14:textId="77777777" w:rsidR="00EB1DAA" w:rsidRPr="006F328B" w:rsidRDefault="00EB1DAA" w:rsidP="006F328B">
            <w:pPr>
              <w:adjustRightInd w:val="0"/>
              <w:spacing w:after="0" w:line="240" w:lineRule="exact"/>
              <w:jc w:val="center"/>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1,000㎡</w:t>
            </w:r>
          </w:p>
        </w:tc>
        <w:tc>
          <w:tcPr>
            <w:tcW w:w="1674" w:type="dxa"/>
            <w:shd w:val="clear" w:color="auto" w:fill="FEF0CD" w:themeFill="accent3" w:themeFillTint="33"/>
            <w:vAlign w:val="center"/>
          </w:tcPr>
          <w:p w14:paraId="64AD677E" w14:textId="77777777" w:rsidR="00EB1DAA" w:rsidRPr="006F328B" w:rsidRDefault="00EB1DAA" w:rsidP="006F328B">
            <w:pPr>
              <w:adjustRightInd w:val="0"/>
              <w:spacing w:after="0" w:line="240" w:lineRule="exact"/>
              <w:jc w:val="center"/>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w:t>
            </w:r>
          </w:p>
        </w:tc>
        <w:tc>
          <w:tcPr>
            <w:tcW w:w="1674" w:type="dxa"/>
            <w:shd w:val="clear" w:color="auto" w:fill="FEF0CD" w:themeFill="accent3" w:themeFillTint="33"/>
            <w:vAlign w:val="center"/>
          </w:tcPr>
          <w:p w14:paraId="6B682A6E" w14:textId="77777777" w:rsidR="00EB1DAA" w:rsidRDefault="00EB1DAA" w:rsidP="006F328B">
            <w:pPr>
              <w:adjustRightInd w:val="0"/>
              <w:spacing w:after="0" w:line="240" w:lineRule="exact"/>
              <w:jc w:val="center"/>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中間土場</w:t>
            </w:r>
          </w:p>
          <w:p w14:paraId="1630C01D" w14:textId="77777777" w:rsidR="00EB1DAA" w:rsidRPr="006F328B" w:rsidRDefault="00EB1DAA" w:rsidP="006F328B">
            <w:pPr>
              <w:adjustRightInd w:val="0"/>
              <w:spacing w:after="0" w:line="240" w:lineRule="exact"/>
              <w:jc w:val="center"/>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（広葉樹）</w:t>
            </w:r>
          </w:p>
        </w:tc>
      </w:tr>
    </w:tbl>
    <w:p w14:paraId="24FE7EE1" w14:textId="77777777" w:rsidR="0040117E" w:rsidRDefault="0040117E" w:rsidP="00CC3E19">
      <w:pPr>
        <w:pStyle w:val="a0"/>
        <w:numPr>
          <w:ilvl w:val="0"/>
          <w:numId w:val="0"/>
        </w:numPr>
        <w:rPr>
          <w:rFonts w:ascii="Meiryo UI" w:eastAsia="Meiryo UI" w:hAnsi="Meiryo UI" w:cs="Meiryo UI"/>
          <w:color w:val="000000" w:themeColor="text1"/>
          <w:sz w:val="20"/>
        </w:rPr>
      </w:pPr>
    </w:p>
    <w:p w14:paraId="52565195" w14:textId="77777777" w:rsidR="006F328B" w:rsidRPr="000354AC" w:rsidRDefault="006F328B" w:rsidP="000354AC">
      <w:pPr>
        <w:pStyle w:val="4"/>
        <w:rPr>
          <w:rFonts w:ascii="Meiryo UI" w:eastAsia="Meiryo UI" w:hAnsi="Meiryo UI"/>
          <w:b/>
          <w:bCs/>
          <w:color w:val="0070C0"/>
          <w:sz w:val="22"/>
          <w:szCs w:val="22"/>
        </w:rPr>
      </w:pPr>
      <w:bookmarkStart w:id="88" w:name="_Toc193272485"/>
      <w:r w:rsidRPr="000354AC">
        <w:rPr>
          <w:rFonts w:ascii="Meiryo UI" w:eastAsia="Meiryo UI" w:hAnsi="Meiryo UI" w:hint="eastAsia"/>
          <w:b/>
          <w:bCs/>
          <w:color w:val="0070C0"/>
          <w:sz w:val="22"/>
          <w:szCs w:val="22"/>
        </w:rPr>
        <w:t>⑵</w:t>
      </w:r>
      <w:r w:rsidRPr="000354AC">
        <w:rPr>
          <w:rFonts w:ascii="Meiryo UI" w:eastAsia="Meiryo UI" w:hAnsi="Meiryo UI" w:hint="eastAsia"/>
          <w:b/>
          <w:bCs/>
          <w:color w:val="0070C0"/>
          <w:sz w:val="22"/>
          <w:szCs w:val="22"/>
          <w:lang w:val="ja-JP"/>
        </w:rPr>
        <w:t xml:space="preserve">　水源林における林道整備等の基本的な考え方</w:t>
      </w:r>
      <w:bookmarkEnd w:id="88"/>
    </w:p>
    <w:p w14:paraId="5484A4C8" w14:textId="77777777" w:rsidR="006F328B" w:rsidRPr="006F328B" w:rsidRDefault="006F328B" w:rsidP="005735B1">
      <w:pPr>
        <w:pStyle w:val="a0"/>
        <w:numPr>
          <w:ilvl w:val="0"/>
          <w:numId w:val="0"/>
        </w:numPr>
        <w:ind w:firstLineChars="100" w:firstLine="200"/>
        <w:jc w:val="both"/>
        <w:rPr>
          <w:rFonts w:ascii="Meiryo UI" w:eastAsia="Meiryo UI" w:hAnsi="Meiryo UI" w:cs="Meiryo UI"/>
          <w:color w:val="000000" w:themeColor="text1"/>
          <w:sz w:val="20"/>
        </w:rPr>
      </w:pPr>
      <w:r w:rsidRPr="006F328B">
        <w:rPr>
          <w:rFonts w:ascii="Meiryo UI" w:eastAsia="Meiryo UI" w:hAnsi="Meiryo UI" w:cs="Meiryo UI" w:hint="eastAsia"/>
          <w:color w:val="000000" w:themeColor="text1"/>
          <w:sz w:val="20"/>
        </w:rPr>
        <w:t>森林内の路網は、間伐等の森林整備を推進し、木材を効率的に搬出していくために必要な施設ですが、地形や地質などの条件を無視した安易な開設は大雨等による浸食、損壊を引き起こし、森林の荒廃につながる危険性があります。</w:t>
      </w:r>
    </w:p>
    <w:p w14:paraId="7FB27CD2" w14:textId="77777777" w:rsidR="0040117E" w:rsidRPr="006F328B" w:rsidRDefault="006F328B" w:rsidP="005735B1">
      <w:pPr>
        <w:pStyle w:val="a0"/>
        <w:numPr>
          <w:ilvl w:val="0"/>
          <w:numId w:val="0"/>
        </w:numPr>
        <w:ind w:firstLineChars="100" w:firstLine="200"/>
        <w:jc w:val="both"/>
        <w:rPr>
          <w:rFonts w:ascii="Meiryo UI" w:eastAsia="Meiryo UI" w:hAnsi="Meiryo UI" w:cs="Meiryo UI"/>
          <w:color w:val="000000" w:themeColor="text1"/>
          <w:sz w:val="20"/>
        </w:rPr>
      </w:pPr>
      <w:r w:rsidRPr="006F328B">
        <w:rPr>
          <w:rFonts w:ascii="Meiryo UI" w:eastAsia="Meiryo UI" w:hAnsi="Meiryo UI" w:cs="Meiryo UI" w:hint="eastAsia"/>
          <w:color w:val="000000" w:themeColor="text1"/>
          <w:sz w:val="20"/>
        </w:rPr>
        <w:t>そこで、特に水源林の区域内における路網整備にあたっては、次の事項に留意するものとします。</w:t>
      </w:r>
    </w:p>
    <w:p w14:paraId="7D6B8144" w14:textId="77777777" w:rsidR="006F328B" w:rsidRPr="00E76898" w:rsidRDefault="006F328B" w:rsidP="005735B1">
      <w:pPr>
        <w:spacing w:line="240" w:lineRule="auto"/>
        <w:jc w:val="both"/>
        <w:rPr>
          <w:rFonts w:ascii="Meiryo UI" w:eastAsia="Meiryo UI" w:hAnsi="Meiryo UI" w:cs="Meiryo UI"/>
          <w:b/>
          <w:szCs w:val="36"/>
          <w:lang w:val="ja-JP"/>
        </w:rPr>
      </w:pPr>
      <w:r w:rsidRPr="00E76898">
        <w:rPr>
          <w:rFonts w:ascii="Meiryo UI" w:eastAsia="Meiryo UI" w:hAnsi="Meiryo UI" w:cs="Meiryo UI" w:hint="eastAsia"/>
          <w:b/>
          <w:szCs w:val="36"/>
          <w:lang w:val="ja-JP"/>
        </w:rPr>
        <w:t xml:space="preserve">　ア）</w:t>
      </w:r>
      <w:r>
        <w:rPr>
          <w:rFonts w:ascii="Meiryo UI" w:eastAsia="Meiryo UI" w:hAnsi="Meiryo UI" w:cs="Meiryo UI" w:hint="eastAsia"/>
          <w:b/>
          <w:szCs w:val="36"/>
          <w:lang w:val="ja-JP"/>
        </w:rPr>
        <w:t>計画上の留意事項</w:t>
      </w:r>
    </w:p>
    <w:p w14:paraId="204B0D02" w14:textId="77777777" w:rsidR="006F328B" w:rsidRDefault="006F328B" w:rsidP="005735B1">
      <w:pPr>
        <w:pStyle w:val="a0"/>
        <w:numPr>
          <w:ilvl w:val="0"/>
          <w:numId w:val="26"/>
        </w:numPr>
        <w:jc w:val="both"/>
        <w:rPr>
          <w:rFonts w:ascii="Meiryo UI" w:eastAsia="Meiryo UI" w:hAnsi="Meiryo UI" w:cs="Meiryo UI"/>
          <w:color w:val="000000" w:themeColor="text1"/>
          <w:sz w:val="20"/>
        </w:rPr>
      </w:pPr>
      <w:r w:rsidRPr="006F328B">
        <w:rPr>
          <w:rFonts w:ascii="Meiryo UI" w:eastAsia="Meiryo UI" w:hAnsi="Meiryo UI" w:cs="Meiryo UI" w:hint="eastAsia"/>
          <w:color w:val="000000" w:themeColor="text1"/>
          <w:sz w:val="20"/>
        </w:rPr>
        <w:t>取水施設に近接して開設を行う場合は、地元と十分調整を図ります。</w:t>
      </w:r>
    </w:p>
    <w:p w14:paraId="7A3ED094" w14:textId="77777777" w:rsidR="006F328B" w:rsidRDefault="006F328B" w:rsidP="005735B1">
      <w:pPr>
        <w:pStyle w:val="a0"/>
        <w:numPr>
          <w:ilvl w:val="0"/>
          <w:numId w:val="26"/>
        </w:numPr>
        <w:jc w:val="both"/>
        <w:rPr>
          <w:rFonts w:ascii="Meiryo UI" w:eastAsia="Meiryo UI" w:hAnsi="Meiryo UI" w:cs="Meiryo UI"/>
          <w:color w:val="000000" w:themeColor="text1"/>
          <w:sz w:val="20"/>
        </w:rPr>
      </w:pPr>
      <w:r w:rsidRPr="006F328B">
        <w:rPr>
          <w:rFonts w:ascii="Meiryo UI" w:eastAsia="Meiryo UI" w:hAnsi="Meiryo UI" w:cs="Meiryo UI" w:hint="eastAsia"/>
          <w:color w:val="000000" w:themeColor="text1"/>
          <w:sz w:val="20"/>
        </w:rPr>
        <w:t>水源林内に路網を整備する場合は、地形、地質等の状況を詳細に調査・把握し、大雨などにより浸食や損壊を引き起こす危険性の高い箇所での開設は避けます。また、希少な野生動植物の生息、生育箇所、文化財、地域の生活環境（取水源の有無など）の保護、保全、維持に配慮し、状況に応じて、開設の中止、線形の変更、必要な対策を講じます。</w:t>
      </w:r>
    </w:p>
    <w:p w14:paraId="56D4A936" w14:textId="77777777" w:rsidR="0040117E" w:rsidRPr="006F328B" w:rsidRDefault="006F328B" w:rsidP="005735B1">
      <w:pPr>
        <w:pStyle w:val="a0"/>
        <w:numPr>
          <w:ilvl w:val="0"/>
          <w:numId w:val="26"/>
        </w:numPr>
        <w:jc w:val="both"/>
        <w:rPr>
          <w:rFonts w:ascii="Meiryo UI" w:eastAsia="Meiryo UI" w:hAnsi="Meiryo UI" w:cs="Meiryo UI"/>
          <w:color w:val="000000" w:themeColor="text1"/>
          <w:sz w:val="20"/>
        </w:rPr>
      </w:pPr>
      <w:r w:rsidRPr="006F328B">
        <w:rPr>
          <w:rFonts w:ascii="Meiryo UI" w:eastAsia="Meiryo UI" w:hAnsi="Meiryo UI" w:cs="Meiryo UI" w:hint="eastAsia"/>
          <w:color w:val="000000" w:themeColor="text1"/>
          <w:sz w:val="20"/>
        </w:rPr>
        <w:t>整備する路網の種類（林道、林業専用道、森林作業道等）、及びそれぞれの規格、配置は、森林整備を進める上で必要十分な規格とし、開設による森林への影響の軽減に努めます。</w:t>
      </w:r>
    </w:p>
    <w:p w14:paraId="376C68BD" w14:textId="77777777" w:rsidR="006F328B" w:rsidRPr="006F328B" w:rsidRDefault="006F328B" w:rsidP="005735B1">
      <w:pPr>
        <w:spacing w:line="240" w:lineRule="auto"/>
        <w:ind w:left="200"/>
        <w:jc w:val="both"/>
        <w:rPr>
          <w:rFonts w:ascii="Meiryo UI" w:eastAsia="Meiryo UI" w:hAnsi="Meiryo UI" w:cs="Meiryo UI"/>
          <w:b/>
          <w:szCs w:val="36"/>
          <w:lang w:val="ja-JP"/>
        </w:rPr>
      </w:pPr>
      <w:r>
        <w:rPr>
          <w:rFonts w:ascii="Meiryo UI" w:eastAsia="Meiryo UI" w:hAnsi="Meiryo UI" w:cs="Meiryo UI" w:hint="eastAsia"/>
          <w:b/>
          <w:szCs w:val="36"/>
          <w:lang w:val="ja-JP"/>
        </w:rPr>
        <w:t>イ</w:t>
      </w:r>
      <w:r w:rsidRPr="006F328B">
        <w:rPr>
          <w:rFonts w:ascii="Meiryo UI" w:eastAsia="Meiryo UI" w:hAnsi="Meiryo UI" w:cs="Meiryo UI" w:hint="eastAsia"/>
          <w:b/>
          <w:szCs w:val="36"/>
          <w:lang w:val="ja-JP"/>
        </w:rPr>
        <w:t>）</w:t>
      </w:r>
      <w:r>
        <w:rPr>
          <w:rFonts w:ascii="Meiryo UI" w:eastAsia="Meiryo UI" w:hAnsi="Meiryo UI" w:cs="Meiryo UI" w:hint="eastAsia"/>
          <w:b/>
          <w:szCs w:val="36"/>
          <w:lang w:val="ja-JP"/>
        </w:rPr>
        <w:t>施工</w:t>
      </w:r>
      <w:r w:rsidRPr="006F328B">
        <w:rPr>
          <w:rFonts w:ascii="Meiryo UI" w:eastAsia="Meiryo UI" w:hAnsi="Meiryo UI" w:cs="Meiryo UI" w:hint="eastAsia"/>
          <w:b/>
          <w:szCs w:val="36"/>
          <w:lang w:val="ja-JP"/>
        </w:rPr>
        <w:t>上の留意事項</w:t>
      </w:r>
    </w:p>
    <w:p w14:paraId="54FAF89F" w14:textId="77777777" w:rsidR="006F328B" w:rsidRDefault="006F328B" w:rsidP="005735B1">
      <w:pPr>
        <w:pStyle w:val="a0"/>
        <w:numPr>
          <w:ilvl w:val="0"/>
          <w:numId w:val="27"/>
        </w:numPr>
        <w:spacing w:after="0" w:line="240" w:lineRule="auto"/>
        <w:jc w:val="both"/>
        <w:rPr>
          <w:rFonts w:ascii="Meiryo UI" w:eastAsia="Meiryo UI" w:hAnsi="Meiryo UI" w:cs="Meiryo UI"/>
          <w:color w:val="000000" w:themeColor="text1"/>
          <w:sz w:val="20"/>
        </w:rPr>
      </w:pPr>
      <w:r w:rsidRPr="006F328B">
        <w:rPr>
          <w:rFonts w:ascii="Meiryo UI" w:eastAsia="Meiryo UI" w:hAnsi="Meiryo UI" w:cs="Meiryo UI" w:hint="eastAsia"/>
          <w:color w:val="000000" w:themeColor="text1"/>
          <w:sz w:val="20"/>
        </w:rPr>
        <w:t>路網の施工中は、梅雨期、台風など、まとまった降雨が予想される時期、また降雨中や降雨直後の施工を避けるなど、土砂の流出や濁水の発生の未然防止、軽減を図ります。</w:t>
      </w:r>
    </w:p>
    <w:p w14:paraId="3B20BD0F" w14:textId="77777777" w:rsidR="006F328B" w:rsidRDefault="006F328B" w:rsidP="005735B1">
      <w:pPr>
        <w:pStyle w:val="a0"/>
        <w:numPr>
          <w:ilvl w:val="0"/>
          <w:numId w:val="27"/>
        </w:numPr>
        <w:spacing w:after="0" w:line="240" w:lineRule="auto"/>
        <w:jc w:val="both"/>
        <w:rPr>
          <w:rFonts w:ascii="Meiryo UI" w:eastAsia="Meiryo UI" w:hAnsi="Meiryo UI" w:cs="Meiryo UI"/>
          <w:color w:val="000000" w:themeColor="text1"/>
          <w:sz w:val="20"/>
        </w:rPr>
      </w:pPr>
      <w:r w:rsidRPr="006F328B">
        <w:rPr>
          <w:rFonts w:ascii="Meiryo UI" w:eastAsia="Meiryo UI" w:hAnsi="Meiryo UI" w:cs="Meiryo UI" w:hint="eastAsia"/>
          <w:color w:val="000000" w:themeColor="text1"/>
          <w:sz w:val="20"/>
        </w:rPr>
        <w:t>路網の線形、構造は、地形に沿った形とすることで地形の改変を極力抑え、残土の発生を抑えます。また、盛土により整備する箇所については、十分な締め固めを行い、繰り返しの使用に耐える壊れにくい構造とします。</w:t>
      </w:r>
    </w:p>
    <w:p w14:paraId="7201C55C" w14:textId="77777777" w:rsidR="006F328B" w:rsidRDefault="006F328B" w:rsidP="005735B1">
      <w:pPr>
        <w:pStyle w:val="a0"/>
        <w:numPr>
          <w:ilvl w:val="0"/>
          <w:numId w:val="27"/>
        </w:numPr>
        <w:spacing w:after="0" w:line="240" w:lineRule="auto"/>
        <w:jc w:val="both"/>
        <w:rPr>
          <w:rFonts w:ascii="Meiryo UI" w:eastAsia="Meiryo UI" w:hAnsi="Meiryo UI" w:cs="Meiryo UI"/>
          <w:color w:val="000000" w:themeColor="text1"/>
          <w:sz w:val="20"/>
        </w:rPr>
      </w:pPr>
      <w:r w:rsidRPr="006F328B">
        <w:rPr>
          <w:rFonts w:ascii="Meiryo UI" w:eastAsia="Meiryo UI" w:hAnsi="Meiryo UI" w:cs="Meiryo UI" w:hint="eastAsia"/>
          <w:color w:val="000000" w:themeColor="text1"/>
          <w:sz w:val="20"/>
        </w:rPr>
        <w:t>開設により裸地化した箇所（法面）は、浸食、崩壊が発生しないよう種子吹き付け等、法面の保護を実施します。</w:t>
      </w:r>
    </w:p>
    <w:p w14:paraId="48FD3D41" w14:textId="77777777" w:rsidR="0040117E" w:rsidRPr="006F328B" w:rsidRDefault="006F328B" w:rsidP="005735B1">
      <w:pPr>
        <w:pStyle w:val="a0"/>
        <w:numPr>
          <w:ilvl w:val="0"/>
          <w:numId w:val="27"/>
        </w:numPr>
        <w:spacing w:afterLines="50" w:line="240" w:lineRule="auto"/>
        <w:ind w:left="619"/>
        <w:jc w:val="both"/>
        <w:rPr>
          <w:rFonts w:ascii="Meiryo UI" w:eastAsia="Meiryo UI" w:hAnsi="Meiryo UI" w:cs="Meiryo UI"/>
          <w:color w:val="000000" w:themeColor="text1"/>
          <w:sz w:val="20"/>
        </w:rPr>
      </w:pPr>
      <w:r w:rsidRPr="006F328B">
        <w:rPr>
          <w:rFonts w:ascii="Meiryo UI" w:eastAsia="Meiryo UI" w:hAnsi="Meiryo UI" w:cs="Meiryo UI" w:hint="eastAsia"/>
          <w:color w:val="000000" w:themeColor="text1"/>
          <w:sz w:val="20"/>
        </w:rPr>
        <w:t>雨水による路体の浸食を防止するため、小まめな排水に心がけ、排水施設を適切に整備します。</w:t>
      </w:r>
    </w:p>
    <w:p w14:paraId="3623B092" w14:textId="77777777" w:rsidR="006F328B" w:rsidRPr="006F328B" w:rsidRDefault="006F328B" w:rsidP="005735B1">
      <w:pPr>
        <w:spacing w:line="240" w:lineRule="auto"/>
        <w:ind w:left="200"/>
        <w:jc w:val="both"/>
        <w:rPr>
          <w:rFonts w:ascii="Meiryo UI" w:eastAsia="Meiryo UI" w:hAnsi="Meiryo UI" w:cs="Meiryo UI"/>
          <w:b/>
          <w:szCs w:val="36"/>
          <w:lang w:val="ja-JP"/>
        </w:rPr>
      </w:pPr>
      <w:r>
        <w:rPr>
          <w:rFonts w:ascii="Meiryo UI" w:eastAsia="Meiryo UI" w:hAnsi="Meiryo UI" w:cs="Meiryo UI" w:hint="eastAsia"/>
          <w:b/>
          <w:szCs w:val="36"/>
          <w:lang w:val="ja-JP"/>
        </w:rPr>
        <w:t>ウ</w:t>
      </w:r>
      <w:r w:rsidRPr="006F328B">
        <w:rPr>
          <w:rFonts w:ascii="Meiryo UI" w:eastAsia="Meiryo UI" w:hAnsi="Meiryo UI" w:cs="Meiryo UI" w:hint="eastAsia"/>
          <w:b/>
          <w:szCs w:val="36"/>
          <w:lang w:val="ja-JP"/>
        </w:rPr>
        <w:t>）</w:t>
      </w:r>
      <w:r>
        <w:rPr>
          <w:rFonts w:ascii="Meiryo UI" w:eastAsia="Meiryo UI" w:hAnsi="Meiryo UI" w:cs="Meiryo UI" w:hint="eastAsia"/>
          <w:b/>
          <w:szCs w:val="36"/>
          <w:lang w:val="ja-JP"/>
        </w:rPr>
        <w:t>維持・管理上の留意事項</w:t>
      </w:r>
    </w:p>
    <w:p w14:paraId="12398F3C" w14:textId="77777777" w:rsidR="00BA7C60" w:rsidRDefault="006F328B" w:rsidP="005735B1">
      <w:pPr>
        <w:pStyle w:val="a0"/>
        <w:numPr>
          <w:ilvl w:val="0"/>
          <w:numId w:val="28"/>
        </w:numPr>
        <w:spacing w:after="0"/>
        <w:jc w:val="both"/>
        <w:rPr>
          <w:rFonts w:ascii="Meiryo UI" w:eastAsia="Meiryo UI" w:hAnsi="Meiryo UI" w:cs="Meiryo UI"/>
          <w:color w:val="000000" w:themeColor="text1"/>
          <w:sz w:val="20"/>
        </w:rPr>
      </w:pPr>
      <w:r w:rsidRPr="006F328B">
        <w:rPr>
          <w:rFonts w:ascii="Meiryo UI" w:eastAsia="Meiryo UI" w:hAnsi="Meiryo UI" w:cs="Meiryo UI" w:hint="eastAsia"/>
          <w:color w:val="000000" w:themeColor="text1"/>
          <w:sz w:val="20"/>
        </w:rPr>
        <w:t>開設後は、定期的に点検し、浸食、損壊、濁水発生の未然防止に努めます。</w:t>
      </w:r>
    </w:p>
    <w:p w14:paraId="45389B22" w14:textId="77777777" w:rsidR="00BA7C60" w:rsidRDefault="006F328B" w:rsidP="005735B1">
      <w:pPr>
        <w:pStyle w:val="a0"/>
        <w:numPr>
          <w:ilvl w:val="0"/>
          <w:numId w:val="28"/>
        </w:numPr>
        <w:spacing w:after="0"/>
        <w:jc w:val="both"/>
        <w:rPr>
          <w:rFonts w:ascii="Meiryo UI" w:eastAsia="Meiryo UI" w:hAnsi="Meiryo UI" w:cs="Meiryo UI"/>
          <w:color w:val="000000" w:themeColor="text1"/>
          <w:sz w:val="20"/>
        </w:rPr>
      </w:pPr>
      <w:r w:rsidRPr="00BA7C60">
        <w:rPr>
          <w:rFonts w:ascii="Meiryo UI" w:eastAsia="Meiryo UI" w:hAnsi="Meiryo UI" w:cs="Meiryo UI" w:hint="eastAsia"/>
          <w:color w:val="000000" w:themeColor="text1"/>
          <w:sz w:val="20"/>
        </w:rPr>
        <w:t>降雨時や降雪時には濁水が発生しやすくなるため、出来るだけ車両の通行を避けます。また、既設未舗装路網を通行する際にも濁水が発生しやすくなるため、利用する路網の状態を十分に確認し、出来るだけ通行を避けるとともに、通行する際には、濁水防止対策を実施します。</w:t>
      </w:r>
    </w:p>
    <w:p w14:paraId="27A432E2" w14:textId="77777777" w:rsidR="0040117E" w:rsidRPr="00BA7C60" w:rsidRDefault="006F328B" w:rsidP="005735B1">
      <w:pPr>
        <w:pStyle w:val="a0"/>
        <w:numPr>
          <w:ilvl w:val="0"/>
          <w:numId w:val="28"/>
        </w:numPr>
        <w:spacing w:after="0"/>
        <w:jc w:val="both"/>
        <w:rPr>
          <w:rFonts w:ascii="Meiryo UI" w:eastAsia="Meiryo UI" w:hAnsi="Meiryo UI" w:cs="Meiryo UI"/>
          <w:color w:val="000000" w:themeColor="text1"/>
          <w:sz w:val="20"/>
        </w:rPr>
      </w:pPr>
      <w:r w:rsidRPr="00BA7C60">
        <w:rPr>
          <w:rFonts w:ascii="Meiryo UI" w:eastAsia="Meiryo UI" w:hAnsi="Meiryo UI" w:cs="Meiryo UI" w:hint="eastAsia"/>
          <w:color w:val="000000" w:themeColor="text1"/>
          <w:sz w:val="20"/>
        </w:rPr>
        <w:t>森林作業道は、森林整備のために特定の人が利用する道であり、一般の用に供しない施設であることから、入口部分にはゲートを設けるなどし、事故、不法投棄の防止策を講じます。</w:t>
      </w:r>
    </w:p>
    <w:p w14:paraId="6140BF2C" w14:textId="77777777" w:rsidR="00BA7C60" w:rsidRDefault="00BA7C60">
      <w:pPr>
        <w:rPr>
          <w:rFonts w:ascii="Meiryo UI" w:eastAsia="Meiryo UI" w:hAnsi="Meiryo UI" w:cs="Meiryo UI"/>
          <w:color w:val="000000" w:themeColor="text1"/>
          <w:sz w:val="20"/>
        </w:rPr>
      </w:pPr>
      <w:r>
        <w:rPr>
          <w:rFonts w:ascii="Meiryo UI" w:eastAsia="Meiryo UI" w:hAnsi="Meiryo UI" w:cs="Meiryo UI"/>
          <w:color w:val="000000" w:themeColor="text1"/>
          <w:sz w:val="20"/>
        </w:rPr>
        <w:br w:type="page"/>
      </w:r>
    </w:p>
    <w:p w14:paraId="1BCB1D3F" w14:textId="4A4A04F5" w:rsidR="0040117E" w:rsidRPr="003E4479" w:rsidRDefault="001F6642" w:rsidP="003E4479">
      <w:pPr>
        <w:pStyle w:val="2"/>
        <w:pBdr>
          <w:top w:val="single" w:sz="4" w:space="1" w:color="1AB39F" w:themeColor="accent6"/>
          <w:left w:val="single" w:sz="4" w:space="4" w:color="1AB39F" w:themeColor="accent6"/>
          <w:bottom w:val="single" w:sz="4" w:space="1" w:color="1AB39F" w:themeColor="accent6"/>
          <w:right w:val="single" w:sz="4" w:space="4" w:color="1AB39F" w:themeColor="accent6"/>
        </w:pBdr>
        <w:rPr>
          <w:rFonts w:ascii="Meiryo UI" w:eastAsia="Meiryo UI" w:hAnsi="Meiryo UI"/>
          <w:b/>
          <w:bCs/>
          <w:color w:val="1AB39F" w:themeColor="accent6"/>
        </w:rPr>
      </w:pPr>
      <w:bookmarkStart w:id="89" w:name="_Toc193272486"/>
      <w:r w:rsidRPr="003E4479">
        <w:rPr>
          <w:rFonts w:ascii="Meiryo UI" w:eastAsia="Meiryo UI" w:hAnsi="Meiryo UI" w:hint="eastAsia"/>
          <w:b/>
          <w:bCs/>
          <w:color w:val="1AB39F" w:themeColor="accent6"/>
        </w:rPr>
        <w:lastRenderedPageBreak/>
        <w:t>第</w:t>
      </w:r>
      <w:r w:rsidR="003E4479">
        <w:rPr>
          <w:rFonts w:ascii="Meiryo UI" w:eastAsia="Meiryo UI" w:hAnsi="Meiryo UI" w:hint="eastAsia"/>
          <w:b/>
          <w:bCs/>
          <w:color w:val="1AB39F" w:themeColor="accent6"/>
        </w:rPr>
        <w:t>9</w:t>
      </w:r>
      <w:r w:rsidRPr="003E4479">
        <w:rPr>
          <w:rFonts w:ascii="Meiryo UI" w:eastAsia="Meiryo UI" w:hAnsi="Meiryo UI" w:hint="eastAsia"/>
          <w:b/>
          <w:bCs/>
          <w:color w:val="1AB39F" w:themeColor="accent6"/>
        </w:rPr>
        <w:t xml:space="preserve">　その他必要な事項</w:t>
      </w:r>
      <w:bookmarkEnd w:id="89"/>
    </w:p>
    <w:p w14:paraId="75596BEF" w14:textId="67765FF7" w:rsidR="00391053" w:rsidRPr="00235359" w:rsidRDefault="00391053" w:rsidP="00391053">
      <w:pPr>
        <w:pStyle w:val="3"/>
        <w:rPr>
          <w:rFonts w:ascii="Meiryo UI" w:eastAsia="Meiryo UI" w:hAnsi="Meiryo UI"/>
          <w:b/>
          <w:bCs/>
          <w:color w:val="auto"/>
          <w:lang w:val="ja-JP"/>
        </w:rPr>
      </w:pPr>
      <w:bookmarkStart w:id="90" w:name="_Toc193272487"/>
      <w:r w:rsidRPr="00235359">
        <w:rPr>
          <w:rFonts w:ascii="Meiryo UI" w:eastAsia="Meiryo UI" w:hAnsi="Meiryo UI" w:hint="eastAsia"/>
          <w:b/>
          <w:bCs/>
          <w:color w:val="auto"/>
          <w:lang w:val="ja-JP"/>
        </w:rPr>
        <w:t>１</w:t>
      </w:r>
      <w:r w:rsidRPr="00235359">
        <w:rPr>
          <w:rFonts w:ascii="Meiryo UI" w:eastAsia="Meiryo UI" w:hAnsi="Meiryo UI" w:hint="eastAsia"/>
          <w:b/>
          <w:color w:val="auto"/>
          <w:lang w:val="ja-JP"/>
        </w:rPr>
        <w:t xml:space="preserve">　林業に従事する者の確保</w:t>
      </w:r>
      <w:r w:rsidR="00E85AC8">
        <w:rPr>
          <w:rFonts w:ascii="Meiryo UI" w:eastAsia="Meiryo UI" w:hAnsi="Meiryo UI" w:hint="eastAsia"/>
          <w:b/>
          <w:color w:val="auto"/>
          <w:lang w:val="ja-JP"/>
        </w:rPr>
        <w:t>及び育成</w:t>
      </w:r>
      <w:r w:rsidRPr="00235359">
        <w:rPr>
          <w:rFonts w:ascii="Meiryo UI" w:eastAsia="Meiryo UI" w:hAnsi="Meiryo UI" w:hint="eastAsia"/>
          <w:b/>
          <w:color w:val="auto"/>
          <w:lang w:val="ja-JP"/>
        </w:rPr>
        <w:t>に関する事項</w:t>
      </w:r>
      <w:bookmarkEnd w:id="90"/>
    </w:p>
    <w:p w14:paraId="028EACE2" w14:textId="44053B07" w:rsidR="00391053" w:rsidRPr="00B01B53" w:rsidRDefault="004979A2" w:rsidP="004979A2">
      <w:pPr>
        <w:pStyle w:val="4"/>
        <w:rPr>
          <w:rFonts w:ascii="Meiryo UI" w:eastAsia="Meiryo UI" w:hAnsi="Meiryo UI"/>
          <w:b/>
          <w:bCs/>
          <w:color w:val="0070C0"/>
          <w:sz w:val="22"/>
          <w:szCs w:val="22"/>
        </w:rPr>
      </w:pPr>
      <w:bookmarkStart w:id="91" w:name="_Toc193272488"/>
      <w:r w:rsidRPr="000354AC">
        <w:rPr>
          <w:rFonts w:ascii="Meiryo UI" w:eastAsia="Meiryo UI" w:hAnsi="Meiryo UI" w:hint="eastAsia"/>
          <w:b/>
          <w:bCs/>
          <w:color w:val="0070C0"/>
          <w:sz w:val="22"/>
          <w:szCs w:val="22"/>
        </w:rPr>
        <w:t>⑴</w:t>
      </w:r>
      <w:r w:rsidRPr="000354AC">
        <w:rPr>
          <w:rFonts w:ascii="Meiryo UI" w:eastAsia="Meiryo UI" w:hAnsi="Meiryo UI" w:hint="eastAsia"/>
          <w:b/>
          <w:bCs/>
          <w:color w:val="0070C0"/>
          <w:sz w:val="22"/>
          <w:szCs w:val="22"/>
          <w:lang w:val="ja-JP"/>
        </w:rPr>
        <w:t xml:space="preserve">　</w:t>
      </w:r>
      <w:r w:rsidR="00391053" w:rsidRPr="00B01B53">
        <w:rPr>
          <w:rFonts w:ascii="Meiryo UI" w:eastAsia="Meiryo UI" w:hAnsi="Meiryo UI" w:hint="eastAsia"/>
          <w:b/>
          <w:bCs/>
          <w:color w:val="0070C0"/>
          <w:sz w:val="22"/>
          <w:szCs w:val="22"/>
          <w:lang w:val="ja-JP"/>
        </w:rPr>
        <w:t>林業事業体の体質強化</w:t>
      </w:r>
      <w:bookmarkEnd w:id="91"/>
    </w:p>
    <w:p w14:paraId="368B13B9" w14:textId="77777777" w:rsidR="00391053" w:rsidRDefault="00391053" w:rsidP="00391053">
      <w:pPr>
        <w:pStyle w:val="a0"/>
        <w:numPr>
          <w:ilvl w:val="0"/>
          <w:numId w:val="0"/>
        </w:numPr>
        <w:ind w:firstLineChars="100" w:firstLine="200"/>
        <w:jc w:val="both"/>
        <w:rPr>
          <w:rFonts w:ascii="Meiryo UI" w:eastAsia="Meiryo UI" w:hAnsi="Meiryo UI" w:cs="Meiryo UI"/>
          <w:color w:val="000000" w:themeColor="text1"/>
          <w:sz w:val="20"/>
        </w:rPr>
      </w:pPr>
      <w:r w:rsidRPr="00BA7C60">
        <w:rPr>
          <w:rFonts w:ascii="Meiryo UI" w:eastAsia="Meiryo UI" w:hAnsi="Meiryo UI" w:cs="Meiryo UI" w:hint="eastAsia"/>
          <w:color w:val="000000" w:themeColor="text1"/>
          <w:sz w:val="20"/>
        </w:rPr>
        <w:t>本市では、森林組合の広域合併をはじめ、事業体の経営合理化、体質強化に向けた様々な取り組みが進められてきたところです。今後も小規模林業事業体の組織化や木材産業事業体との連携強化を進め、経営基盤の安定化を図るとともに、飛騨市</w:t>
      </w:r>
      <w:r>
        <w:rPr>
          <w:rFonts w:ascii="Meiryo UI" w:eastAsia="Meiryo UI" w:hAnsi="Meiryo UI" w:cs="Meiryo UI" w:hint="eastAsia"/>
          <w:color w:val="000000" w:themeColor="text1"/>
          <w:sz w:val="20"/>
        </w:rPr>
        <w:t>森林審議会</w:t>
      </w:r>
      <w:r w:rsidRPr="00BA7C60">
        <w:rPr>
          <w:rFonts w:ascii="Meiryo UI" w:eastAsia="Meiryo UI" w:hAnsi="Meiryo UI" w:cs="Meiryo UI" w:hint="eastAsia"/>
          <w:color w:val="000000" w:themeColor="text1"/>
          <w:sz w:val="20"/>
        </w:rPr>
        <w:t>の活動などを通して、林業事業体と地域の森林所有者との信頼関係を構築して林業経営意欲を喚起し、地域が一体となった安定的事業量の確保に努めることが重要です。</w:t>
      </w:r>
    </w:p>
    <w:p w14:paraId="10806DD7" w14:textId="77777777" w:rsidR="00391053" w:rsidRPr="00BA7C60" w:rsidRDefault="00391053" w:rsidP="00391053">
      <w:pPr>
        <w:pStyle w:val="a0"/>
        <w:numPr>
          <w:ilvl w:val="0"/>
          <w:numId w:val="0"/>
        </w:numPr>
        <w:ind w:firstLineChars="100" w:firstLine="200"/>
        <w:jc w:val="both"/>
        <w:rPr>
          <w:rFonts w:ascii="Meiryo UI" w:eastAsia="Meiryo UI" w:hAnsi="Meiryo UI" w:cs="Meiryo UI"/>
          <w:color w:val="000000" w:themeColor="text1"/>
          <w:sz w:val="20"/>
        </w:rPr>
      </w:pPr>
      <w:r w:rsidRPr="00BA7C60">
        <w:rPr>
          <w:rFonts w:ascii="Meiryo UI" w:eastAsia="Meiryo UI" w:hAnsi="Meiryo UI" w:cs="Meiryo UI" w:hint="eastAsia"/>
          <w:color w:val="000000" w:themeColor="text1"/>
          <w:sz w:val="20"/>
        </w:rPr>
        <w:t>森林組合においては、高い経営感覚を有する員外理事等の登用などによる執行体制の強化、飛騨市</w:t>
      </w:r>
      <w:r>
        <w:rPr>
          <w:rFonts w:ascii="Meiryo UI" w:eastAsia="Meiryo UI" w:hAnsi="Meiryo UI" w:cs="Meiryo UI" w:hint="eastAsia"/>
          <w:color w:val="000000" w:themeColor="text1"/>
          <w:sz w:val="20"/>
        </w:rPr>
        <w:t>森林審議会</w:t>
      </w:r>
      <w:r w:rsidRPr="00BA7C60">
        <w:rPr>
          <w:rFonts w:ascii="Meiryo UI" w:eastAsia="Meiryo UI" w:hAnsi="Meiryo UI" w:cs="Meiryo UI" w:hint="eastAsia"/>
          <w:color w:val="000000" w:themeColor="text1"/>
          <w:sz w:val="20"/>
        </w:rPr>
        <w:t>への積極的な参画等による指導部門の強化を図るとともに、長期施業受委託契約の締結の促進、森林情報のデータベース化等森林整備部門の再編強化を図ることが重要です。</w:t>
      </w:r>
    </w:p>
    <w:p w14:paraId="2A027C1E" w14:textId="77777777" w:rsidR="00391053" w:rsidRPr="00BA7C60" w:rsidRDefault="00391053" w:rsidP="00391053">
      <w:pPr>
        <w:pStyle w:val="a0"/>
        <w:numPr>
          <w:ilvl w:val="0"/>
          <w:numId w:val="0"/>
        </w:numPr>
        <w:ind w:firstLineChars="100" w:firstLine="200"/>
        <w:jc w:val="both"/>
        <w:rPr>
          <w:rFonts w:ascii="Meiryo UI" w:eastAsia="Meiryo UI" w:hAnsi="Meiryo UI" w:cs="Meiryo UI"/>
          <w:color w:val="000000" w:themeColor="text1"/>
          <w:sz w:val="20"/>
        </w:rPr>
      </w:pPr>
      <w:r w:rsidRPr="00BA7C60">
        <w:rPr>
          <w:rFonts w:ascii="Meiryo UI" w:eastAsia="Meiryo UI" w:hAnsi="Meiryo UI" w:cs="Meiryo UI" w:hint="eastAsia"/>
          <w:color w:val="000000" w:themeColor="text1"/>
          <w:sz w:val="20"/>
        </w:rPr>
        <w:t>林業会社等においては、計画的・安定的な事業量を確保するため、飛騨市森林</w:t>
      </w:r>
      <w:r>
        <w:rPr>
          <w:rFonts w:ascii="Meiryo UI" w:eastAsia="Meiryo UI" w:hAnsi="Meiryo UI" w:cs="Meiryo UI" w:hint="eastAsia"/>
          <w:color w:val="000000" w:themeColor="text1"/>
          <w:sz w:val="20"/>
        </w:rPr>
        <w:t>審議会</w:t>
      </w:r>
      <w:r w:rsidRPr="00BA7C60">
        <w:rPr>
          <w:rFonts w:ascii="Meiryo UI" w:eastAsia="Meiryo UI" w:hAnsi="Meiryo UI" w:cs="Meiryo UI" w:hint="eastAsia"/>
          <w:color w:val="000000" w:themeColor="text1"/>
          <w:sz w:val="20"/>
        </w:rPr>
        <w:t>への参画等を通し、林業会社間の系列体制、ネットワーク体制の構築及び森林組合との連携体制を構築し、経営体質の強化を図ることが重要です。</w:t>
      </w:r>
    </w:p>
    <w:p w14:paraId="3C60486A" w14:textId="04F6D9A4" w:rsidR="00391053" w:rsidRPr="00B01B53" w:rsidRDefault="00391053" w:rsidP="00391053">
      <w:pPr>
        <w:pStyle w:val="4"/>
        <w:rPr>
          <w:rFonts w:ascii="Meiryo UI" w:eastAsia="Meiryo UI" w:hAnsi="Meiryo UI"/>
          <w:b/>
          <w:bCs/>
          <w:color w:val="0070C0"/>
          <w:sz w:val="22"/>
          <w:szCs w:val="22"/>
        </w:rPr>
      </w:pPr>
      <w:bookmarkStart w:id="92" w:name="_Toc193272489"/>
      <w:r w:rsidRPr="00B01B53">
        <w:rPr>
          <w:rFonts w:ascii="Meiryo UI" w:eastAsia="Meiryo UI" w:hAnsi="Meiryo UI" w:hint="eastAsia"/>
          <w:b/>
          <w:bCs/>
          <w:color w:val="0070C0"/>
          <w:sz w:val="22"/>
          <w:szCs w:val="22"/>
        </w:rPr>
        <w:t>⑵</w:t>
      </w:r>
      <w:r w:rsidRPr="00B01B53">
        <w:rPr>
          <w:rFonts w:ascii="Meiryo UI" w:eastAsia="Meiryo UI" w:hAnsi="Meiryo UI" w:hint="eastAsia"/>
          <w:b/>
          <w:bCs/>
          <w:color w:val="0070C0"/>
          <w:sz w:val="22"/>
          <w:szCs w:val="22"/>
          <w:lang w:val="ja-JP"/>
        </w:rPr>
        <w:t xml:space="preserve">　森林技術者の</w:t>
      </w:r>
      <w:r w:rsidR="00E85AC8">
        <w:rPr>
          <w:rFonts w:ascii="Meiryo UI" w:eastAsia="Meiryo UI" w:hAnsi="Meiryo UI" w:hint="eastAsia"/>
          <w:b/>
          <w:bCs/>
          <w:color w:val="0070C0"/>
          <w:sz w:val="22"/>
          <w:szCs w:val="22"/>
          <w:lang w:val="ja-JP"/>
        </w:rPr>
        <w:t>確保・</w:t>
      </w:r>
      <w:r w:rsidR="00B06DE2">
        <w:rPr>
          <w:rFonts w:ascii="Meiryo UI" w:eastAsia="Meiryo UI" w:hAnsi="Meiryo UI" w:hint="eastAsia"/>
          <w:b/>
          <w:bCs/>
          <w:color w:val="0070C0"/>
          <w:sz w:val="22"/>
          <w:szCs w:val="22"/>
          <w:lang w:val="ja-JP"/>
        </w:rPr>
        <w:t>育成</w:t>
      </w:r>
      <w:bookmarkEnd w:id="92"/>
      <w:r w:rsidR="00F5304D">
        <w:rPr>
          <w:rFonts w:ascii="Meiryo UI" w:eastAsia="Meiryo UI" w:hAnsi="Meiryo UI" w:cs="SimSun" w:hint="eastAsia"/>
          <w:b/>
          <w:bCs/>
          <w:color w:val="0070C0"/>
          <w:sz w:val="22"/>
          <w:szCs w:val="22"/>
          <w:lang w:val="ja-JP"/>
        </w:rPr>
        <w:t>・定着</w:t>
      </w:r>
    </w:p>
    <w:p w14:paraId="54C6E937" w14:textId="77777777" w:rsidR="00391053" w:rsidRDefault="00391053" w:rsidP="00391053">
      <w:pPr>
        <w:pStyle w:val="a0"/>
        <w:numPr>
          <w:ilvl w:val="0"/>
          <w:numId w:val="0"/>
        </w:numPr>
        <w:ind w:firstLineChars="100" w:firstLine="200"/>
        <w:jc w:val="both"/>
        <w:rPr>
          <w:rFonts w:ascii="Meiryo UI" w:eastAsia="Meiryo UI" w:hAnsi="Meiryo UI" w:cs="Meiryo UI"/>
          <w:color w:val="000000" w:themeColor="text1"/>
          <w:sz w:val="20"/>
        </w:rPr>
      </w:pPr>
      <w:r w:rsidRPr="00482767">
        <w:rPr>
          <w:rFonts w:ascii="Meiryo UI" w:eastAsia="Meiryo UI" w:hAnsi="Meiryo UI" w:cs="Meiryo UI" w:hint="eastAsia"/>
          <w:color w:val="000000" w:themeColor="text1"/>
          <w:sz w:val="20"/>
        </w:rPr>
        <w:t>林業労働力確保支援センター</w:t>
      </w:r>
      <w:r w:rsidRPr="00530066">
        <w:rPr>
          <w:rFonts w:ascii="Meiryo UI" w:eastAsia="Meiryo UI" w:hAnsi="Meiryo UI" w:cs="Meiryo UI" w:hint="eastAsia"/>
          <w:color w:val="000000" w:themeColor="text1"/>
          <w:sz w:val="20"/>
        </w:rPr>
        <w:t>（森のジョブステーションぎふ）</w:t>
      </w:r>
      <w:r>
        <w:rPr>
          <w:rFonts w:ascii="Meiryo UI" w:eastAsia="Meiryo UI" w:hAnsi="Meiryo UI" w:cs="Meiryo UI" w:hint="eastAsia"/>
          <w:color w:val="000000" w:themeColor="text1"/>
          <w:sz w:val="20"/>
        </w:rPr>
        <w:t>との</w:t>
      </w:r>
      <w:r w:rsidRPr="00482767">
        <w:rPr>
          <w:rFonts w:ascii="Meiryo UI" w:eastAsia="Meiryo UI" w:hAnsi="Meiryo UI" w:cs="Meiryo UI" w:hint="eastAsia"/>
          <w:color w:val="000000" w:themeColor="text1"/>
          <w:sz w:val="20"/>
        </w:rPr>
        <w:t>連携により、農林高校</w:t>
      </w:r>
      <w:r>
        <w:rPr>
          <w:rFonts w:ascii="Meiryo UI" w:eastAsia="Meiryo UI" w:hAnsi="Meiryo UI" w:cs="Meiryo UI" w:hint="eastAsia"/>
          <w:color w:val="000000" w:themeColor="text1"/>
          <w:sz w:val="20"/>
        </w:rPr>
        <w:t>卒業生をはじめ、林業技術者養成施設</w:t>
      </w:r>
      <w:r w:rsidRPr="00482767">
        <w:rPr>
          <w:rFonts w:ascii="Meiryo UI" w:eastAsia="Meiryo UI" w:hAnsi="Meiryo UI" w:cs="Meiryo UI" w:hint="eastAsia"/>
          <w:color w:val="000000" w:themeColor="text1"/>
          <w:sz w:val="20"/>
        </w:rPr>
        <w:t>において</w:t>
      </w:r>
      <w:r>
        <w:rPr>
          <w:rFonts w:ascii="Meiryo UI" w:eastAsia="Meiryo UI" w:hAnsi="Meiryo UI" w:cs="Meiryo UI" w:hint="eastAsia"/>
          <w:color w:val="000000" w:themeColor="text1"/>
          <w:sz w:val="20"/>
        </w:rPr>
        <w:t>学んだ</w:t>
      </w:r>
      <w:r w:rsidRPr="00482767">
        <w:rPr>
          <w:rFonts w:ascii="Meiryo UI" w:eastAsia="Meiryo UI" w:hAnsi="Meiryo UI" w:cs="Meiryo UI" w:hint="eastAsia"/>
          <w:color w:val="000000" w:themeColor="text1"/>
          <w:sz w:val="20"/>
        </w:rPr>
        <w:t>実践的技術を持った人材の積極的な受け入れに努めるものとします。</w:t>
      </w:r>
      <w:r>
        <w:rPr>
          <w:rFonts w:ascii="Meiryo UI" w:eastAsia="Meiryo UI" w:hAnsi="Meiryo UI" w:cs="Meiryo UI" w:hint="eastAsia"/>
          <w:color w:val="000000" w:themeColor="text1"/>
          <w:sz w:val="20"/>
        </w:rPr>
        <w:t>また、岐阜県立森林文化アカデミーとの協定締結に基づき、伐木、集材等の専門技術等の</w:t>
      </w:r>
      <w:r w:rsidRPr="00482767">
        <w:rPr>
          <w:rFonts w:ascii="Meiryo UI" w:eastAsia="Meiryo UI" w:hAnsi="Meiryo UI" w:cs="Meiryo UI" w:hint="eastAsia"/>
          <w:color w:val="000000" w:themeColor="text1"/>
          <w:sz w:val="20"/>
        </w:rPr>
        <w:t>高度な技術や指導能力を</w:t>
      </w:r>
      <w:r>
        <w:rPr>
          <w:rFonts w:ascii="Meiryo UI" w:eastAsia="Meiryo UI" w:hAnsi="Meiryo UI" w:cs="Meiryo UI" w:hint="eastAsia"/>
          <w:color w:val="000000" w:themeColor="text1"/>
          <w:sz w:val="20"/>
        </w:rPr>
        <w:t>有する</w:t>
      </w:r>
      <w:r w:rsidRPr="00482767">
        <w:rPr>
          <w:rFonts w:ascii="Meiryo UI" w:eastAsia="Meiryo UI" w:hAnsi="Meiryo UI" w:cs="Meiryo UI" w:hint="eastAsia"/>
          <w:color w:val="000000" w:themeColor="text1"/>
          <w:sz w:val="20"/>
        </w:rPr>
        <w:t>森林技術者の育成に努めるものと</w:t>
      </w:r>
      <w:r>
        <w:rPr>
          <w:rFonts w:ascii="Meiryo UI" w:eastAsia="Meiryo UI" w:hAnsi="Meiryo UI" w:cs="Meiryo UI" w:hint="eastAsia"/>
          <w:color w:val="000000" w:themeColor="text1"/>
          <w:sz w:val="20"/>
        </w:rPr>
        <w:t>します</w:t>
      </w:r>
      <w:r w:rsidRPr="00482767">
        <w:rPr>
          <w:rFonts w:ascii="Meiryo UI" w:eastAsia="Meiryo UI" w:hAnsi="Meiryo UI" w:cs="Meiryo UI" w:hint="eastAsia"/>
          <w:color w:val="000000" w:themeColor="text1"/>
          <w:sz w:val="20"/>
        </w:rPr>
        <w:t>。</w:t>
      </w:r>
    </w:p>
    <w:p w14:paraId="6DEDD398" w14:textId="77777777" w:rsidR="00391053" w:rsidRPr="00482767" w:rsidRDefault="00391053" w:rsidP="00391053">
      <w:pPr>
        <w:pStyle w:val="a0"/>
        <w:numPr>
          <w:ilvl w:val="0"/>
          <w:numId w:val="0"/>
        </w:numPr>
        <w:ind w:firstLineChars="100" w:firstLine="200"/>
        <w:jc w:val="both"/>
        <w:rPr>
          <w:rFonts w:ascii="Meiryo UI" w:eastAsia="Meiryo UI" w:hAnsi="Meiryo UI" w:cs="Meiryo UI"/>
          <w:color w:val="000000" w:themeColor="text1"/>
          <w:sz w:val="20"/>
        </w:rPr>
      </w:pPr>
      <w:r w:rsidRPr="001422B3">
        <w:rPr>
          <w:rFonts w:ascii="Meiryo UI" w:eastAsia="Meiryo UI" w:hAnsi="Meiryo UI" w:cs="Meiryo UI" w:hint="eastAsia"/>
          <w:color w:val="000000" w:themeColor="text1"/>
          <w:sz w:val="20"/>
        </w:rPr>
        <w:t>また林業への新規参入・起業など林業従事者の裾野の拡大、女性等の活躍・定着、外国人材の適正な受入れ等に取り組みます。</w:t>
      </w:r>
    </w:p>
    <w:p w14:paraId="57DB6EA5" w14:textId="77777777" w:rsidR="00391053" w:rsidRDefault="00391053" w:rsidP="00391053">
      <w:pPr>
        <w:pStyle w:val="a0"/>
        <w:numPr>
          <w:ilvl w:val="0"/>
          <w:numId w:val="0"/>
        </w:numPr>
        <w:ind w:firstLineChars="100" w:firstLine="200"/>
        <w:jc w:val="both"/>
        <w:rPr>
          <w:rFonts w:ascii="Meiryo UI" w:eastAsia="Meiryo UI" w:hAnsi="Meiryo UI" w:cs="Meiryo UI"/>
          <w:color w:val="000000" w:themeColor="text1"/>
          <w:sz w:val="20"/>
        </w:rPr>
      </w:pPr>
      <w:r w:rsidRPr="00482767">
        <w:rPr>
          <w:rFonts w:ascii="Meiryo UI" w:eastAsia="Meiryo UI" w:hAnsi="Meiryo UI" w:cs="Meiryo UI" w:hint="eastAsia"/>
          <w:color w:val="000000" w:themeColor="text1"/>
          <w:sz w:val="20"/>
        </w:rPr>
        <w:t>森林技術者の雇用の長期化・安定化を図るとともに、就労条件の整備、安全管理体制の強化等による労働安全衛生の確保、社会保障の充実、住宅整備を含めた生活基盤の整備等を図り、森林技術者の新規参入及び定着化に努めるものとします。</w:t>
      </w:r>
    </w:p>
    <w:p w14:paraId="183096AC" w14:textId="77777777" w:rsidR="00391053" w:rsidRPr="00B01B53" w:rsidRDefault="00391053" w:rsidP="00391053">
      <w:pPr>
        <w:pStyle w:val="4"/>
        <w:rPr>
          <w:rFonts w:ascii="Meiryo UI" w:eastAsia="Meiryo UI" w:hAnsi="Meiryo UI"/>
          <w:b/>
          <w:bCs/>
          <w:color w:val="0070C0"/>
          <w:sz w:val="22"/>
          <w:szCs w:val="22"/>
        </w:rPr>
      </w:pPr>
      <w:bookmarkStart w:id="93" w:name="_Toc193272490"/>
      <w:r w:rsidRPr="00B01B53">
        <w:rPr>
          <w:rFonts w:ascii="Meiryo UI" w:eastAsia="Meiryo UI" w:hAnsi="Meiryo UI" w:hint="eastAsia"/>
          <w:b/>
          <w:bCs/>
          <w:color w:val="0070C0"/>
          <w:sz w:val="22"/>
          <w:szCs w:val="22"/>
        </w:rPr>
        <w:t>⑶</w:t>
      </w:r>
      <w:r w:rsidRPr="00B01B53">
        <w:rPr>
          <w:rFonts w:ascii="Meiryo UI" w:eastAsia="Meiryo UI" w:hAnsi="Meiryo UI" w:hint="eastAsia"/>
          <w:b/>
          <w:bCs/>
          <w:color w:val="0070C0"/>
          <w:sz w:val="22"/>
          <w:szCs w:val="22"/>
          <w:lang w:val="ja-JP"/>
        </w:rPr>
        <w:t xml:space="preserve">　林業後継者等の育成</w:t>
      </w:r>
      <w:bookmarkEnd w:id="93"/>
    </w:p>
    <w:p w14:paraId="1B10F916" w14:textId="77777777" w:rsidR="00391053" w:rsidRDefault="00391053" w:rsidP="00391053">
      <w:pPr>
        <w:pStyle w:val="a0"/>
        <w:numPr>
          <w:ilvl w:val="0"/>
          <w:numId w:val="0"/>
        </w:numPr>
        <w:jc w:val="both"/>
        <w:rPr>
          <w:rFonts w:ascii="Meiryo UI" w:eastAsia="Meiryo UI" w:hAnsi="Meiryo UI" w:cs="Meiryo UI"/>
          <w:color w:val="000000" w:themeColor="text1"/>
          <w:sz w:val="20"/>
        </w:rPr>
      </w:pPr>
      <w:r>
        <w:rPr>
          <w:rFonts w:ascii="Meiryo UI" w:eastAsia="Meiryo UI" w:hAnsi="Meiryo UI" w:cs="Meiryo UI" w:hint="eastAsia"/>
          <w:color w:val="000000" w:themeColor="text1"/>
          <w:sz w:val="20"/>
        </w:rPr>
        <w:t xml:space="preserve">　</w:t>
      </w:r>
      <w:r w:rsidRPr="00482767">
        <w:rPr>
          <w:rFonts w:ascii="Meiryo UI" w:eastAsia="Meiryo UI" w:hAnsi="Meiryo UI" w:cs="Meiryo UI" w:hint="eastAsia"/>
          <w:color w:val="000000" w:themeColor="text1"/>
          <w:sz w:val="20"/>
        </w:rPr>
        <w:t>林業グループ員の連携強化、女性リーダーの育成、青少年の林業への就業促進等、林業後継者の育成を図るものとします。</w:t>
      </w:r>
    </w:p>
    <w:p w14:paraId="75308819" w14:textId="77777777" w:rsidR="00391053" w:rsidRPr="00CD5705" w:rsidRDefault="00391053" w:rsidP="00391053">
      <w:pPr>
        <w:pStyle w:val="4"/>
        <w:rPr>
          <w:rFonts w:ascii="Meiryo UI" w:eastAsia="Meiryo UI" w:hAnsi="Meiryo UI"/>
          <w:b/>
          <w:bCs/>
          <w:color w:val="0070C0"/>
          <w:sz w:val="22"/>
          <w:szCs w:val="22"/>
          <w:lang w:val="ja-JP"/>
        </w:rPr>
      </w:pPr>
      <w:bookmarkStart w:id="94" w:name="_Toc193272491"/>
      <w:r>
        <w:rPr>
          <w:rFonts w:ascii="Meiryo UI" w:eastAsia="Meiryo UI" w:hAnsi="Meiryo UI" w:hint="eastAsia"/>
          <w:b/>
          <w:bCs/>
          <w:color w:val="0070C0"/>
          <w:sz w:val="22"/>
          <w:szCs w:val="22"/>
        </w:rPr>
        <w:t>⑷</w:t>
      </w:r>
      <w:r w:rsidRPr="00B01B53">
        <w:rPr>
          <w:rFonts w:ascii="Meiryo UI" w:eastAsia="Meiryo UI" w:hAnsi="Meiryo UI" w:hint="eastAsia"/>
          <w:b/>
          <w:bCs/>
          <w:color w:val="0070C0"/>
          <w:sz w:val="22"/>
          <w:szCs w:val="22"/>
          <w:lang w:val="ja-JP"/>
        </w:rPr>
        <w:t xml:space="preserve">　</w:t>
      </w:r>
      <w:r>
        <w:rPr>
          <w:rFonts w:ascii="Meiryo UI" w:eastAsia="Meiryo UI" w:hAnsi="Meiryo UI" w:hint="eastAsia"/>
          <w:b/>
          <w:bCs/>
          <w:color w:val="0070C0"/>
          <w:sz w:val="22"/>
          <w:szCs w:val="22"/>
          <w:lang w:val="ja-JP"/>
        </w:rPr>
        <w:t>異業種からの参入促進</w:t>
      </w:r>
      <w:bookmarkEnd w:id="94"/>
    </w:p>
    <w:p w14:paraId="3DED7C9D" w14:textId="73BB4EBA" w:rsidR="00391053" w:rsidRPr="003E4479" w:rsidRDefault="00391053" w:rsidP="003E4479">
      <w:pPr>
        <w:pStyle w:val="a0"/>
        <w:numPr>
          <w:ilvl w:val="0"/>
          <w:numId w:val="0"/>
        </w:numPr>
        <w:ind w:firstLineChars="100" w:firstLine="200"/>
        <w:rPr>
          <w:rFonts w:ascii="Meiryo UI" w:eastAsia="Meiryo UI" w:hAnsi="Meiryo UI" w:cs="Meiryo UI"/>
          <w:color w:val="000000" w:themeColor="text1"/>
          <w:sz w:val="20"/>
          <w:szCs w:val="20"/>
        </w:rPr>
      </w:pPr>
      <w:r w:rsidRPr="003C376E">
        <w:rPr>
          <w:rFonts w:ascii="Meiryo UI" w:eastAsia="Meiryo UI" w:hAnsi="Meiryo UI" w:cs="Meiryo UI" w:hint="eastAsia"/>
          <w:color w:val="000000" w:themeColor="text1"/>
          <w:sz w:val="20"/>
          <w:szCs w:val="20"/>
        </w:rPr>
        <w:t>林業参入の意欲がある建設業等異業種に対して、林業者との連携体制づくりと、技術習得のための研修機会の提供など支援します。異業種からの林業参入を通じて、林業現場の労働安全衛生確保、施工管理やコスト管理について林業者の意識改革を促進するものとします。</w:t>
      </w:r>
    </w:p>
    <w:p w14:paraId="5A2DCAA8" w14:textId="077CFF63" w:rsidR="00482767" w:rsidRPr="00873DB8" w:rsidRDefault="00391053" w:rsidP="00873DB8">
      <w:pPr>
        <w:pStyle w:val="3"/>
        <w:rPr>
          <w:rFonts w:ascii="Meiryo UI" w:eastAsia="Meiryo UI" w:hAnsi="Meiryo UI"/>
          <w:b/>
          <w:bCs/>
          <w:sz w:val="24"/>
          <w:szCs w:val="24"/>
          <w:lang w:val="ja-JP"/>
        </w:rPr>
      </w:pPr>
      <w:bookmarkStart w:id="95" w:name="_Toc193272492"/>
      <w:r w:rsidRPr="003E4479">
        <w:rPr>
          <w:rFonts w:ascii="Meiryo UI" w:eastAsia="Meiryo UI" w:hAnsi="Meiryo UI" w:hint="eastAsia"/>
          <w:b/>
          <w:bCs/>
          <w:color w:val="auto"/>
          <w:sz w:val="24"/>
          <w:szCs w:val="24"/>
        </w:rPr>
        <w:lastRenderedPageBreak/>
        <w:t>２</w:t>
      </w:r>
      <w:r w:rsidR="001F6642" w:rsidRPr="003E4479">
        <w:rPr>
          <w:rFonts w:ascii="Meiryo UI" w:eastAsia="Meiryo UI" w:hAnsi="Meiryo UI" w:hint="eastAsia"/>
          <w:b/>
          <w:bCs/>
          <w:color w:val="auto"/>
          <w:sz w:val="24"/>
          <w:szCs w:val="24"/>
        </w:rPr>
        <w:t xml:space="preserve">　</w:t>
      </w:r>
      <w:r w:rsidRPr="003E4479">
        <w:rPr>
          <w:rFonts w:ascii="Meiryo UI" w:eastAsia="Meiryo UI" w:hAnsi="Meiryo UI" w:hint="eastAsia"/>
          <w:b/>
          <w:bCs/>
          <w:color w:val="auto"/>
          <w:sz w:val="24"/>
          <w:szCs w:val="24"/>
        </w:rPr>
        <w:t>森林施業の合理化を図るために必要な機械の導入の促進に関する事項</w:t>
      </w:r>
      <w:bookmarkEnd w:id="95"/>
    </w:p>
    <w:p w14:paraId="29C487E4" w14:textId="77777777" w:rsidR="00482767" w:rsidRPr="00873DB8" w:rsidRDefault="00482767" w:rsidP="00873DB8">
      <w:pPr>
        <w:pStyle w:val="4"/>
        <w:rPr>
          <w:rFonts w:ascii="Meiryo UI" w:eastAsia="Meiryo UI" w:hAnsi="Meiryo UI"/>
          <w:b/>
          <w:bCs/>
          <w:color w:val="0070C0"/>
          <w:sz w:val="22"/>
          <w:szCs w:val="22"/>
        </w:rPr>
      </w:pPr>
      <w:bookmarkStart w:id="96" w:name="_Toc193272493"/>
      <w:r w:rsidRPr="00873DB8">
        <w:rPr>
          <w:rFonts w:ascii="Meiryo UI" w:eastAsia="Meiryo UI" w:hAnsi="Meiryo UI" w:hint="eastAsia"/>
          <w:b/>
          <w:bCs/>
          <w:color w:val="0070C0"/>
          <w:sz w:val="22"/>
          <w:szCs w:val="22"/>
        </w:rPr>
        <w:t>⑴</w:t>
      </w:r>
      <w:r w:rsidRPr="00873DB8">
        <w:rPr>
          <w:rFonts w:ascii="Meiryo UI" w:eastAsia="Meiryo UI" w:hAnsi="Meiryo UI" w:hint="eastAsia"/>
          <w:b/>
          <w:bCs/>
          <w:color w:val="0070C0"/>
          <w:sz w:val="22"/>
          <w:szCs w:val="22"/>
          <w:lang w:val="ja-JP"/>
        </w:rPr>
        <w:t xml:space="preserve">　高性能林業機械の導入促進</w:t>
      </w:r>
      <w:bookmarkEnd w:id="96"/>
    </w:p>
    <w:p w14:paraId="739E0F24" w14:textId="77777777" w:rsidR="0040117E" w:rsidRDefault="00482767" w:rsidP="00011CCE">
      <w:pPr>
        <w:pStyle w:val="a0"/>
        <w:numPr>
          <w:ilvl w:val="0"/>
          <w:numId w:val="0"/>
        </w:numPr>
        <w:ind w:firstLineChars="100" w:firstLine="200"/>
        <w:jc w:val="both"/>
        <w:rPr>
          <w:rFonts w:ascii="Meiryo UI" w:eastAsia="Meiryo UI" w:hAnsi="Meiryo UI" w:cs="Meiryo UI"/>
          <w:color w:val="000000" w:themeColor="text1"/>
          <w:sz w:val="20"/>
        </w:rPr>
      </w:pPr>
      <w:r w:rsidRPr="00482767">
        <w:rPr>
          <w:rFonts w:ascii="Meiryo UI" w:eastAsia="Meiryo UI" w:hAnsi="Meiryo UI" w:cs="Meiryo UI" w:hint="eastAsia"/>
          <w:color w:val="000000" w:themeColor="text1"/>
          <w:sz w:val="20"/>
        </w:rPr>
        <w:t>林業生産性の向上、労働強度の軽減及び安全性の観点から、高性能林業機械の導入促進</w:t>
      </w:r>
      <w:r w:rsidR="00011CCE">
        <w:rPr>
          <w:rFonts w:ascii="Meiryo UI" w:eastAsia="Meiryo UI" w:hAnsi="Meiryo UI" w:cs="Meiryo UI" w:hint="eastAsia"/>
          <w:color w:val="000000" w:themeColor="text1"/>
          <w:sz w:val="20"/>
        </w:rPr>
        <w:t>を図ります</w:t>
      </w:r>
      <w:r w:rsidRPr="00482767">
        <w:rPr>
          <w:rFonts w:ascii="Meiryo UI" w:eastAsia="Meiryo UI" w:hAnsi="Meiryo UI" w:cs="Meiryo UI" w:hint="eastAsia"/>
          <w:color w:val="000000" w:themeColor="text1"/>
          <w:sz w:val="20"/>
        </w:rPr>
        <w:t>。</w:t>
      </w:r>
      <w:r w:rsidR="00011CCE">
        <w:rPr>
          <w:rFonts w:ascii="Meiryo UI" w:eastAsia="Meiryo UI" w:hAnsi="Meiryo UI" w:cs="Meiryo UI" w:hint="eastAsia"/>
          <w:color w:val="000000" w:themeColor="text1"/>
          <w:sz w:val="20"/>
        </w:rPr>
        <w:t>これまで</w:t>
      </w:r>
      <w:r w:rsidRPr="00482767">
        <w:rPr>
          <w:rFonts w:ascii="Meiryo UI" w:eastAsia="Meiryo UI" w:hAnsi="Meiryo UI" w:cs="Meiryo UI" w:hint="eastAsia"/>
          <w:color w:val="000000" w:themeColor="text1"/>
          <w:sz w:val="20"/>
        </w:rPr>
        <w:t>飛騨市森林組合を中心に高性能林業機械の導入が進んでい</w:t>
      </w:r>
      <w:r w:rsidR="00011CCE">
        <w:rPr>
          <w:rFonts w:ascii="Meiryo UI" w:eastAsia="Meiryo UI" w:hAnsi="Meiryo UI" w:cs="Meiryo UI" w:hint="eastAsia"/>
          <w:color w:val="000000" w:themeColor="text1"/>
          <w:sz w:val="20"/>
        </w:rPr>
        <w:t>ますが</w:t>
      </w:r>
      <w:r w:rsidRPr="00482767">
        <w:rPr>
          <w:rFonts w:ascii="Meiryo UI" w:eastAsia="Meiryo UI" w:hAnsi="Meiryo UI" w:cs="Meiryo UI" w:hint="eastAsia"/>
          <w:color w:val="000000" w:themeColor="text1"/>
          <w:sz w:val="20"/>
        </w:rPr>
        <w:t>、今後</w:t>
      </w:r>
      <w:r w:rsidR="00011CCE">
        <w:rPr>
          <w:rFonts w:ascii="Meiryo UI" w:eastAsia="Meiryo UI" w:hAnsi="Meiryo UI" w:cs="Meiryo UI" w:hint="eastAsia"/>
          <w:color w:val="000000" w:themeColor="text1"/>
          <w:sz w:val="20"/>
        </w:rPr>
        <w:t>も</w:t>
      </w:r>
      <w:r w:rsidRPr="00482767">
        <w:rPr>
          <w:rFonts w:ascii="Meiryo UI" w:eastAsia="Meiryo UI" w:hAnsi="Meiryo UI" w:cs="Meiryo UI" w:hint="eastAsia"/>
          <w:color w:val="000000" w:themeColor="text1"/>
          <w:sz w:val="20"/>
        </w:rPr>
        <w:t>森林整備</w:t>
      </w:r>
      <w:r w:rsidR="00011CCE">
        <w:rPr>
          <w:rFonts w:ascii="Meiryo UI" w:eastAsia="Meiryo UI" w:hAnsi="Meiryo UI" w:cs="Meiryo UI" w:hint="eastAsia"/>
          <w:color w:val="000000" w:themeColor="text1"/>
          <w:sz w:val="20"/>
        </w:rPr>
        <w:t>の効率化を</w:t>
      </w:r>
      <w:r w:rsidRPr="00482767">
        <w:rPr>
          <w:rFonts w:ascii="Meiryo UI" w:eastAsia="Meiryo UI" w:hAnsi="Meiryo UI" w:cs="Meiryo UI" w:hint="eastAsia"/>
          <w:color w:val="000000" w:themeColor="text1"/>
          <w:sz w:val="20"/>
        </w:rPr>
        <w:t>進めていくため、</w:t>
      </w:r>
      <w:r w:rsidR="00011CCE">
        <w:rPr>
          <w:rFonts w:ascii="Meiryo UI" w:eastAsia="Meiryo UI" w:hAnsi="Meiryo UI" w:cs="Meiryo UI" w:hint="eastAsia"/>
          <w:color w:val="000000" w:themeColor="text1"/>
          <w:sz w:val="20"/>
        </w:rPr>
        <w:t>高性能林業機械の導入と</w:t>
      </w:r>
      <w:r w:rsidRPr="00482767">
        <w:rPr>
          <w:rFonts w:ascii="Meiryo UI" w:eastAsia="Meiryo UI" w:hAnsi="Meiryo UI" w:cs="Meiryo UI" w:hint="eastAsia"/>
          <w:color w:val="000000" w:themeColor="text1"/>
          <w:sz w:val="20"/>
        </w:rPr>
        <w:t>機械オペレーターの養成、</w:t>
      </w:r>
      <w:r w:rsidR="00011CCE" w:rsidRPr="00482767">
        <w:rPr>
          <w:rFonts w:ascii="Meiryo UI" w:eastAsia="Meiryo UI" w:hAnsi="Meiryo UI" w:cs="Meiryo UI" w:hint="eastAsia"/>
          <w:color w:val="000000" w:themeColor="text1"/>
          <w:sz w:val="20"/>
        </w:rPr>
        <w:t>路網の整備状況に応じた作業システムの</w:t>
      </w:r>
      <w:r w:rsidR="00011CCE">
        <w:rPr>
          <w:rFonts w:ascii="Meiryo UI" w:eastAsia="Meiryo UI" w:hAnsi="Meiryo UI" w:cs="Meiryo UI" w:hint="eastAsia"/>
          <w:color w:val="000000" w:themeColor="text1"/>
          <w:sz w:val="20"/>
        </w:rPr>
        <w:t>確立</w:t>
      </w:r>
      <w:r w:rsidRPr="00482767">
        <w:rPr>
          <w:rFonts w:ascii="Meiryo UI" w:eastAsia="Meiryo UI" w:hAnsi="Meiryo UI" w:cs="Meiryo UI" w:hint="eastAsia"/>
          <w:color w:val="000000" w:themeColor="text1"/>
          <w:sz w:val="20"/>
        </w:rPr>
        <w:t>に努めるものとします。また、機械の共同利用化等による稼働率の向上、機械作業に必要な路網等の施設の整備に努めるものとします。</w:t>
      </w:r>
    </w:p>
    <w:p w14:paraId="11B7C5B4" w14:textId="77777777" w:rsidR="00011CCE" w:rsidRPr="00873DB8" w:rsidRDefault="00011CCE" w:rsidP="00873DB8">
      <w:pPr>
        <w:pStyle w:val="4"/>
        <w:rPr>
          <w:rFonts w:ascii="Meiryo UI" w:eastAsia="Meiryo UI" w:hAnsi="Meiryo UI"/>
          <w:b/>
          <w:bCs/>
          <w:color w:val="0070C0"/>
          <w:sz w:val="22"/>
          <w:szCs w:val="22"/>
        </w:rPr>
      </w:pPr>
      <w:bookmarkStart w:id="97" w:name="_Toc193272494"/>
      <w:r w:rsidRPr="00873DB8">
        <w:rPr>
          <w:rFonts w:ascii="Meiryo UI" w:eastAsia="Meiryo UI" w:hAnsi="Meiryo UI" w:hint="eastAsia"/>
          <w:b/>
          <w:bCs/>
          <w:color w:val="0070C0"/>
          <w:sz w:val="22"/>
          <w:szCs w:val="22"/>
        </w:rPr>
        <w:t>⑵</w:t>
      </w:r>
      <w:r w:rsidRPr="00873DB8">
        <w:rPr>
          <w:rFonts w:ascii="Meiryo UI" w:eastAsia="Meiryo UI" w:hAnsi="Meiryo UI" w:hint="eastAsia"/>
          <w:b/>
          <w:bCs/>
          <w:color w:val="0070C0"/>
          <w:sz w:val="22"/>
          <w:szCs w:val="22"/>
          <w:lang w:val="ja-JP"/>
        </w:rPr>
        <w:t xml:space="preserve">　機械作業システムの目標</w:t>
      </w:r>
      <w:bookmarkEnd w:id="97"/>
    </w:p>
    <w:p w14:paraId="522833FA" w14:textId="615E30DC" w:rsidR="00011CCE" w:rsidRPr="00011CCE" w:rsidRDefault="00011CCE" w:rsidP="00011CCE">
      <w:pPr>
        <w:pStyle w:val="a0"/>
        <w:numPr>
          <w:ilvl w:val="0"/>
          <w:numId w:val="0"/>
        </w:numPr>
        <w:ind w:firstLineChars="100" w:firstLine="200"/>
        <w:jc w:val="both"/>
        <w:rPr>
          <w:rFonts w:ascii="Meiryo UI" w:eastAsia="Meiryo UI" w:hAnsi="Meiryo UI" w:cs="Meiryo UI"/>
          <w:color w:val="000000" w:themeColor="text1"/>
          <w:sz w:val="20"/>
        </w:rPr>
      </w:pPr>
      <w:r w:rsidRPr="00011CCE">
        <w:rPr>
          <w:rFonts w:ascii="Meiryo UI" w:eastAsia="Meiryo UI" w:hAnsi="Meiryo UI" w:cs="Meiryo UI" w:hint="eastAsia"/>
          <w:color w:val="000000" w:themeColor="text1"/>
          <w:sz w:val="20"/>
        </w:rPr>
        <w:t>地形、経営形態等地域の特性に応じた伐出作業において指向すべき機械作業システムの一般的な目標は、表Ⅱ-</w:t>
      </w:r>
      <w:r w:rsidR="005436E2">
        <w:rPr>
          <w:rFonts w:ascii="Meiryo UI" w:eastAsia="Meiryo UI" w:hAnsi="Meiryo UI" w:cs="Meiryo UI" w:hint="eastAsia"/>
          <w:color w:val="000000" w:themeColor="text1"/>
          <w:sz w:val="20"/>
        </w:rPr>
        <w:t>9</w:t>
      </w:r>
      <w:r w:rsidRPr="00011CCE">
        <w:rPr>
          <w:rFonts w:ascii="Meiryo UI" w:eastAsia="Meiryo UI" w:hAnsi="Meiryo UI" w:cs="Meiryo UI" w:hint="eastAsia"/>
          <w:color w:val="000000" w:themeColor="text1"/>
          <w:sz w:val="20"/>
        </w:rPr>
        <w:t>-2-1のとおりです。</w:t>
      </w:r>
    </w:p>
    <w:p w14:paraId="6B5ED064" w14:textId="77777777" w:rsidR="00011CCE" w:rsidRPr="00011CCE" w:rsidRDefault="00011CCE" w:rsidP="00011CCE">
      <w:pPr>
        <w:pStyle w:val="a0"/>
        <w:numPr>
          <w:ilvl w:val="0"/>
          <w:numId w:val="0"/>
        </w:numPr>
        <w:jc w:val="center"/>
        <w:rPr>
          <w:rFonts w:ascii="ＭＳ ゴシック" w:eastAsia="ＭＳ ゴシック" w:hAnsi="ＭＳ ゴシック" w:cs="Meiryo UI"/>
          <w:color w:val="000000" w:themeColor="text1"/>
          <w:sz w:val="18"/>
        </w:rPr>
      </w:pPr>
      <w:r w:rsidRPr="00011CCE">
        <w:rPr>
          <w:rFonts w:ascii="ＭＳ ゴシック" w:eastAsia="ＭＳ ゴシック" w:hAnsi="ＭＳ ゴシック" w:cs="Meiryo UI" w:hint="eastAsia"/>
          <w:color w:val="000000" w:themeColor="text1"/>
          <w:sz w:val="18"/>
        </w:rPr>
        <w:t>表Ⅱ-</w:t>
      </w:r>
      <w:r w:rsidR="005436E2">
        <w:rPr>
          <w:rFonts w:ascii="ＭＳ ゴシック" w:eastAsia="ＭＳ ゴシック" w:hAnsi="ＭＳ ゴシック" w:cs="Meiryo UI" w:hint="eastAsia"/>
          <w:color w:val="000000" w:themeColor="text1"/>
          <w:sz w:val="18"/>
        </w:rPr>
        <w:t>9</w:t>
      </w:r>
      <w:r w:rsidRPr="00011CCE">
        <w:rPr>
          <w:rFonts w:ascii="ＭＳ ゴシック" w:eastAsia="ＭＳ ゴシック" w:hAnsi="ＭＳ ゴシック" w:cs="Meiryo UI" w:hint="eastAsia"/>
          <w:color w:val="000000" w:themeColor="text1"/>
          <w:sz w:val="18"/>
        </w:rPr>
        <w:t>-2-1指向すべき機械作業システムの目標</w:t>
      </w:r>
    </w:p>
    <w:tbl>
      <w:tblPr>
        <w:tblW w:w="8507"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2" w:type="dxa"/>
          <w:bottom w:w="57" w:type="dxa"/>
          <w:right w:w="52" w:type="dxa"/>
        </w:tblCellMar>
        <w:tblLook w:val="0000" w:firstRow="0" w:lastRow="0" w:firstColumn="0" w:lastColumn="0" w:noHBand="0" w:noVBand="0"/>
      </w:tblPr>
      <w:tblGrid>
        <w:gridCol w:w="816"/>
        <w:gridCol w:w="918"/>
        <w:gridCol w:w="1020"/>
        <w:gridCol w:w="5753"/>
      </w:tblGrid>
      <w:tr w:rsidR="00011CCE" w:rsidRPr="00011CCE" w14:paraId="7CF4AED0" w14:textId="77777777" w:rsidTr="003E4479">
        <w:tc>
          <w:tcPr>
            <w:tcW w:w="816" w:type="dxa"/>
            <w:shd w:val="clear" w:color="auto" w:fill="FEF0CD" w:themeFill="accent3" w:themeFillTint="33"/>
          </w:tcPr>
          <w:p w14:paraId="2F6D6C9D" w14:textId="77777777" w:rsidR="00011CCE" w:rsidRPr="00011CCE" w:rsidRDefault="00011CCE" w:rsidP="00011CCE">
            <w:pPr>
              <w:kinsoku w:val="0"/>
              <w:overflowPunct w:val="0"/>
              <w:spacing w:after="0" w:line="240" w:lineRule="exact"/>
              <w:jc w:val="center"/>
              <w:rPr>
                <w:rFonts w:ascii="ＭＳ ゴシック" w:eastAsia="ＭＳ ゴシック" w:hAnsi="ＭＳ ゴシック"/>
                <w:color w:val="000000"/>
                <w:spacing w:val="6"/>
                <w:sz w:val="18"/>
                <w:szCs w:val="18"/>
              </w:rPr>
            </w:pPr>
            <w:r w:rsidRPr="00011CCE">
              <w:rPr>
                <w:rFonts w:ascii="ＭＳ ゴシック" w:eastAsia="ＭＳ ゴシック" w:hAnsi="ＭＳ ゴシック" w:hint="eastAsia"/>
                <w:color w:val="000000"/>
                <w:spacing w:val="-2"/>
                <w:sz w:val="18"/>
                <w:szCs w:val="18"/>
              </w:rPr>
              <w:t>作業型</w:t>
            </w:r>
          </w:p>
        </w:tc>
        <w:tc>
          <w:tcPr>
            <w:tcW w:w="918" w:type="dxa"/>
            <w:shd w:val="clear" w:color="auto" w:fill="FEF0CD" w:themeFill="accent3" w:themeFillTint="33"/>
          </w:tcPr>
          <w:p w14:paraId="13EC8640" w14:textId="77777777" w:rsidR="00011CCE" w:rsidRPr="00011CCE" w:rsidRDefault="00011CCE" w:rsidP="00011CCE">
            <w:pPr>
              <w:kinsoku w:val="0"/>
              <w:overflowPunct w:val="0"/>
              <w:spacing w:after="0" w:line="240" w:lineRule="exact"/>
              <w:jc w:val="center"/>
              <w:rPr>
                <w:rFonts w:ascii="ＭＳ ゴシック" w:eastAsia="ＭＳ ゴシック" w:hAnsi="ＭＳ ゴシック"/>
                <w:color w:val="000000"/>
                <w:spacing w:val="6"/>
                <w:sz w:val="18"/>
                <w:szCs w:val="18"/>
              </w:rPr>
            </w:pPr>
            <w:r w:rsidRPr="00011CCE">
              <w:rPr>
                <w:rFonts w:ascii="ＭＳ ゴシック" w:eastAsia="ＭＳ ゴシック" w:hAnsi="ＭＳ ゴシック" w:hint="eastAsia"/>
                <w:color w:val="000000"/>
                <w:spacing w:val="-2"/>
                <w:sz w:val="18"/>
                <w:szCs w:val="18"/>
              </w:rPr>
              <w:t>傾斜</w:t>
            </w:r>
          </w:p>
        </w:tc>
        <w:tc>
          <w:tcPr>
            <w:tcW w:w="1020" w:type="dxa"/>
            <w:shd w:val="clear" w:color="auto" w:fill="FEF0CD" w:themeFill="accent3" w:themeFillTint="33"/>
          </w:tcPr>
          <w:p w14:paraId="73E6F61A" w14:textId="77777777" w:rsidR="00011CCE" w:rsidRPr="00011CCE" w:rsidRDefault="00011CCE" w:rsidP="00011CCE">
            <w:pPr>
              <w:kinsoku w:val="0"/>
              <w:overflowPunct w:val="0"/>
              <w:spacing w:after="0" w:line="240" w:lineRule="exact"/>
              <w:jc w:val="center"/>
              <w:rPr>
                <w:rFonts w:ascii="ＭＳ ゴシック" w:eastAsia="ＭＳ ゴシック" w:hAnsi="ＭＳ ゴシック"/>
                <w:color w:val="000000"/>
                <w:spacing w:val="6"/>
                <w:sz w:val="18"/>
                <w:szCs w:val="18"/>
              </w:rPr>
            </w:pPr>
            <w:r w:rsidRPr="00011CCE">
              <w:rPr>
                <w:rFonts w:ascii="ＭＳ ゴシック" w:eastAsia="ＭＳ ゴシック" w:hAnsi="ＭＳ ゴシック" w:hint="eastAsia"/>
                <w:color w:val="000000"/>
                <w:spacing w:val="-2"/>
                <w:sz w:val="18"/>
                <w:szCs w:val="18"/>
              </w:rPr>
              <w:t>集材距離</w:t>
            </w:r>
          </w:p>
        </w:tc>
        <w:tc>
          <w:tcPr>
            <w:tcW w:w="5753" w:type="dxa"/>
            <w:shd w:val="clear" w:color="auto" w:fill="FEF0CD" w:themeFill="accent3" w:themeFillTint="33"/>
          </w:tcPr>
          <w:p w14:paraId="7E7C2DC4" w14:textId="77777777" w:rsidR="00011CCE" w:rsidRPr="00011CCE" w:rsidRDefault="00011CCE" w:rsidP="00011CCE">
            <w:pPr>
              <w:kinsoku w:val="0"/>
              <w:overflowPunct w:val="0"/>
              <w:spacing w:after="0" w:line="240" w:lineRule="exact"/>
              <w:jc w:val="center"/>
              <w:rPr>
                <w:rFonts w:ascii="ＭＳ ゴシック" w:eastAsia="ＭＳ ゴシック" w:hAnsi="ＭＳ ゴシック"/>
                <w:color w:val="000000"/>
                <w:spacing w:val="6"/>
                <w:sz w:val="18"/>
                <w:szCs w:val="18"/>
              </w:rPr>
            </w:pPr>
            <w:r w:rsidRPr="00011CCE">
              <w:rPr>
                <w:rFonts w:ascii="ＭＳ ゴシック" w:eastAsia="ＭＳ ゴシック" w:hAnsi="ＭＳ ゴシック" w:hint="eastAsia"/>
                <w:color w:val="000000"/>
                <w:spacing w:val="-2"/>
                <w:sz w:val="18"/>
                <w:szCs w:val="18"/>
              </w:rPr>
              <w:t>作業システム</w:t>
            </w:r>
          </w:p>
        </w:tc>
      </w:tr>
      <w:tr w:rsidR="00011CCE" w:rsidRPr="00011CCE" w14:paraId="283C90E9" w14:textId="77777777" w:rsidTr="003E4479">
        <w:trPr>
          <w:trHeight w:val="877"/>
        </w:trPr>
        <w:tc>
          <w:tcPr>
            <w:tcW w:w="816" w:type="dxa"/>
            <w:shd w:val="clear" w:color="auto" w:fill="FEF0CD" w:themeFill="accent3" w:themeFillTint="33"/>
            <w:vAlign w:val="center"/>
          </w:tcPr>
          <w:p w14:paraId="51E35015" w14:textId="77777777" w:rsidR="00011CCE" w:rsidRPr="00011CCE" w:rsidRDefault="00A17082" w:rsidP="00A17082">
            <w:pPr>
              <w:kinsoku w:val="0"/>
              <w:overflowPunct w:val="0"/>
              <w:spacing w:after="0" w:line="240" w:lineRule="exact"/>
              <w:jc w:val="center"/>
              <w:rPr>
                <w:rFonts w:ascii="ＭＳ ゴシック" w:eastAsia="ＭＳ ゴシック" w:hAnsi="ＭＳ ゴシック"/>
                <w:color w:val="000000"/>
                <w:spacing w:val="6"/>
                <w:sz w:val="18"/>
                <w:szCs w:val="18"/>
              </w:rPr>
            </w:pPr>
            <w:r>
              <w:rPr>
                <w:rFonts w:ascii="ＭＳ ゴシック" w:eastAsia="ＭＳ ゴシック" w:hAnsi="ＭＳ ゴシック" w:hint="eastAsia"/>
                <w:color w:val="000000"/>
                <w:spacing w:val="-2"/>
                <w:sz w:val="18"/>
                <w:szCs w:val="18"/>
              </w:rPr>
              <w:t>車両系</w:t>
            </w:r>
          </w:p>
        </w:tc>
        <w:tc>
          <w:tcPr>
            <w:tcW w:w="918" w:type="dxa"/>
            <w:shd w:val="clear" w:color="auto" w:fill="FEF0CD" w:themeFill="accent3" w:themeFillTint="33"/>
            <w:vAlign w:val="center"/>
          </w:tcPr>
          <w:p w14:paraId="18840C79" w14:textId="77777777" w:rsidR="00011CCE" w:rsidRPr="00011CCE" w:rsidRDefault="00A17082" w:rsidP="00A17082">
            <w:pPr>
              <w:kinsoku w:val="0"/>
              <w:overflowPunct w:val="0"/>
              <w:spacing w:after="0" w:line="240" w:lineRule="exact"/>
              <w:jc w:val="center"/>
              <w:rPr>
                <w:rFonts w:ascii="ＭＳ ゴシック" w:eastAsia="ＭＳ ゴシック" w:hAnsi="ＭＳ ゴシック"/>
                <w:color w:val="000000"/>
                <w:spacing w:val="6"/>
                <w:sz w:val="18"/>
                <w:szCs w:val="18"/>
              </w:rPr>
            </w:pPr>
            <w:r>
              <w:rPr>
                <w:rFonts w:ascii="ＭＳ ゴシック" w:eastAsia="ＭＳ ゴシック" w:hAnsi="ＭＳ ゴシック" w:hint="eastAsia"/>
                <w:color w:val="000000"/>
                <w:spacing w:val="-2"/>
                <w:sz w:val="18"/>
                <w:szCs w:val="18"/>
              </w:rPr>
              <w:t>30</w:t>
            </w:r>
            <w:r w:rsidRPr="00A17082">
              <w:rPr>
                <w:rFonts w:ascii="ＭＳ ゴシック" w:eastAsia="ＭＳ ゴシック" w:hAnsi="ＭＳ ゴシック" w:hint="eastAsia"/>
                <w:color w:val="000000"/>
                <w:spacing w:val="-2"/>
                <w:w w:val="66"/>
                <w:sz w:val="18"/>
                <w:szCs w:val="18"/>
              </w:rPr>
              <w:t>°</w:t>
            </w:r>
            <w:r>
              <w:rPr>
                <w:rFonts w:ascii="ＭＳ ゴシック" w:eastAsia="ＭＳ ゴシック" w:hAnsi="ＭＳ ゴシック" w:hint="eastAsia"/>
                <w:color w:val="000000"/>
                <w:spacing w:val="-2"/>
                <w:sz w:val="18"/>
                <w:szCs w:val="18"/>
              </w:rPr>
              <w:t>未満</w:t>
            </w:r>
          </w:p>
        </w:tc>
        <w:tc>
          <w:tcPr>
            <w:tcW w:w="1020" w:type="dxa"/>
            <w:shd w:val="clear" w:color="auto" w:fill="FEF0CD" w:themeFill="accent3" w:themeFillTint="33"/>
            <w:vAlign w:val="center"/>
          </w:tcPr>
          <w:p w14:paraId="1CDF4571" w14:textId="77777777" w:rsidR="00011CCE" w:rsidRPr="00011CCE" w:rsidRDefault="00011CCE" w:rsidP="00A17082">
            <w:pPr>
              <w:kinsoku w:val="0"/>
              <w:overflowPunct w:val="0"/>
              <w:spacing w:after="0" w:line="240" w:lineRule="exact"/>
              <w:jc w:val="center"/>
              <w:rPr>
                <w:rFonts w:ascii="ＭＳ ゴシック" w:eastAsia="ＭＳ ゴシック" w:hAnsi="ＭＳ ゴシック"/>
                <w:color w:val="000000"/>
                <w:spacing w:val="6"/>
                <w:sz w:val="18"/>
                <w:szCs w:val="18"/>
              </w:rPr>
            </w:pPr>
            <w:r w:rsidRPr="00011CCE">
              <w:rPr>
                <w:rFonts w:ascii="ＭＳ ゴシック" w:eastAsia="ＭＳ ゴシック" w:hAnsi="ＭＳ ゴシック"/>
                <w:color w:val="000000"/>
                <w:spacing w:val="-2"/>
                <w:sz w:val="18"/>
                <w:szCs w:val="18"/>
              </w:rPr>
              <w:t>0</w:t>
            </w:r>
            <w:r w:rsidRPr="00011CCE">
              <w:rPr>
                <w:rFonts w:ascii="ＭＳ ゴシック" w:eastAsia="ＭＳ ゴシック" w:hAnsi="ＭＳ ゴシック" w:hint="eastAsia"/>
                <w:color w:val="000000"/>
                <w:spacing w:val="-2"/>
                <w:sz w:val="18"/>
                <w:szCs w:val="18"/>
              </w:rPr>
              <w:t>～</w:t>
            </w:r>
            <w:r w:rsidRPr="00011CCE">
              <w:rPr>
                <w:rFonts w:ascii="ＭＳ ゴシック" w:eastAsia="ＭＳ ゴシック" w:hAnsi="ＭＳ ゴシック"/>
                <w:color w:val="000000"/>
                <w:spacing w:val="-2"/>
                <w:sz w:val="18"/>
                <w:szCs w:val="18"/>
              </w:rPr>
              <w:t>25m</w:t>
            </w:r>
          </w:p>
        </w:tc>
        <w:tc>
          <w:tcPr>
            <w:tcW w:w="5753" w:type="dxa"/>
            <w:shd w:val="clear" w:color="auto" w:fill="FEF0CD" w:themeFill="accent3" w:themeFillTint="33"/>
            <w:vAlign w:val="center"/>
          </w:tcPr>
          <w:p w14:paraId="3C77BE77" w14:textId="77777777" w:rsidR="00011CCE" w:rsidRPr="00011CCE" w:rsidRDefault="00011CCE" w:rsidP="00A17082">
            <w:pPr>
              <w:kinsoku w:val="0"/>
              <w:overflowPunct w:val="0"/>
              <w:spacing w:after="0" w:line="240" w:lineRule="exact"/>
              <w:ind w:firstLineChars="100" w:firstLine="160"/>
              <w:jc w:val="both"/>
              <w:rPr>
                <w:rFonts w:ascii="ＭＳ ゴシック" w:eastAsia="ＭＳ ゴシック" w:hAnsi="ＭＳ ゴシック"/>
                <w:color w:val="000000"/>
                <w:spacing w:val="6"/>
                <w:w w:val="90"/>
                <w:sz w:val="18"/>
                <w:szCs w:val="18"/>
              </w:rPr>
            </w:pPr>
            <w:r w:rsidRPr="00011CCE">
              <w:rPr>
                <w:rFonts w:ascii="ＭＳ ゴシック" w:eastAsia="ＭＳ ゴシック" w:hAnsi="ＭＳ ゴシック"/>
                <w:color w:val="000000"/>
                <w:spacing w:val="-2"/>
                <w:w w:val="90"/>
                <w:sz w:val="18"/>
                <w:szCs w:val="18"/>
              </w:rPr>
              <w:t>(</w:t>
            </w:r>
            <w:r w:rsidRPr="00011CCE">
              <w:rPr>
                <w:rFonts w:ascii="ＭＳ ゴシック" w:eastAsia="ＭＳ ゴシック" w:hAnsi="ＭＳ ゴシック" w:hint="eastAsia"/>
                <w:color w:val="000000"/>
                <w:spacing w:val="-2"/>
                <w:w w:val="90"/>
                <w:sz w:val="18"/>
                <w:szCs w:val="18"/>
              </w:rPr>
              <w:t>伐倒</w:t>
            </w:r>
            <w:r w:rsidRPr="00011CCE">
              <w:rPr>
                <w:rFonts w:ascii="ＭＳ ゴシック" w:eastAsia="ＭＳ ゴシック" w:hAnsi="ＭＳ ゴシック"/>
                <w:color w:val="000000"/>
                <w:spacing w:val="-2"/>
                <w:w w:val="90"/>
                <w:sz w:val="18"/>
                <w:szCs w:val="18"/>
              </w:rPr>
              <w:t>)</w:t>
            </w:r>
            <w:r w:rsidRPr="00011CCE">
              <w:rPr>
                <w:rFonts w:ascii="ＭＳ ゴシック" w:eastAsia="ＭＳ ゴシック" w:hAnsi="ＭＳ ゴシック"/>
                <w:color w:val="000000"/>
                <w:w w:val="90"/>
                <w:sz w:val="18"/>
                <w:szCs w:val="18"/>
              </w:rPr>
              <w:t xml:space="preserve">  </w:t>
            </w:r>
            <w:r w:rsidRPr="00011CCE">
              <w:rPr>
                <w:rFonts w:ascii="ＭＳ ゴシック" w:eastAsia="ＭＳ ゴシック" w:hAnsi="ＭＳ ゴシック" w:hint="eastAsia"/>
                <w:color w:val="000000"/>
                <w:spacing w:val="-2"/>
                <w:w w:val="90"/>
                <w:sz w:val="18"/>
                <w:szCs w:val="18"/>
              </w:rPr>
              <w:t xml:space="preserve">→　</w:t>
            </w:r>
            <w:r w:rsidRPr="00011CCE">
              <w:rPr>
                <w:rFonts w:ascii="ＭＳ ゴシック" w:eastAsia="ＭＳ ゴシック" w:hAnsi="ＭＳ ゴシック"/>
                <w:color w:val="000000"/>
                <w:spacing w:val="-2"/>
                <w:w w:val="90"/>
                <w:sz w:val="18"/>
                <w:szCs w:val="18"/>
              </w:rPr>
              <w:t>(</w:t>
            </w:r>
            <w:r w:rsidRPr="00011CCE">
              <w:rPr>
                <w:rFonts w:ascii="ＭＳ ゴシック" w:eastAsia="ＭＳ ゴシック" w:hAnsi="ＭＳ ゴシック" w:hint="eastAsia"/>
                <w:color w:val="000000"/>
                <w:spacing w:val="-2"/>
                <w:w w:val="90"/>
                <w:sz w:val="18"/>
                <w:szCs w:val="18"/>
              </w:rPr>
              <w:t>木寄せ</w:t>
            </w:r>
            <w:r w:rsidRPr="00011CCE">
              <w:rPr>
                <w:rFonts w:ascii="ＭＳ ゴシック" w:eastAsia="ＭＳ ゴシック" w:hAnsi="ＭＳ ゴシック"/>
                <w:color w:val="000000"/>
                <w:spacing w:val="-2"/>
                <w:w w:val="90"/>
                <w:sz w:val="18"/>
                <w:szCs w:val="18"/>
              </w:rPr>
              <w:t>)</w:t>
            </w:r>
            <w:r w:rsidRPr="00011CCE">
              <w:rPr>
                <w:rFonts w:ascii="ＭＳ ゴシック" w:eastAsia="ＭＳ ゴシック" w:hAnsi="ＭＳ ゴシック" w:hint="eastAsia"/>
                <w:color w:val="000000"/>
                <w:spacing w:val="-2"/>
                <w:w w:val="90"/>
                <w:sz w:val="18"/>
                <w:szCs w:val="18"/>
              </w:rPr>
              <w:t xml:space="preserve">　→　</w:t>
            </w:r>
            <w:r w:rsidRPr="00011CCE">
              <w:rPr>
                <w:rFonts w:ascii="ＭＳ ゴシック" w:eastAsia="ＭＳ ゴシック" w:hAnsi="ＭＳ ゴシック"/>
                <w:color w:val="000000"/>
                <w:spacing w:val="-2"/>
                <w:w w:val="90"/>
                <w:sz w:val="18"/>
                <w:szCs w:val="18"/>
              </w:rPr>
              <w:t>(</w:t>
            </w:r>
            <w:r w:rsidRPr="00011CCE">
              <w:rPr>
                <w:rFonts w:ascii="ＭＳ ゴシック" w:eastAsia="ＭＳ ゴシック" w:hAnsi="ＭＳ ゴシック" w:hint="eastAsia"/>
                <w:color w:val="000000"/>
                <w:spacing w:val="-2"/>
                <w:w w:val="90"/>
                <w:sz w:val="18"/>
                <w:szCs w:val="18"/>
              </w:rPr>
              <w:t>造材</w:t>
            </w:r>
            <w:r w:rsidRPr="00011CCE">
              <w:rPr>
                <w:rFonts w:ascii="ＭＳ ゴシック" w:eastAsia="ＭＳ ゴシック" w:hAnsi="ＭＳ ゴシック"/>
                <w:color w:val="000000"/>
                <w:spacing w:val="-2"/>
                <w:w w:val="90"/>
                <w:sz w:val="18"/>
                <w:szCs w:val="18"/>
              </w:rPr>
              <w:t>)</w:t>
            </w:r>
            <w:r w:rsidRPr="00011CCE">
              <w:rPr>
                <w:rFonts w:ascii="ＭＳ ゴシック" w:eastAsia="ＭＳ ゴシック" w:hAnsi="ＭＳ ゴシック" w:hint="eastAsia"/>
                <w:color w:val="000000"/>
                <w:spacing w:val="-2"/>
                <w:w w:val="90"/>
                <w:sz w:val="18"/>
                <w:szCs w:val="18"/>
              </w:rPr>
              <w:t xml:space="preserve">　→　</w:t>
            </w:r>
            <w:r w:rsidR="00A17082" w:rsidRPr="00011CCE">
              <w:rPr>
                <w:rFonts w:ascii="ＭＳ ゴシック" w:eastAsia="ＭＳ ゴシック" w:hAnsi="ＭＳ ゴシック"/>
                <w:color w:val="000000"/>
                <w:spacing w:val="-2"/>
                <w:w w:val="90"/>
                <w:sz w:val="18"/>
                <w:szCs w:val="18"/>
              </w:rPr>
              <w:t>(</w:t>
            </w:r>
            <w:r w:rsidR="00A17082">
              <w:rPr>
                <w:rFonts w:ascii="ＭＳ ゴシック" w:eastAsia="ＭＳ ゴシック" w:hAnsi="ＭＳ ゴシック" w:hint="eastAsia"/>
                <w:color w:val="000000"/>
                <w:spacing w:val="-2"/>
                <w:w w:val="90"/>
                <w:sz w:val="18"/>
                <w:szCs w:val="18"/>
              </w:rPr>
              <w:t>搬出</w:t>
            </w:r>
            <w:r w:rsidR="00A17082" w:rsidRPr="00011CCE">
              <w:rPr>
                <w:rFonts w:ascii="ＭＳ ゴシック" w:eastAsia="ＭＳ ゴシック" w:hAnsi="ＭＳ ゴシック"/>
                <w:color w:val="000000"/>
                <w:spacing w:val="-2"/>
                <w:w w:val="90"/>
                <w:sz w:val="18"/>
                <w:szCs w:val="18"/>
              </w:rPr>
              <w:t>)</w:t>
            </w:r>
            <w:r w:rsidR="00A17082">
              <w:rPr>
                <w:rFonts w:ascii="ＭＳ ゴシック" w:eastAsia="ＭＳ ゴシック" w:hAnsi="ＭＳ ゴシック" w:hint="eastAsia"/>
                <w:color w:val="000000"/>
                <w:spacing w:val="-2"/>
                <w:w w:val="90"/>
                <w:sz w:val="18"/>
                <w:szCs w:val="18"/>
              </w:rPr>
              <w:t xml:space="preserve">　→　</w:t>
            </w:r>
            <w:r w:rsidRPr="00011CCE">
              <w:rPr>
                <w:rFonts w:ascii="ＭＳ ゴシック" w:eastAsia="ＭＳ ゴシック" w:hAnsi="ＭＳ ゴシック"/>
                <w:color w:val="000000"/>
                <w:spacing w:val="-2"/>
                <w:w w:val="90"/>
                <w:sz w:val="18"/>
                <w:szCs w:val="18"/>
              </w:rPr>
              <w:t>(</w:t>
            </w:r>
            <w:r w:rsidRPr="00011CCE">
              <w:rPr>
                <w:rFonts w:ascii="ＭＳ ゴシック" w:eastAsia="ＭＳ ゴシック" w:hAnsi="ＭＳ ゴシック" w:hint="eastAsia"/>
                <w:color w:val="000000"/>
                <w:spacing w:val="-2"/>
                <w:w w:val="90"/>
                <w:sz w:val="18"/>
                <w:szCs w:val="18"/>
              </w:rPr>
              <w:t>トラック積載</w:t>
            </w:r>
            <w:r w:rsidRPr="00011CCE">
              <w:rPr>
                <w:rFonts w:ascii="ＭＳ ゴシック" w:eastAsia="ＭＳ ゴシック" w:hAnsi="ＭＳ ゴシック"/>
                <w:color w:val="000000"/>
                <w:spacing w:val="-2"/>
                <w:w w:val="90"/>
                <w:sz w:val="18"/>
                <w:szCs w:val="18"/>
              </w:rPr>
              <w:t>)</w:t>
            </w:r>
          </w:p>
          <w:p w14:paraId="58D2C0D5" w14:textId="77777777" w:rsidR="00011CCE" w:rsidRPr="00011CCE" w:rsidRDefault="00011CCE" w:rsidP="00A17082">
            <w:pPr>
              <w:kinsoku w:val="0"/>
              <w:overflowPunct w:val="0"/>
              <w:spacing w:after="0" w:line="240" w:lineRule="exact"/>
              <w:jc w:val="both"/>
              <w:rPr>
                <w:rFonts w:ascii="ＭＳ ゴシック" w:eastAsia="ＭＳ ゴシック" w:hAnsi="ＭＳ ゴシック"/>
                <w:color w:val="000000"/>
                <w:spacing w:val="6"/>
                <w:w w:val="90"/>
                <w:sz w:val="18"/>
                <w:szCs w:val="18"/>
              </w:rPr>
            </w:pPr>
            <w:r w:rsidRPr="00011CCE">
              <w:rPr>
                <w:rFonts w:ascii="ＭＳ ゴシック" w:eastAsia="ＭＳ ゴシック" w:hAnsi="ＭＳ ゴシック" w:hint="eastAsia"/>
                <w:color w:val="000000"/>
                <w:spacing w:val="-2"/>
                <w:w w:val="90"/>
                <w:sz w:val="18"/>
                <w:szCs w:val="18"/>
              </w:rPr>
              <w:t xml:space="preserve">チェンソー　</w:t>
            </w:r>
            <w:r>
              <w:rPr>
                <w:rFonts w:ascii="ＭＳ ゴシック" w:eastAsia="ＭＳ ゴシック" w:hAnsi="ＭＳ ゴシック"/>
                <w:color w:val="000000"/>
                <w:w w:val="90"/>
                <w:sz w:val="18"/>
                <w:szCs w:val="18"/>
              </w:rPr>
              <w:t xml:space="preserve"> </w:t>
            </w:r>
            <w:r w:rsidRPr="00011CCE">
              <w:rPr>
                <w:rFonts w:ascii="ＭＳ ゴシック" w:eastAsia="ＭＳ ゴシック" w:hAnsi="ＭＳ ゴシック" w:hint="eastAsia"/>
                <w:color w:val="000000"/>
                <w:spacing w:val="-2"/>
                <w:w w:val="90"/>
                <w:sz w:val="18"/>
                <w:szCs w:val="18"/>
              </w:rPr>
              <w:t xml:space="preserve">グラップル　</w:t>
            </w:r>
            <w:r w:rsidRPr="00011CCE">
              <w:rPr>
                <w:rFonts w:ascii="ＭＳ ゴシック" w:eastAsia="ＭＳ ゴシック" w:hAnsi="ＭＳ ゴシック"/>
                <w:color w:val="000000"/>
                <w:w w:val="90"/>
                <w:sz w:val="18"/>
                <w:szCs w:val="18"/>
              </w:rPr>
              <w:t xml:space="preserve"> </w:t>
            </w:r>
            <w:r w:rsidR="00A17082">
              <w:rPr>
                <w:rFonts w:ascii="ＭＳ ゴシック" w:eastAsia="ＭＳ ゴシック" w:hAnsi="ＭＳ ゴシック" w:hint="eastAsia"/>
                <w:color w:val="000000"/>
                <w:spacing w:val="-2"/>
                <w:w w:val="90"/>
                <w:sz w:val="18"/>
                <w:szCs w:val="18"/>
              </w:rPr>
              <w:t>ハーベスタ</w:t>
            </w:r>
            <w:r w:rsidRPr="00011CCE">
              <w:rPr>
                <w:rFonts w:ascii="ＭＳ ゴシック" w:eastAsia="ＭＳ ゴシック" w:hAnsi="ＭＳ ゴシック" w:hint="eastAsia"/>
                <w:color w:val="000000"/>
                <w:spacing w:val="-2"/>
                <w:w w:val="90"/>
                <w:sz w:val="18"/>
                <w:szCs w:val="18"/>
              </w:rPr>
              <w:t xml:space="preserve">　</w:t>
            </w:r>
            <w:r w:rsidRPr="00011CCE">
              <w:rPr>
                <w:rFonts w:ascii="ＭＳ ゴシック" w:eastAsia="ＭＳ ゴシック" w:hAnsi="ＭＳ ゴシック"/>
                <w:color w:val="000000"/>
                <w:w w:val="90"/>
                <w:sz w:val="18"/>
                <w:szCs w:val="18"/>
              </w:rPr>
              <w:t xml:space="preserve"> </w:t>
            </w:r>
            <w:r w:rsidR="00A17082">
              <w:rPr>
                <w:rFonts w:ascii="ＭＳ ゴシック" w:eastAsia="ＭＳ ゴシック" w:hAnsi="ＭＳ ゴシック" w:hint="eastAsia"/>
                <w:color w:val="000000"/>
                <w:w w:val="90"/>
                <w:sz w:val="18"/>
                <w:szCs w:val="18"/>
              </w:rPr>
              <w:t>フォワーダ</w:t>
            </w:r>
            <w:r>
              <w:rPr>
                <w:rFonts w:ascii="ＭＳ ゴシック" w:eastAsia="ＭＳ ゴシック" w:hAnsi="ＭＳ ゴシック"/>
                <w:color w:val="000000"/>
                <w:w w:val="90"/>
                <w:sz w:val="18"/>
                <w:szCs w:val="18"/>
              </w:rPr>
              <w:t xml:space="preserve"> </w:t>
            </w:r>
            <w:r w:rsidRPr="00011CCE">
              <w:rPr>
                <w:rFonts w:ascii="ＭＳ ゴシック" w:eastAsia="ＭＳ ゴシック" w:hAnsi="ＭＳ ゴシック"/>
                <w:color w:val="000000"/>
                <w:w w:val="90"/>
                <w:sz w:val="18"/>
                <w:szCs w:val="18"/>
              </w:rPr>
              <w:t xml:space="preserve"> </w:t>
            </w:r>
            <w:r w:rsidR="00A17082">
              <w:rPr>
                <w:rFonts w:ascii="ＭＳ ゴシック" w:eastAsia="ＭＳ ゴシック" w:hAnsi="ＭＳ ゴシック" w:hint="eastAsia"/>
                <w:color w:val="000000"/>
                <w:w w:val="90"/>
                <w:sz w:val="18"/>
                <w:szCs w:val="18"/>
              </w:rPr>
              <w:t xml:space="preserve">　 </w:t>
            </w:r>
            <w:r w:rsidRPr="00011CCE">
              <w:rPr>
                <w:rFonts w:ascii="ＭＳ ゴシック" w:eastAsia="ＭＳ ゴシック" w:hAnsi="ＭＳ ゴシック" w:hint="eastAsia"/>
                <w:color w:val="000000"/>
                <w:spacing w:val="-2"/>
                <w:w w:val="90"/>
                <w:sz w:val="18"/>
                <w:szCs w:val="18"/>
              </w:rPr>
              <w:t>グラップル</w:t>
            </w:r>
          </w:p>
        </w:tc>
      </w:tr>
      <w:tr w:rsidR="00011CCE" w:rsidRPr="00011CCE" w14:paraId="2590C315" w14:textId="77777777" w:rsidTr="003E4479">
        <w:trPr>
          <w:trHeight w:val="877"/>
        </w:trPr>
        <w:tc>
          <w:tcPr>
            <w:tcW w:w="816" w:type="dxa"/>
            <w:shd w:val="clear" w:color="auto" w:fill="FEF0CD" w:themeFill="accent3" w:themeFillTint="33"/>
            <w:vAlign w:val="center"/>
          </w:tcPr>
          <w:p w14:paraId="368FF2D7" w14:textId="77777777" w:rsidR="00011CCE" w:rsidRDefault="00A17082" w:rsidP="00A17082">
            <w:pPr>
              <w:kinsoku w:val="0"/>
              <w:overflowPunct w:val="0"/>
              <w:spacing w:after="0" w:line="240" w:lineRule="exact"/>
              <w:jc w:val="center"/>
              <w:rPr>
                <w:rFonts w:ascii="ＭＳ ゴシック" w:eastAsia="ＭＳ ゴシック" w:hAnsi="ＭＳ ゴシック"/>
                <w:color w:val="000000"/>
                <w:spacing w:val="-2"/>
                <w:sz w:val="18"/>
                <w:szCs w:val="18"/>
              </w:rPr>
            </w:pPr>
            <w:r>
              <w:rPr>
                <w:rFonts w:ascii="ＭＳ ゴシック" w:eastAsia="ＭＳ ゴシック" w:hAnsi="ＭＳ ゴシック" w:hint="eastAsia"/>
                <w:color w:val="000000"/>
                <w:spacing w:val="-2"/>
                <w:sz w:val="18"/>
                <w:szCs w:val="18"/>
              </w:rPr>
              <w:t>架線系</w:t>
            </w:r>
          </w:p>
          <w:p w14:paraId="4B6404C9" w14:textId="77777777" w:rsidR="00A17082" w:rsidRPr="00011CCE" w:rsidRDefault="00A17082" w:rsidP="00A17082">
            <w:pPr>
              <w:kinsoku w:val="0"/>
              <w:overflowPunct w:val="0"/>
              <w:spacing w:after="0" w:line="240" w:lineRule="exact"/>
              <w:jc w:val="center"/>
              <w:rPr>
                <w:rFonts w:ascii="ＭＳ ゴシック" w:eastAsia="ＭＳ ゴシック" w:hAnsi="ＭＳ ゴシック"/>
                <w:color w:val="000000"/>
                <w:spacing w:val="6"/>
                <w:sz w:val="18"/>
                <w:szCs w:val="18"/>
              </w:rPr>
            </w:pPr>
            <w:r>
              <w:rPr>
                <w:rFonts w:ascii="ＭＳ ゴシック" w:eastAsia="ＭＳ ゴシック" w:hAnsi="ＭＳ ゴシック" w:hint="eastAsia"/>
                <w:color w:val="000000"/>
                <w:spacing w:val="6"/>
                <w:sz w:val="18"/>
                <w:szCs w:val="18"/>
              </w:rPr>
              <w:t>①</w:t>
            </w:r>
          </w:p>
        </w:tc>
        <w:tc>
          <w:tcPr>
            <w:tcW w:w="918" w:type="dxa"/>
            <w:shd w:val="clear" w:color="auto" w:fill="FEF0CD" w:themeFill="accent3" w:themeFillTint="33"/>
            <w:vAlign w:val="center"/>
          </w:tcPr>
          <w:p w14:paraId="57187553" w14:textId="77777777" w:rsidR="00011CCE" w:rsidRPr="00011CCE" w:rsidRDefault="00A17082" w:rsidP="00A17082">
            <w:pPr>
              <w:kinsoku w:val="0"/>
              <w:overflowPunct w:val="0"/>
              <w:spacing w:after="0" w:line="240" w:lineRule="exact"/>
              <w:jc w:val="center"/>
              <w:rPr>
                <w:rFonts w:ascii="ＭＳ ゴシック" w:eastAsia="ＭＳ ゴシック" w:hAnsi="ＭＳ ゴシック"/>
                <w:color w:val="000000"/>
                <w:spacing w:val="6"/>
                <w:sz w:val="18"/>
                <w:szCs w:val="18"/>
              </w:rPr>
            </w:pPr>
            <w:r>
              <w:rPr>
                <w:rFonts w:ascii="ＭＳ ゴシック" w:eastAsia="ＭＳ ゴシック" w:hAnsi="ＭＳ ゴシック" w:hint="eastAsia"/>
                <w:color w:val="000000"/>
                <w:spacing w:val="6"/>
                <w:sz w:val="18"/>
                <w:szCs w:val="18"/>
              </w:rPr>
              <w:t>―</w:t>
            </w:r>
          </w:p>
        </w:tc>
        <w:tc>
          <w:tcPr>
            <w:tcW w:w="1020" w:type="dxa"/>
            <w:shd w:val="clear" w:color="auto" w:fill="FEF0CD" w:themeFill="accent3" w:themeFillTint="33"/>
            <w:vAlign w:val="center"/>
          </w:tcPr>
          <w:p w14:paraId="6059D6FA" w14:textId="77777777" w:rsidR="00011CCE" w:rsidRPr="00011CCE" w:rsidRDefault="00011CCE" w:rsidP="00A17082">
            <w:pPr>
              <w:kinsoku w:val="0"/>
              <w:overflowPunct w:val="0"/>
              <w:spacing w:after="0" w:line="240" w:lineRule="exact"/>
              <w:jc w:val="center"/>
              <w:rPr>
                <w:rFonts w:ascii="ＭＳ ゴシック" w:eastAsia="ＭＳ ゴシック" w:hAnsi="ＭＳ ゴシック"/>
                <w:color w:val="000000"/>
                <w:spacing w:val="6"/>
                <w:sz w:val="18"/>
                <w:szCs w:val="18"/>
              </w:rPr>
            </w:pPr>
            <w:r w:rsidRPr="00011CCE">
              <w:rPr>
                <w:rFonts w:ascii="ＭＳ ゴシック" w:eastAsia="ＭＳ ゴシック" w:hAnsi="ＭＳ ゴシック"/>
                <w:color w:val="000000"/>
                <w:spacing w:val="-2"/>
                <w:sz w:val="18"/>
                <w:szCs w:val="18"/>
              </w:rPr>
              <w:t>25</w:t>
            </w:r>
            <w:r w:rsidR="00A17082">
              <w:rPr>
                <w:rFonts w:ascii="ＭＳ ゴシック" w:eastAsia="ＭＳ ゴシック" w:hAnsi="ＭＳ ゴシック" w:hint="eastAsia"/>
                <w:color w:val="000000"/>
                <w:spacing w:val="-2"/>
                <w:sz w:val="18"/>
                <w:szCs w:val="18"/>
              </w:rPr>
              <w:t>～100m</w:t>
            </w:r>
          </w:p>
        </w:tc>
        <w:tc>
          <w:tcPr>
            <w:tcW w:w="5753" w:type="dxa"/>
            <w:shd w:val="clear" w:color="auto" w:fill="FEF0CD" w:themeFill="accent3" w:themeFillTint="33"/>
            <w:vAlign w:val="center"/>
          </w:tcPr>
          <w:p w14:paraId="71992F40" w14:textId="77777777" w:rsidR="00011CCE" w:rsidRPr="00011CCE" w:rsidRDefault="00011CCE" w:rsidP="00A17082">
            <w:pPr>
              <w:kinsoku w:val="0"/>
              <w:overflowPunct w:val="0"/>
              <w:spacing w:after="0" w:line="240" w:lineRule="exact"/>
              <w:ind w:firstLineChars="100" w:firstLine="160"/>
              <w:jc w:val="both"/>
              <w:rPr>
                <w:rFonts w:ascii="ＭＳ ゴシック" w:eastAsia="ＭＳ ゴシック" w:hAnsi="ＭＳ ゴシック"/>
                <w:color w:val="000000"/>
                <w:spacing w:val="6"/>
                <w:w w:val="90"/>
                <w:sz w:val="18"/>
                <w:szCs w:val="18"/>
              </w:rPr>
            </w:pPr>
            <w:r w:rsidRPr="00011CCE">
              <w:rPr>
                <w:rFonts w:ascii="ＭＳ ゴシック" w:eastAsia="ＭＳ ゴシック" w:hAnsi="ＭＳ ゴシック"/>
                <w:color w:val="000000"/>
                <w:spacing w:val="-2"/>
                <w:w w:val="90"/>
                <w:sz w:val="18"/>
                <w:szCs w:val="18"/>
              </w:rPr>
              <w:t>(</w:t>
            </w:r>
            <w:r w:rsidRPr="00011CCE">
              <w:rPr>
                <w:rFonts w:ascii="ＭＳ ゴシック" w:eastAsia="ＭＳ ゴシック" w:hAnsi="ＭＳ ゴシック" w:hint="eastAsia"/>
                <w:color w:val="000000"/>
                <w:spacing w:val="-2"/>
                <w:w w:val="90"/>
                <w:sz w:val="18"/>
                <w:szCs w:val="18"/>
              </w:rPr>
              <w:t>伐倒</w:t>
            </w:r>
            <w:r w:rsidRPr="00011CCE">
              <w:rPr>
                <w:rFonts w:ascii="ＭＳ ゴシック" w:eastAsia="ＭＳ ゴシック" w:hAnsi="ＭＳ ゴシック"/>
                <w:color w:val="000000"/>
                <w:spacing w:val="-2"/>
                <w:w w:val="90"/>
                <w:sz w:val="18"/>
                <w:szCs w:val="18"/>
              </w:rPr>
              <w:t>)</w:t>
            </w:r>
            <w:r w:rsidRPr="00011CCE">
              <w:rPr>
                <w:rFonts w:ascii="ＭＳ ゴシック" w:eastAsia="ＭＳ ゴシック" w:hAnsi="ＭＳ ゴシック"/>
                <w:color w:val="000000"/>
                <w:w w:val="90"/>
                <w:sz w:val="18"/>
                <w:szCs w:val="18"/>
              </w:rPr>
              <w:t xml:space="preserve">  </w:t>
            </w:r>
            <w:r w:rsidRPr="00011CCE">
              <w:rPr>
                <w:rFonts w:ascii="ＭＳ ゴシック" w:eastAsia="ＭＳ ゴシック" w:hAnsi="ＭＳ ゴシック" w:hint="eastAsia"/>
                <w:color w:val="000000"/>
                <w:spacing w:val="-2"/>
                <w:w w:val="90"/>
                <w:sz w:val="18"/>
                <w:szCs w:val="18"/>
              </w:rPr>
              <w:t>→</w:t>
            </w:r>
            <w:r w:rsidRPr="00011CCE">
              <w:rPr>
                <w:rFonts w:ascii="ＭＳ ゴシック" w:eastAsia="ＭＳ ゴシック" w:hAnsi="ＭＳ ゴシック"/>
                <w:color w:val="000000"/>
                <w:w w:val="90"/>
                <w:sz w:val="18"/>
                <w:szCs w:val="18"/>
              </w:rPr>
              <w:t xml:space="preserve"> </w:t>
            </w:r>
            <w:r w:rsidR="00A17082">
              <w:rPr>
                <w:rFonts w:ascii="ＭＳ ゴシック" w:eastAsia="ＭＳ ゴシック" w:hAnsi="ＭＳ ゴシック"/>
                <w:color w:val="000000"/>
                <w:w w:val="90"/>
                <w:sz w:val="18"/>
                <w:szCs w:val="18"/>
              </w:rPr>
              <w:t xml:space="preserve"> </w:t>
            </w:r>
            <w:r w:rsidRPr="00011CCE">
              <w:rPr>
                <w:rFonts w:ascii="ＭＳ ゴシック" w:eastAsia="ＭＳ ゴシック" w:hAnsi="ＭＳ ゴシック"/>
                <w:color w:val="000000"/>
                <w:spacing w:val="-2"/>
                <w:w w:val="90"/>
                <w:sz w:val="18"/>
                <w:szCs w:val="18"/>
              </w:rPr>
              <w:t>(</w:t>
            </w:r>
            <w:r w:rsidR="00A17082">
              <w:rPr>
                <w:rFonts w:ascii="ＭＳ ゴシック" w:eastAsia="ＭＳ ゴシック" w:hAnsi="ＭＳ ゴシック" w:hint="eastAsia"/>
                <w:color w:val="000000"/>
                <w:spacing w:val="-2"/>
                <w:w w:val="90"/>
                <w:sz w:val="18"/>
                <w:szCs w:val="18"/>
              </w:rPr>
              <w:t>搬出</w:t>
            </w:r>
            <w:r w:rsidRPr="00011CCE">
              <w:rPr>
                <w:rFonts w:ascii="ＭＳ ゴシック" w:eastAsia="ＭＳ ゴシック" w:hAnsi="ＭＳ ゴシック"/>
                <w:color w:val="000000"/>
                <w:spacing w:val="-2"/>
                <w:w w:val="90"/>
                <w:sz w:val="18"/>
                <w:szCs w:val="18"/>
              </w:rPr>
              <w:t>)</w:t>
            </w:r>
            <w:r w:rsidRPr="00011CCE">
              <w:rPr>
                <w:rFonts w:ascii="ＭＳ ゴシック" w:eastAsia="ＭＳ ゴシック" w:hAnsi="ＭＳ ゴシック"/>
                <w:color w:val="000000"/>
                <w:w w:val="90"/>
                <w:sz w:val="18"/>
                <w:szCs w:val="18"/>
              </w:rPr>
              <w:t xml:space="preserve"> </w:t>
            </w:r>
            <w:r w:rsidR="00A17082">
              <w:rPr>
                <w:rFonts w:ascii="ＭＳ ゴシック" w:eastAsia="ＭＳ ゴシック" w:hAnsi="ＭＳ ゴシック"/>
                <w:color w:val="000000"/>
                <w:w w:val="90"/>
                <w:sz w:val="18"/>
                <w:szCs w:val="18"/>
              </w:rPr>
              <w:t xml:space="preserve">  </w:t>
            </w:r>
            <w:r w:rsidRPr="00011CCE">
              <w:rPr>
                <w:rFonts w:ascii="ＭＳ ゴシック" w:eastAsia="ＭＳ ゴシック" w:hAnsi="ＭＳ ゴシック" w:hint="eastAsia"/>
                <w:color w:val="000000"/>
                <w:spacing w:val="-2"/>
                <w:w w:val="90"/>
                <w:sz w:val="18"/>
                <w:szCs w:val="18"/>
              </w:rPr>
              <w:t>→</w:t>
            </w:r>
            <w:r w:rsidRPr="00011CCE">
              <w:rPr>
                <w:rFonts w:ascii="ＭＳ ゴシック" w:eastAsia="ＭＳ ゴシック" w:hAnsi="ＭＳ ゴシック"/>
                <w:color w:val="000000"/>
                <w:w w:val="90"/>
                <w:sz w:val="18"/>
                <w:szCs w:val="18"/>
              </w:rPr>
              <w:t xml:space="preserve"> </w:t>
            </w:r>
            <w:r w:rsidRPr="00011CCE">
              <w:rPr>
                <w:rFonts w:ascii="ＭＳ ゴシック" w:eastAsia="ＭＳ ゴシック" w:hAnsi="ＭＳ ゴシック"/>
                <w:color w:val="000000"/>
                <w:spacing w:val="-2"/>
                <w:w w:val="90"/>
                <w:sz w:val="18"/>
                <w:szCs w:val="18"/>
              </w:rPr>
              <w:t>(</w:t>
            </w:r>
            <w:r w:rsidR="00A17082">
              <w:rPr>
                <w:rFonts w:ascii="ＭＳ ゴシック" w:eastAsia="ＭＳ ゴシック" w:hAnsi="ＭＳ ゴシック" w:hint="eastAsia"/>
                <w:color w:val="000000"/>
                <w:spacing w:val="-2"/>
                <w:w w:val="90"/>
                <w:sz w:val="18"/>
                <w:szCs w:val="18"/>
              </w:rPr>
              <w:t>木寄せ</w:t>
            </w:r>
            <w:r w:rsidRPr="00011CCE">
              <w:rPr>
                <w:rFonts w:ascii="ＭＳ ゴシック" w:eastAsia="ＭＳ ゴシック" w:hAnsi="ＭＳ ゴシック"/>
                <w:color w:val="000000"/>
                <w:spacing w:val="-2"/>
                <w:w w:val="90"/>
                <w:sz w:val="18"/>
                <w:szCs w:val="18"/>
              </w:rPr>
              <w:t>)</w:t>
            </w:r>
            <w:r w:rsidRPr="00011CCE">
              <w:rPr>
                <w:rFonts w:ascii="ＭＳ ゴシック" w:eastAsia="ＭＳ ゴシック" w:hAnsi="ＭＳ ゴシック"/>
                <w:color w:val="000000"/>
                <w:w w:val="90"/>
                <w:sz w:val="18"/>
                <w:szCs w:val="18"/>
              </w:rPr>
              <w:t xml:space="preserve"> </w:t>
            </w:r>
            <w:r>
              <w:rPr>
                <w:rFonts w:ascii="ＭＳ ゴシック" w:eastAsia="ＭＳ ゴシック" w:hAnsi="ＭＳ ゴシック"/>
                <w:color w:val="000000"/>
                <w:w w:val="90"/>
                <w:sz w:val="18"/>
                <w:szCs w:val="18"/>
              </w:rPr>
              <w:t xml:space="preserve"> </w:t>
            </w:r>
            <w:r w:rsidRPr="00011CCE">
              <w:rPr>
                <w:rFonts w:ascii="ＭＳ ゴシック" w:eastAsia="ＭＳ ゴシック" w:hAnsi="ＭＳ ゴシック" w:hint="eastAsia"/>
                <w:color w:val="000000"/>
                <w:spacing w:val="-2"/>
                <w:w w:val="90"/>
                <w:sz w:val="18"/>
                <w:szCs w:val="18"/>
              </w:rPr>
              <w:t>→</w:t>
            </w:r>
            <w:r w:rsidRPr="00011CCE">
              <w:rPr>
                <w:rFonts w:ascii="ＭＳ ゴシック" w:eastAsia="ＭＳ ゴシック" w:hAnsi="ＭＳ ゴシック"/>
                <w:color w:val="000000"/>
                <w:w w:val="90"/>
                <w:sz w:val="18"/>
                <w:szCs w:val="18"/>
              </w:rPr>
              <w:t xml:space="preserve">  </w:t>
            </w:r>
            <w:r w:rsidRPr="00011CCE">
              <w:rPr>
                <w:rFonts w:ascii="ＭＳ ゴシック" w:eastAsia="ＭＳ ゴシック" w:hAnsi="ＭＳ ゴシック"/>
                <w:color w:val="000000"/>
                <w:spacing w:val="-2"/>
                <w:w w:val="90"/>
                <w:sz w:val="18"/>
                <w:szCs w:val="18"/>
              </w:rPr>
              <w:t>(</w:t>
            </w:r>
            <w:r w:rsidR="00A17082">
              <w:rPr>
                <w:rFonts w:ascii="ＭＳ ゴシック" w:eastAsia="ＭＳ ゴシック" w:hAnsi="ＭＳ ゴシック" w:hint="eastAsia"/>
                <w:color w:val="000000"/>
                <w:spacing w:val="-2"/>
                <w:w w:val="90"/>
                <w:sz w:val="18"/>
                <w:szCs w:val="18"/>
              </w:rPr>
              <w:t>造材</w:t>
            </w:r>
            <w:r w:rsidRPr="00011CCE">
              <w:rPr>
                <w:rFonts w:ascii="ＭＳ ゴシック" w:eastAsia="ＭＳ ゴシック" w:hAnsi="ＭＳ ゴシック"/>
                <w:color w:val="000000"/>
                <w:spacing w:val="-2"/>
                <w:w w:val="90"/>
                <w:sz w:val="18"/>
                <w:szCs w:val="18"/>
              </w:rPr>
              <w:t>)</w:t>
            </w:r>
            <w:r w:rsidRPr="00011CCE">
              <w:rPr>
                <w:rFonts w:ascii="ＭＳ ゴシック" w:eastAsia="ＭＳ ゴシック" w:hAnsi="ＭＳ ゴシック"/>
                <w:color w:val="000000"/>
                <w:w w:val="90"/>
                <w:sz w:val="18"/>
                <w:szCs w:val="18"/>
              </w:rPr>
              <w:t xml:space="preserve">  </w:t>
            </w:r>
            <w:r w:rsidRPr="00011CCE">
              <w:rPr>
                <w:rFonts w:ascii="ＭＳ ゴシック" w:eastAsia="ＭＳ ゴシック" w:hAnsi="ＭＳ ゴシック" w:hint="eastAsia"/>
                <w:color w:val="000000"/>
                <w:spacing w:val="-2"/>
                <w:w w:val="90"/>
                <w:sz w:val="18"/>
                <w:szCs w:val="18"/>
              </w:rPr>
              <w:t>→</w:t>
            </w:r>
            <w:r w:rsidRPr="00011CCE">
              <w:rPr>
                <w:rFonts w:ascii="ＭＳ ゴシック" w:eastAsia="ＭＳ ゴシック" w:hAnsi="ＭＳ ゴシック"/>
                <w:color w:val="000000"/>
                <w:w w:val="90"/>
                <w:sz w:val="18"/>
                <w:szCs w:val="18"/>
              </w:rPr>
              <w:t xml:space="preserve"> </w:t>
            </w:r>
            <w:r w:rsidRPr="00011CCE">
              <w:rPr>
                <w:rFonts w:ascii="ＭＳ ゴシック" w:eastAsia="ＭＳ ゴシック" w:hAnsi="ＭＳ ゴシック"/>
                <w:color w:val="000000"/>
                <w:spacing w:val="-2"/>
                <w:w w:val="90"/>
                <w:sz w:val="18"/>
                <w:szCs w:val="18"/>
              </w:rPr>
              <w:t>(</w:t>
            </w:r>
            <w:r w:rsidRPr="00011CCE">
              <w:rPr>
                <w:rFonts w:ascii="ＭＳ ゴシック" w:eastAsia="ＭＳ ゴシック" w:hAnsi="ＭＳ ゴシック" w:hint="eastAsia"/>
                <w:color w:val="000000"/>
                <w:spacing w:val="-2"/>
                <w:w w:val="90"/>
                <w:sz w:val="18"/>
                <w:szCs w:val="18"/>
              </w:rPr>
              <w:t>トラック積載</w:t>
            </w:r>
            <w:r w:rsidRPr="00011CCE">
              <w:rPr>
                <w:rFonts w:ascii="ＭＳ ゴシック" w:eastAsia="ＭＳ ゴシック" w:hAnsi="ＭＳ ゴシック"/>
                <w:color w:val="000000"/>
                <w:spacing w:val="-2"/>
                <w:w w:val="90"/>
                <w:sz w:val="18"/>
                <w:szCs w:val="18"/>
              </w:rPr>
              <w:t>)</w:t>
            </w:r>
          </w:p>
          <w:p w14:paraId="1CB6A2D0" w14:textId="77777777" w:rsidR="00011CCE" w:rsidRPr="00011CCE" w:rsidRDefault="00011CCE" w:rsidP="00A17082">
            <w:pPr>
              <w:kinsoku w:val="0"/>
              <w:overflowPunct w:val="0"/>
              <w:spacing w:after="0" w:line="240" w:lineRule="exact"/>
              <w:jc w:val="both"/>
              <w:rPr>
                <w:rFonts w:ascii="ＭＳ ゴシック" w:eastAsia="ＭＳ ゴシック" w:hAnsi="ＭＳ ゴシック"/>
                <w:color w:val="000000"/>
                <w:spacing w:val="6"/>
                <w:w w:val="90"/>
                <w:sz w:val="18"/>
                <w:szCs w:val="18"/>
              </w:rPr>
            </w:pPr>
            <w:r w:rsidRPr="00011CCE">
              <w:rPr>
                <w:rFonts w:ascii="ＭＳ ゴシック" w:eastAsia="ＭＳ ゴシック" w:hAnsi="ＭＳ ゴシック" w:hint="eastAsia"/>
                <w:color w:val="000000"/>
                <w:spacing w:val="-2"/>
                <w:w w:val="90"/>
                <w:sz w:val="18"/>
                <w:szCs w:val="18"/>
              </w:rPr>
              <w:t>チェンソー</w:t>
            </w:r>
            <w:r w:rsidRPr="00011CCE">
              <w:rPr>
                <w:rFonts w:ascii="ＭＳ ゴシック" w:eastAsia="ＭＳ ゴシック" w:hAnsi="ＭＳ ゴシック"/>
                <w:color w:val="000000"/>
                <w:w w:val="90"/>
                <w:sz w:val="18"/>
                <w:szCs w:val="18"/>
              </w:rPr>
              <w:t xml:space="preserve">  </w:t>
            </w:r>
            <w:r w:rsidR="00A17082">
              <w:rPr>
                <w:rFonts w:ascii="ＭＳ ゴシック" w:eastAsia="ＭＳ ゴシック" w:hAnsi="ＭＳ ゴシック"/>
                <w:color w:val="000000"/>
                <w:w w:val="90"/>
                <w:sz w:val="18"/>
                <w:szCs w:val="18"/>
              </w:rPr>
              <w:t xml:space="preserve"> </w:t>
            </w:r>
            <w:r w:rsidR="00A17082">
              <w:rPr>
                <w:rFonts w:ascii="ＭＳ ゴシック" w:eastAsia="ＭＳ ゴシック" w:hAnsi="ＭＳ ゴシック" w:hint="eastAsia"/>
                <w:color w:val="000000"/>
                <w:spacing w:val="-2"/>
                <w:w w:val="90"/>
                <w:sz w:val="18"/>
                <w:szCs w:val="18"/>
              </w:rPr>
              <w:t>ｽｲﾝｸﾞﾔｰﾀ ﾞ</w:t>
            </w:r>
            <w:r w:rsidRPr="00011CCE">
              <w:rPr>
                <w:rFonts w:ascii="ＭＳ ゴシック" w:eastAsia="ＭＳ ゴシック" w:hAnsi="ＭＳ ゴシック"/>
                <w:color w:val="000000"/>
                <w:w w:val="90"/>
                <w:sz w:val="18"/>
                <w:szCs w:val="18"/>
              </w:rPr>
              <w:t xml:space="preserve">  </w:t>
            </w:r>
            <w:r w:rsidR="00A17082">
              <w:rPr>
                <w:rFonts w:ascii="ＭＳ ゴシック" w:eastAsia="ＭＳ ゴシック" w:hAnsi="ＭＳ ゴシック" w:hint="eastAsia"/>
                <w:color w:val="000000"/>
                <w:spacing w:val="-2"/>
                <w:w w:val="90"/>
                <w:sz w:val="18"/>
                <w:szCs w:val="18"/>
              </w:rPr>
              <w:t>グラップル</w:t>
            </w:r>
            <w:r w:rsidRPr="00011CCE">
              <w:rPr>
                <w:rFonts w:ascii="ＭＳ ゴシック" w:eastAsia="ＭＳ ゴシック" w:hAnsi="ＭＳ ゴシック"/>
                <w:color w:val="000000"/>
                <w:w w:val="90"/>
                <w:sz w:val="18"/>
                <w:szCs w:val="18"/>
              </w:rPr>
              <w:t xml:space="preserve"> </w:t>
            </w:r>
            <w:r w:rsidR="00A17082">
              <w:rPr>
                <w:rFonts w:ascii="ＭＳ ゴシック" w:eastAsia="ＭＳ ゴシック" w:hAnsi="ＭＳ ゴシック" w:hint="eastAsia"/>
                <w:color w:val="000000"/>
                <w:w w:val="90"/>
                <w:sz w:val="18"/>
                <w:szCs w:val="18"/>
              </w:rPr>
              <w:t xml:space="preserve"> </w:t>
            </w:r>
            <w:r w:rsidRPr="00011CCE">
              <w:rPr>
                <w:rFonts w:ascii="ＭＳ ゴシック" w:eastAsia="ＭＳ ゴシック" w:hAnsi="ＭＳ ゴシック"/>
                <w:color w:val="000000"/>
                <w:w w:val="90"/>
                <w:sz w:val="18"/>
                <w:szCs w:val="18"/>
              </w:rPr>
              <w:t xml:space="preserve"> </w:t>
            </w:r>
            <w:r w:rsidR="00A17082">
              <w:rPr>
                <w:rFonts w:ascii="ＭＳ ゴシック" w:eastAsia="ＭＳ ゴシック" w:hAnsi="ＭＳ ゴシック" w:hint="eastAsia"/>
                <w:color w:val="000000"/>
                <w:spacing w:val="-2"/>
                <w:w w:val="90"/>
                <w:sz w:val="18"/>
                <w:szCs w:val="18"/>
              </w:rPr>
              <w:t>ハーベスタ</w:t>
            </w:r>
            <w:r w:rsidRPr="00011CCE">
              <w:rPr>
                <w:rFonts w:ascii="ＭＳ ゴシック" w:eastAsia="ＭＳ ゴシック" w:hAnsi="ＭＳ ゴシック"/>
                <w:color w:val="000000"/>
                <w:w w:val="90"/>
                <w:sz w:val="18"/>
                <w:szCs w:val="18"/>
              </w:rPr>
              <w:t xml:space="preserve"> </w:t>
            </w:r>
            <w:r>
              <w:rPr>
                <w:rFonts w:ascii="ＭＳ ゴシック" w:eastAsia="ＭＳ ゴシック" w:hAnsi="ＭＳ ゴシック"/>
                <w:color w:val="000000"/>
                <w:w w:val="90"/>
                <w:sz w:val="18"/>
                <w:szCs w:val="18"/>
              </w:rPr>
              <w:t xml:space="preserve">   </w:t>
            </w:r>
            <w:r w:rsidRPr="00011CCE">
              <w:rPr>
                <w:rFonts w:ascii="ＭＳ ゴシック" w:eastAsia="ＭＳ ゴシック" w:hAnsi="ＭＳ ゴシック"/>
                <w:color w:val="000000"/>
                <w:w w:val="90"/>
                <w:sz w:val="18"/>
                <w:szCs w:val="18"/>
              </w:rPr>
              <w:t xml:space="preserve"> </w:t>
            </w:r>
            <w:r w:rsidRPr="00011CCE">
              <w:rPr>
                <w:rFonts w:ascii="ＭＳ ゴシック" w:eastAsia="ＭＳ ゴシック" w:hAnsi="ＭＳ ゴシック" w:hint="eastAsia"/>
                <w:color w:val="000000"/>
                <w:spacing w:val="-2"/>
                <w:w w:val="90"/>
                <w:sz w:val="18"/>
                <w:szCs w:val="18"/>
              </w:rPr>
              <w:t>グラップル</w:t>
            </w:r>
          </w:p>
        </w:tc>
      </w:tr>
      <w:tr w:rsidR="00011CCE" w:rsidRPr="00011CCE" w14:paraId="011DF4ED" w14:textId="77777777" w:rsidTr="003E4479">
        <w:trPr>
          <w:trHeight w:val="877"/>
        </w:trPr>
        <w:tc>
          <w:tcPr>
            <w:tcW w:w="816" w:type="dxa"/>
            <w:shd w:val="clear" w:color="auto" w:fill="FEF0CD" w:themeFill="accent3" w:themeFillTint="33"/>
            <w:vAlign w:val="center"/>
          </w:tcPr>
          <w:p w14:paraId="3D98B4FA" w14:textId="77777777" w:rsidR="00011CCE" w:rsidRDefault="00A17082" w:rsidP="00A17082">
            <w:pPr>
              <w:kinsoku w:val="0"/>
              <w:overflowPunct w:val="0"/>
              <w:spacing w:after="0" w:line="240" w:lineRule="exact"/>
              <w:jc w:val="center"/>
              <w:rPr>
                <w:rFonts w:ascii="ＭＳ ゴシック" w:eastAsia="ＭＳ ゴシック" w:hAnsi="ＭＳ ゴシック"/>
                <w:color w:val="000000"/>
                <w:spacing w:val="-2"/>
                <w:sz w:val="18"/>
                <w:szCs w:val="18"/>
              </w:rPr>
            </w:pPr>
            <w:r>
              <w:rPr>
                <w:rFonts w:ascii="ＭＳ ゴシック" w:eastAsia="ＭＳ ゴシック" w:hAnsi="ＭＳ ゴシック" w:hint="eastAsia"/>
                <w:color w:val="000000"/>
                <w:spacing w:val="-2"/>
                <w:sz w:val="18"/>
                <w:szCs w:val="18"/>
              </w:rPr>
              <w:t>架線系</w:t>
            </w:r>
          </w:p>
          <w:p w14:paraId="2663A513" w14:textId="77777777" w:rsidR="00A17082" w:rsidRPr="00011CCE" w:rsidRDefault="00A17082" w:rsidP="00A17082">
            <w:pPr>
              <w:kinsoku w:val="0"/>
              <w:overflowPunct w:val="0"/>
              <w:spacing w:after="0" w:line="240" w:lineRule="exact"/>
              <w:jc w:val="center"/>
              <w:rPr>
                <w:rFonts w:ascii="ＭＳ ゴシック" w:eastAsia="ＭＳ ゴシック" w:hAnsi="ＭＳ ゴシック"/>
                <w:color w:val="000000"/>
                <w:spacing w:val="6"/>
                <w:sz w:val="18"/>
                <w:szCs w:val="18"/>
              </w:rPr>
            </w:pPr>
            <w:r>
              <w:rPr>
                <w:rFonts w:ascii="ＭＳ ゴシック" w:eastAsia="ＭＳ ゴシック" w:hAnsi="ＭＳ ゴシック" w:hint="eastAsia"/>
                <w:color w:val="000000"/>
                <w:spacing w:val="6"/>
                <w:sz w:val="18"/>
                <w:szCs w:val="18"/>
              </w:rPr>
              <w:t>②</w:t>
            </w:r>
          </w:p>
        </w:tc>
        <w:tc>
          <w:tcPr>
            <w:tcW w:w="918" w:type="dxa"/>
            <w:shd w:val="clear" w:color="auto" w:fill="FEF0CD" w:themeFill="accent3" w:themeFillTint="33"/>
            <w:vAlign w:val="center"/>
          </w:tcPr>
          <w:p w14:paraId="57C0A3F7" w14:textId="77777777" w:rsidR="00011CCE" w:rsidRPr="00011CCE" w:rsidRDefault="00A17082" w:rsidP="00A17082">
            <w:pPr>
              <w:kinsoku w:val="0"/>
              <w:overflowPunct w:val="0"/>
              <w:spacing w:after="0" w:line="240" w:lineRule="exact"/>
              <w:jc w:val="center"/>
              <w:rPr>
                <w:rFonts w:ascii="ＭＳ ゴシック" w:eastAsia="ＭＳ ゴシック" w:hAnsi="ＭＳ ゴシック"/>
                <w:color w:val="000000"/>
                <w:spacing w:val="6"/>
                <w:sz w:val="18"/>
                <w:szCs w:val="18"/>
              </w:rPr>
            </w:pPr>
            <w:r>
              <w:rPr>
                <w:rFonts w:ascii="ＭＳ ゴシック" w:eastAsia="ＭＳ ゴシック" w:hAnsi="ＭＳ ゴシック" w:hint="eastAsia"/>
                <w:color w:val="000000"/>
                <w:spacing w:val="6"/>
                <w:sz w:val="18"/>
                <w:szCs w:val="18"/>
              </w:rPr>
              <w:t>―</w:t>
            </w:r>
          </w:p>
        </w:tc>
        <w:tc>
          <w:tcPr>
            <w:tcW w:w="1020" w:type="dxa"/>
            <w:shd w:val="clear" w:color="auto" w:fill="FEF0CD" w:themeFill="accent3" w:themeFillTint="33"/>
            <w:vAlign w:val="center"/>
          </w:tcPr>
          <w:p w14:paraId="145F214F" w14:textId="77777777" w:rsidR="00011CCE" w:rsidRPr="00011CCE" w:rsidRDefault="00A17082" w:rsidP="00A17082">
            <w:pPr>
              <w:kinsoku w:val="0"/>
              <w:overflowPunct w:val="0"/>
              <w:spacing w:after="0" w:line="240" w:lineRule="exact"/>
              <w:jc w:val="center"/>
              <w:rPr>
                <w:rFonts w:ascii="ＭＳ ゴシック" w:eastAsia="ＭＳ ゴシック" w:hAnsi="ＭＳ ゴシック"/>
                <w:color w:val="000000"/>
                <w:spacing w:val="6"/>
                <w:sz w:val="18"/>
                <w:szCs w:val="18"/>
              </w:rPr>
            </w:pPr>
            <w:r>
              <w:rPr>
                <w:rFonts w:ascii="ＭＳ ゴシック" w:eastAsia="ＭＳ ゴシック" w:hAnsi="ＭＳ ゴシック" w:hint="eastAsia"/>
                <w:color w:val="000000"/>
                <w:spacing w:val="-2"/>
                <w:sz w:val="18"/>
                <w:szCs w:val="18"/>
              </w:rPr>
              <w:t>10</w:t>
            </w:r>
            <w:r w:rsidR="00011CCE" w:rsidRPr="00011CCE">
              <w:rPr>
                <w:rFonts w:ascii="ＭＳ ゴシック" w:eastAsia="ＭＳ ゴシック" w:hAnsi="ＭＳ ゴシック"/>
                <w:color w:val="000000"/>
                <w:spacing w:val="-2"/>
                <w:sz w:val="18"/>
                <w:szCs w:val="18"/>
              </w:rPr>
              <w:t>0</w:t>
            </w:r>
            <w:r w:rsidR="00011CCE" w:rsidRPr="00011CCE">
              <w:rPr>
                <w:rFonts w:ascii="ＭＳ ゴシック" w:eastAsia="ＭＳ ゴシック" w:hAnsi="ＭＳ ゴシック" w:hint="eastAsia"/>
                <w:color w:val="000000"/>
                <w:spacing w:val="-2"/>
                <w:sz w:val="18"/>
                <w:szCs w:val="18"/>
              </w:rPr>
              <w:t>～</w:t>
            </w:r>
            <w:r>
              <w:rPr>
                <w:rFonts w:ascii="ＭＳ ゴシック" w:eastAsia="ＭＳ ゴシック" w:hAnsi="ＭＳ ゴシック" w:hint="eastAsia"/>
                <w:color w:val="000000"/>
                <w:spacing w:val="-2"/>
                <w:sz w:val="18"/>
                <w:szCs w:val="18"/>
              </w:rPr>
              <w:t>400</w:t>
            </w:r>
            <w:r w:rsidR="00011CCE" w:rsidRPr="00011CCE">
              <w:rPr>
                <w:rFonts w:ascii="ＭＳ ゴシック" w:eastAsia="ＭＳ ゴシック" w:hAnsi="ＭＳ ゴシック"/>
                <w:color w:val="000000"/>
                <w:spacing w:val="-2"/>
                <w:sz w:val="18"/>
                <w:szCs w:val="18"/>
              </w:rPr>
              <w:t>m</w:t>
            </w:r>
          </w:p>
        </w:tc>
        <w:tc>
          <w:tcPr>
            <w:tcW w:w="5753" w:type="dxa"/>
            <w:shd w:val="clear" w:color="auto" w:fill="FEF0CD" w:themeFill="accent3" w:themeFillTint="33"/>
            <w:vAlign w:val="center"/>
          </w:tcPr>
          <w:p w14:paraId="208DA0BA" w14:textId="77777777" w:rsidR="00A17082" w:rsidRPr="00011CCE" w:rsidRDefault="00A17082" w:rsidP="00A17082">
            <w:pPr>
              <w:kinsoku w:val="0"/>
              <w:overflowPunct w:val="0"/>
              <w:spacing w:after="0" w:line="240" w:lineRule="exact"/>
              <w:ind w:firstLineChars="100" w:firstLine="160"/>
              <w:jc w:val="both"/>
              <w:rPr>
                <w:rFonts w:ascii="ＭＳ ゴシック" w:eastAsia="ＭＳ ゴシック" w:hAnsi="ＭＳ ゴシック"/>
                <w:color w:val="000000"/>
                <w:spacing w:val="6"/>
                <w:w w:val="90"/>
                <w:sz w:val="18"/>
                <w:szCs w:val="18"/>
              </w:rPr>
            </w:pPr>
            <w:r w:rsidRPr="00011CCE">
              <w:rPr>
                <w:rFonts w:ascii="ＭＳ ゴシック" w:eastAsia="ＭＳ ゴシック" w:hAnsi="ＭＳ ゴシック"/>
                <w:color w:val="000000"/>
                <w:spacing w:val="-2"/>
                <w:w w:val="90"/>
                <w:sz w:val="18"/>
                <w:szCs w:val="18"/>
              </w:rPr>
              <w:t>(</w:t>
            </w:r>
            <w:r w:rsidRPr="00011CCE">
              <w:rPr>
                <w:rFonts w:ascii="ＭＳ ゴシック" w:eastAsia="ＭＳ ゴシック" w:hAnsi="ＭＳ ゴシック" w:hint="eastAsia"/>
                <w:color w:val="000000"/>
                <w:spacing w:val="-2"/>
                <w:w w:val="90"/>
                <w:sz w:val="18"/>
                <w:szCs w:val="18"/>
              </w:rPr>
              <w:t>伐倒</w:t>
            </w:r>
            <w:r w:rsidRPr="00011CCE">
              <w:rPr>
                <w:rFonts w:ascii="ＭＳ ゴシック" w:eastAsia="ＭＳ ゴシック" w:hAnsi="ＭＳ ゴシック"/>
                <w:color w:val="000000"/>
                <w:spacing w:val="-2"/>
                <w:w w:val="90"/>
                <w:sz w:val="18"/>
                <w:szCs w:val="18"/>
              </w:rPr>
              <w:t>)</w:t>
            </w:r>
            <w:r w:rsidRPr="00011CCE">
              <w:rPr>
                <w:rFonts w:ascii="ＭＳ ゴシック" w:eastAsia="ＭＳ ゴシック" w:hAnsi="ＭＳ ゴシック"/>
                <w:color w:val="000000"/>
                <w:w w:val="90"/>
                <w:sz w:val="18"/>
                <w:szCs w:val="18"/>
              </w:rPr>
              <w:t xml:space="preserve">  </w:t>
            </w:r>
            <w:r w:rsidRPr="00011CCE">
              <w:rPr>
                <w:rFonts w:ascii="ＭＳ ゴシック" w:eastAsia="ＭＳ ゴシック" w:hAnsi="ＭＳ ゴシック" w:hint="eastAsia"/>
                <w:color w:val="000000"/>
                <w:spacing w:val="-2"/>
                <w:w w:val="90"/>
                <w:sz w:val="18"/>
                <w:szCs w:val="18"/>
              </w:rPr>
              <w:t>→</w:t>
            </w:r>
            <w:r w:rsidRPr="00011CCE">
              <w:rPr>
                <w:rFonts w:ascii="ＭＳ ゴシック" w:eastAsia="ＭＳ ゴシック" w:hAnsi="ＭＳ ゴシック"/>
                <w:color w:val="000000"/>
                <w:w w:val="90"/>
                <w:sz w:val="18"/>
                <w:szCs w:val="18"/>
              </w:rPr>
              <w:t xml:space="preserve"> </w:t>
            </w:r>
            <w:r>
              <w:rPr>
                <w:rFonts w:ascii="ＭＳ ゴシック" w:eastAsia="ＭＳ ゴシック" w:hAnsi="ＭＳ ゴシック"/>
                <w:color w:val="000000"/>
                <w:w w:val="90"/>
                <w:sz w:val="18"/>
                <w:szCs w:val="18"/>
              </w:rPr>
              <w:t xml:space="preserve"> </w:t>
            </w:r>
            <w:r w:rsidRPr="00011CCE">
              <w:rPr>
                <w:rFonts w:ascii="ＭＳ ゴシック" w:eastAsia="ＭＳ ゴシック" w:hAnsi="ＭＳ ゴシック"/>
                <w:color w:val="000000"/>
                <w:spacing w:val="-2"/>
                <w:w w:val="90"/>
                <w:sz w:val="18"/>
                <w:szCs w:val="18"/>
              </w:rPr>
              <w:t>(</w:t>
            </w:r>
            <w:r>
              <w:rPr>
                <w:rFonts w:ascii="ＭＳ ゴシック" w:eastAsia="ＭＳ ゴシック" w:hAnsi="ＭＳ ゴシック" w:hint="eastAsia"/>
                <w:color w:val="000000"/>
                <w:spacing w:val="-2"/>
                <w:w w:val="90"/>
                <w:sz w:val="18"/>
                <w:szCs w:val="18"/>
              </w:rPr>
              <w:t>搬出</w:t>
            </w:r>
            <w:r w:rsidRPr="00011CCE">
              <w:rPr>
                <w:rFonts w:ascii="ＭＳ ゴシック" w:eastAsia="ＭＳ ゴシック" w:hAnsi="ＭＳ ゴシック"/>
                <w:color w:val="000000"/>
                <w:spacing w:val="-2"/>
                <w:w w:val="90"/>
                <w:sz w:val="18"/>
                <w:szCs w:val="18"/>
              </w:rPr>
              <w:t>)</w:t>
            </w:r>
            <w:r w:rsidRPr="00011CCE">
              <w:rPr>
                <w:rFonts w:ascii="ＭＳ ゴシック" w:eastAsia="ＭＳ ゴシック" w:hAnsi="ＭＳ ゴシック"/>
                <w:color w:val="000000"/>
                <w:w w:val="90"/>
                <w:sz w:val="18"/>
                <w:szCs w:val="18"/>
              </w:rPr>
              <w:t xml:space="preserve"> </w:t>
            </w:r>
            <w:r>
              <w:rPr>
                <w:rFonts w:ascii="ＭＳ ゴシック" w:eastAsia="ＭＳ ゴシック" w:hAnsi="ＭＳ ゴシック"/>
                <w:color w:val="000000"/>
                <w:w w:val="90"/>
                <w:sz w:val="18"/>
                <w:szCs w:val="18"/>
              </w:rPr>
              <w:t xml:space="preserve">  </w:t>
            </w:r>
            <w:r w:rsidRPr="00011CCE">
              <w:rPr>
                <w:rFonts w:ascii="ＭＳ ゴシック" w:eastAsia="ＭＳ ゴシック" w:hAnsi="ＭＳ ゴシック" w:hint="eastAsia"/>
                <w:color w:val="000000"/>
                <w:spacing w:val="-2"/>
                <w:w w:val="90"/>
                <w:sz w:val="18"/>
                <w:szCs w:val="18"/>
              </w:rPr>
              <w:t>→</w:t>
            </w:r>
            <w:r w:rsidRPr="00011CCE">
              <w:rPr>
                <w:rFonts w:ascii="ＭＳ ゴシック" w:eastAsia="ＭＳ ゴシック" w:hAnsi="ＭＳ ゴシック"/>
                <w:color w:val="000000"/>
                <w:w w:val="90"/>
                <w:sz w:val="18"/>
                <w:szCs w:val="18"/>
              </w:rPr>
              <w:t xml:space="preserve"> </w:t>
            </w:r>
            <w:r w:rsidRPr="00011CCE">
              <w:rPr>
                <w:rFonts w:ascii="ＭＳ ゴシック" w:eastAsia="ＭＳ ゴシック" w:hAnsi="ＭＳ ゴシック"/>
                <w:color w:val="000000"/>
                <w:spacing w:val="-2"/>
                <w:w w:val="90"/>
                <w:sz w:val="18"/>
                <w:szCs w:val="18"/>
              </w:rPr>
              <w:t>(</w:t>
            </w:r>
            <w:r>
              <w:rPr>
                <w:rFonts w:ascii="ＭＳ ゴシック" w:eastAsia="ＭＳ ゴシック" w:hAnsi="ＭＳ ゴシック" w:hint="eastAsia"/>
                <w:color w:val="000000"/>
                <w:spacing w:val="-2"/>
                <w:w w:val="90"/>
                <w:sz w:val="18"/>
                <w:szCs w:val="18"/>
              </w:rPr>
              <w:t>木寄せ</w:t>
            </w:r>
            <w:r w:rsidRPr="00011CCE">
              <w:rPr>
                <w:rFonts w:ascii="ＭＳ ゴシック" w:eastAsia="ＭＳ ゴシック" w:hAnsi="ＭＳ ゴシック"/>
                <w:color w:val="000000"/>
                <w:spacing w:val="-2"/>
                <w:w w:val="90"/>
                <w:sz w:val="18"/>
                <w:szCs w:val="18"/>
              </w:rPr>
              <w:t>)</w:t>
            </w:r>
            <w:r w:rsidRPr="00011CCE">
              <w:rPr>
                <w:rFonts w:ascii="ＭＳ ゴシック" w:eastAsia="ＭＳ ゴシック" w:hAnsi="ＭＳ ゴシック"/>
                <w:color w:val="000000"/>
                <w:w w:val="90"/>
                <w:sz w:val="18"/>
                <w:szCs w:val="18"/>
              </w:rPr>
              <w:t xml:space="preserve"> </w:t>
            </w:r>
            <w:r>
              <w:rPr>
                <w:rFonts w:ascii="ＭＳ ゴシック" w:eastAsia="ＭＳ ゴシック" w:hAnsi="ＭＳ ゴシック"/>
                <w:color w:val="000000"/>
                <w:w w:val="90"/>
                <w:sz w:val="18"/>
                <w:szCs w:val="18"/>
              </w:rPr>
              <w:t xml:space="preserve"> </w:t>
            </w:r>
            <w:r w:rsidRPr="00011CCE">
              <w:rPr>
                <w:rFonts w:ascii="ＭＳ ゴシック" w:eastAsia="ＭＳ ゴシック" w:hAnsi="ＭＳ ゴシック" w:hint="eastAsia"/>
                <w:color w:val="000000"/>
                <w:spacing w:val="-2"/>
                <w:w w:val="90"/>
                <w:sz w:val="18"/>
                <w:szCs w:val="18"/>
              </w:rPr>
              <w:t>→</w:t>
            </w:r>
            <w:r w:rsidRPr="00011CCE">
              <w:rPr>
                <w:rFonts w:ascii="ＭＳ ゴシック" w:eastAsia="ＭＳ ゴシック" w:hAnsi="ＭＳ ゴシック"/>
                <w:color w:val="000000"/>
                <w:w w:val="90"/>
                <w:sz w:val="18"/>
                <w:szCs w:val="18"/>
              </w:rPr>
              <w:t xml:space="preserve">  </w:t>
            </w:r>
            <w:r w:rsidRPr="00011CCE">
              <w:rPr>
                <w:rFonts w:ascii="ＭＳ ゴシック" w:eastAsia="ＭＳ ゴシック" w:hAnsi="ＭＳ ゴシック"/>
                <w:color w:val="000000"/>
                <w:spacing w:val="-2"/>
                <w:w w:val="90"/>
                <w:sz w:val="18"/>
                <w:szCs w:val="18"/>
              </w:rPr>
              <w:t>(</w:t>
            </w:r>
            <w:r>
              <w:rPr>
                <w:rFonts w:ascii="ＭＳ ゴシック" w:eastAsia="ＭＳ ゴシック" w:hAnsi="ＭＳ ゴシック" w:hint="eastAsia"/>
                <w:color w:val="000000"/>
                <w:spacing w:val="-2"/>
                <w:w w:val="90"/>
                <w:sz w:val="18"/>
                <w:szCs w:val="18"/>
              </w:rPr>
              <w:t>造材</w:t>
            </w:r>
            <w:r w:rsidRPr="00011CCE">
              <w:rPr>
                <w:rFonts w:ascii="ＭＳ ゴシック" w:eastAsia="ＭＳ ゴシック" w:hAnsi="ＭＳ ゴシック"/>
                <w:color w:val="000000"/>
                <w:spacing w:val="-2"/>
                <w:w w:val="90"/>
                <w:sz w:val="18"/>
                <w:szCs w:val="18"/>
              </w:rPr>
              <w:t>)</w:t>
            </w:r>
            <w:r w:rsidRPr="00011CCE">
              <w:rPr>
                <w:rFonts w:ascii="ＭＳ ゴシック" w:eastAsia="ＭＳ ゴシック" w:hAnsi="ＭＳ ゴシック"/>
                <w:color w:val="000000"/>
                <w:w w:val="90"/>
                <w:sz w:val="18"/>
                <w:szCs w:val="18"/>
              </w:rPr>
              <w:t xml:space="preserve">  </w:t>
            </w:r>
            <w:r w:rsidRPr="00011CCE">
              <w:rPr>
                <w:rFonts w:ascii="ＭＳ ゴシック" w:eastAsia="ＭＳ ゴシック" w:hAnsi="ＭＳ ゴシック" w:hint="eastAsia"/>
                <w:color w:val="000000"/>
                <w:spacing w:val="-2"/>
                <w:w w:val="90"/>
                <w:sz w:val="18"/>
                <w:szCs w:val="18"/>
              </w:rPr>
              <w:t>→</w:t>
            </w:r>
            <w:r w:rsidRPr="00011CCE">
              <w:rPr>
                <w:rFonts w:ascii="ＭＳ ゴシック" w:eastAsia="ＭＳ ゴシック" w:hAnsi="ＭＳ ゴシック"/>
                <w:color w:val="000000"/>
                <w:w w:val="90"/>
                <w:sz w:val="18"/>
                <w:szCs w:val="18"/>
              </w:rPr>
              <w:t xml:space="preserve"> </w:t>
            </w:r>
            <w:r w:rsidRPr="00011CCE">
              <w:rPr>
                <w:rFonts w:ascii="ＭＳ ゴシック" w:eastAsia="ＭＳ ゴシック" w:hAnsi="ＭＳ ゴシック"/>
                <w:color w:val="000000"/>
                <w:spacing w:val="-2"/>
                <w:w w:val="90"/>
                <w:sz w:val="18"/>
                <w:szCs w:val="18"/>
              </w:rPr>
              <w:t>(</w:t>
            </w:r>
            <w:r w:rsidRPr="00011CCE">
              <w:rPr>
                <w:rFonts w:ascii="ＭＳ ゴシック" w:eastAsia="ＭＳ ゴシック" w:hAnsi="ＭＳ ゴシック" w:hint="eastAsia"/>
                <w:color w:val="000000"/>
                <w:spacing w:val="-2"/>
                <w:w w:val="90"/>
                <w:sz w:val="18"/>
                <w:szCs w:val="18"/>
              </w:rPr>
              <w:t>トラック積載</w:t>
            </w:r>
            <w:r w:rsidRPr="00011CCE">
              <w:rPr>
                <w:rFonts w:ascii="ＭＳ ゴシック" w:eastAsia="ＭＳ ゴシック" w:hAnsi="ＭＳ ゴシック"/>
                <w:color w:val="000000"/>
                <w:spacing w:val="-2"/>
                <w:w w:val="90"/>
                <w:sz w:val="18"/>
                <w:szCs w:val="18"/>
              </w:rPr>
              <w:t>)</w:t>
            </w:r>
          </w:p>
          <w:p w14:paraId="745BCEEB" w14:textId="77777777" w:rsidR="00011CCE" w:rsidRPr="00011CCE" w:rsidRDefault="00A17082" w:rsidP="00A17082">
            <w:pPr>
              <w:kinsoku w:val="0"/>
              <w:overflowPunct w:val="0"/>
              <w:spacing w:after="0" w:line="240" w:lineRule="exact"/>
              <w:jc w:val="both"/>
              <w:rPr>
                <w:rFonts w:ascii="ＭＳ ゴシック" w:eastAsia="ＭＳ ゴシック" w:hAnsi="ＭＳ ゴシック"/>
                <w:color w:val="000000"/>
                <w:spacing w:val="6"/>
                <w:w w:val="90"/>
                <w:sz w:val="18"/>
                <w:szCs w:val="18"/>
              </w:rPr>
            </w:pPr>
            <w:r w:rsidRPr="00011CCE">
              <w:rPr>
                <w:rFonts w:ascii="ＭＳ ゴシック" w:eastAsia="ＭＳ ゴシック" w:hAnsi="ＭＳ ゴシック" w:hint="eastAsia"/>
                <w:color w:val="000000"/>
                <w:spacing w:val="-2"/>
                <w:w w:val="90"/>
                <w:sz w:val="18"/>
                <w:szCs w:val="18"/>
              </w:rPr>
              <w:t>チェンソー</w:t>
            </w:r>
            <w:r w:rsidRPr="00011CCE">
              <w:rPr>
                <w:rFonts w:ascii="ＭＳ ゴシック" w:eastAsia="ＭＳ ゴシック" w:hAnsi="ＭＳ ゴシック"/>
                <w:color w:val="000000"/>
                <w:w w:val="90"/>
                <w:sz w:val="18"/>
                <w:szCs w:val="18"/>
              </w:rPr>
              <w:t xml:space="preserve">  </w:t>
            </w:r>
            <w:r>
              <w:rPr>
                <w:rFonts w:ascii="ＭＳ ゴシック" w:eastAsia="ＭＳ ゴシック" w:hAnsi="ＭＳ ゴシック"/>
                <w:color w:val="000000"/>
                <w:w w:val="90"/>
                <w:sz w:val="18"/>
                <w:szCs w:val="18"/>
              </w:rPr>
              <w:t xml:space="preserve"> </w:t>
            </w:r>
            <w:r w:rsidR="009012E7">
              <w:rPr>
                <w:rFonts w:ascii="ＭＳ ゴシック" w:eastAsia="ＭＳ ゴシック" w:hAnsi="ＭＳ ゴシック"/>
                <w:color w:val="000000"/>
                <w:w w:val="90"/>
                <w:sz w:val="18"/>
                <w:szCs w:val="18"/>
              </w:rPr>
              <w:t xml:space="preserve"> </w:t>
            </w:r>
            <w:r w:rsidR="009012E7">
              <w:rPr>
                <w:rFonts w:ascii="ＭＳ ゴシック" w:eastAsia="ＭＳ ゴシック" w:hAnsi="ＭＳ ゴシック" w:hint="eastAsia"/>
                <w:color w:val="000000"/>
                <w:spacing w:val="-2"/>
                <w:w w:val="90"/>
                <w:sz w:val="18"/>
                <w:szCs w:val="18"/>
              </w:rPr>
              <w:t>ﾀﾜｰ</w:t>
            </w:r>
            <w:r>
              <w:rPr>
                <w:rFonts w:ascii="ＭＳ ゴシック" w:eastAsia="ＭＳ ゴシック" w:hAnsi="ＭＳ ゴシック" w:hint="eastAsia"/>
                <w:color w:val="000000"/>
                <w:spacing w:val="-2"/>
                <w:w w:val="90"/>
                <w:sz w:val="18"/>
                <w:szCs w:val="18"/>
              </w:rPr>
              <w:t>ﾔｰﾀ ﾞ</w:t>
            </w:r>
            <w:r w:rsidR="009012E7">
              <w:rPr>
                <w:rFonts w:ascii="ＭＳ ゴシック" w:eastAsia="ＭＳ ゴシック" w:hAnsi="ＭＳ ゴシック" w:hint="eastAsia"/>
                <w:color w:val="000000"/>
                <w:spacing w:val="-2"/>
                <w:w w:val="90"/>
                <w:sz w:val="18"/>
                <w:szCs w:val="18"/>
              </w:rPr>
              <w:t xml:space="preserve"> </w:t>
            </w:r>
            <w:r w:rsidRPr="00011CCE">
              <w:rPr>
                <w:rFonts w:ascii="ＭＳ ゴシック" w:eastAsia="ＭＳ ゴシック" w:hAnsi="ＭＳ ゴシック"/>
                <w:color w:val="000000"/>
                <w:w w:val="90"/>
                <w:sz w:val="18"/>
                <w:szCs w:val="18"/>
              </w:rPr>
              <w:t xml:space="preserve">  </w:t>
            </w:r>
            <w:r>
              <w:rPr>
                <w:rFonts w:ascii="ＭＳ ゴシック" w:eastAsia="ＭＳ ゴシック" w:hAnsi="ＭＳ ゴシック" w:hint="eastAsia"/>
                <w:color w:val="000000"/>
                <w:spacing w:val="-2"/>
                <w:w w:val="90"/>
                <w:sz w:val="18"/>
                <w:szCs w:val="18"/>
              </w:rPr>
              <w:t>グラップル</w:t>
            </w:r>
            <w:r w:rsidRPr="00011CCE">
              <w:rPr>
                <w:rFonts w:ascii="ＭＳ ゴシック" w:eastAsia="ＭＳ ゴシック" w:hAnsi="ＭＳ ゴシック"/>
                <w:color w:val="000000"/>
                <w:w w:val="90"/>
                <w:sz w:val="18"/>
                <w:szCs w:val="18"/>
              </w:rPr>
              <w:t xml:space="preserve"> </w:t>
            </w:r>
            <w:r>
              <w:rPr>
                <w:rFonts w:ascii="ＭＳ ゴシック" w:eastAsia="ＭＳ ゴシック" w:hAnsi="ＭＳ ゴシック" w:hint="eastAsia"/>
                <w:color w:val="000000"/>
                <w:w w:val="90"/>
                <w:sz w:val="18"/>
                <w:szCs w:val="18"/>
              </w:rPr>
              <w:t xml:space="preserve"> </w:t>
            </w:r>
            <w:r w:rsidR="009012E7">
              <w:rPr>
                <w:rFonts w:ascii="ＭＳ ゴシック" w:eastAsia="ＭＳ ゴシック" w:hAnsi="ＭＳ ゴシック"/>
                <w:color w:val="000000"/>
                <w:w w:val="90"/>
                <w:sz w:val="18"/>
                <w:szCs w:val="18"/>
              </w:rPr>
              <w:t xml:space="preserve"> </w:t>
            </w:r>
            <w:r>
              <w:rPr>
                <w:rFonts w:ascii="ＭＳ ゴシック" w:eastAsia="ＭＳ ゴシック" w:hAnsi="ＭＳ ゴシック" w:hint="eastAsia"/>
                <w:color w:val="000000"/>
                <w:spacing w:val="-2"/>
                <w:w w:val="90"/>
                <w:sz w:val="18"/>
                <w:szCs w:val="18"/>
              </w:rPr>
              <w:t>ハーベスタ</w:t>
            </w:r>
            <w:r w:rsidRPr="00011CCE">
              <w:rPr>
                <w:rFonts w:ascii="ＭＳ ゴシック" w:eastAsia="ＭＳ ゴシック" w:hAnsi="ＭＳ ゴシック"/>
                <w:color w:val="000000"/>
                <w:w w:val="90"/>
                <w:sz w:val="18"/>
                <w:szCs w:val="18"/>
              </w:rPr>
              <w:t xml:space="preserve"> </w:t>
            </w:r>
            <w:r>
              <w:rPr>
                <w:rFonts w:ascii="ＭＳ ゴシック" w:eastAsia="ＭＳ ゴシック" w:hAnsi="ＭＳ ゴシック"/>
                <w:color w:val="000000"/>
                <w:w w:val="90"/>
                <w:sz w:val="18"/>
                <w:szCs w:val="18"/>
              </w:rPr>
              <w:t xml:space="preserve">   </w:t>
            </w:r>
            <w:r w:rsidRPr="00011CCE">
              <w:rPr>
                <w:rFonts w:ascii="ＭＳ ゴシック" w:eastAsia="ＭＳ ゴシック" w:hAnsi="ＭＳ ゴシック"/>
                <w:color w:val="000000"/>
                <w:w w:val="90"/>
                <w:sz w:val="18"/>
                <w:szCs w:val="18"/>
              </w:rPr>
              <w:t xml:space="preserve"> </w:t>
            </w:r>
            <w:r w:rsidRPr="00011CCE">
              <w:rPr>
                <w:rFonts w:ascii="ＭＳ ゴシック" w:eastAsia="ＭＳ ゴシック" w:hAnsi="ＭＳ ゴシック" w:hint="eastAsia"/>
                <w:color w:val="000000"/>
                <w:spacing w:val="-2"/>
                <w:w w:val="90"/>
                <w:sz w:val="18"/>
                <w:szCs w:val="18"/>
              </w:rPr>
              <w:t>グラップル</w:t>
            </w:r>
          </w:p>
        </w:tc>
      </w:tr>
    </w:tbl>
    <w:p w14:paraId="7549DCC5" w14:textId="77777777" w:rsidR="00011CCE" w:rsidRPr="00011CCE" w:rsidRDefault="00011CCE" w:rsidP="00CC3E19">
      <w:pPr>
        <w:pStyle w:val="a0"/>
        <w:numPr>
          <w:ilvl w:val="0"/>
          <w:numId w:val="0"/>
        </w:numPr>
        <w:rPr>
          <w:rFonts w:ascii="Meiryo UI" w:eastAsia="Meiryo UI" w:hAnsi="Meiryo UI" w:cs="Meiryo UI"/>
          <w:color w:val="000000" w:themeColor="text1"/>
          <w:sz w:val="20"/>
        </w:rPr>
      </w:pPr>
    </w:p>
    <w:p w14:paraId="2DA76602" w14:textId="3F8D8140" w:rsidR="007D2F81" w:rsidRPr="003E4479" w:rsidRDefault="00391053" w:rsidP="00873DB8">
      <w:pPr>
        <w:pStyle w:val="3"/>
        <w:rPr>
          <w:rFonts w:ascii="Meiryo UI" w:eastAsia="Meiryo UI" w:hAnsi="Meiryo UI"/>
          <w:b/>
          <w:bCs/>
          <w:color w:val="0D0D0D" w:themeColor="text1" w:themeTint="F2"/>
          <w:lang w:val="ja-JP"/>
        </w:rPr>
      </w:pPr>
      <w:bookmarkStart w:id="98" w:name="_Toc193272495"/>
      <w:r w:rsidRPr="003E4479">
        <w:rPr>
          <w:rFonts w:ascii="Meiryo UI" w:eastAsia="Meiryo UI" w:hAnsi="Meiryo UI" w:hint="eastAsia"/>
          <w:b/>
          <w:bCs/>
          <w:color w:val="0D0D0D" w:themeColor="text1" w:themeTint="F2"/>
        </w:rPr>
        <w:t>３</w:t>
      </w:r>
      <w:r w:rsidR="007D2F81" w:rsidRPr="003E4479">
        <w:rPr>
          <w:rFonts w:ascii="Meiryo UI" w:eastAsia="Meiryo UI" w:hAnsi="Meiryo UI" w:hint="eastAsia"/>
          <w:b/>
          <w:bCs/>
          <w:color w:val="0D0D0D" w:themeColor="text1" w:themeTint="F2"/>
          <w:lang w:val="ja-JP"/>
        </w:rPr>
        <w:t xml:space="preserve">　林産物の利用の促進のために必要な施設の整備に関する事項</w:t>
      </w:r>
      <w:bookmarkEnd w:id="98"/>
    </w:p>
    <w:p w14:paraId="0A012416" w14:textId="77777777" w:rsidR="007D2F81" w:rsidRPr="00873DB8" w:rsidRDefault="007D2F81" w:rsidP="00873DB8">
      <w:pPr>
        <w:pStyle w:val="4"/>
        <w:rPr>
          <w:rFonts w:ascii="Meiryo UI" w:eastAsia="Meiryo UI" w:hAnsi="Meiryo UI"/>
          <w:b/>
          <w:bCs/>
          <w:color w:val="0070C0"/>
          <w:sz w:val="22"/>
          <w:szCs w:val="22"/>
        </w:rPr>
      </w:pPr>
      <w:bookmarkStart w:id="99" w:name="_Toc193272496"/>
      <w:r w:rsidRPr="00873DB8">
        <w:rPr>
          <w:rFonts w:ascii="Meiryo UI" w:eastAsia="Meiryo UI" w:hAnsi="Meiryo UI" w:hint="eastAsia"/>
          <w:b/>
          <w:bCs/>
          <w:color w:val="0070C0"/>
          <w:sz w:val="22"/>
          <w:szCs w:val="22"/>
        </w:rPr>
        <w:t>⑴</w:t>
      </w:r>
      <w:r w:rsidRPr="00873DB8">
        <w:rPr>
          <w:rFonts w:ascii="Meiryo UI" w:eastAsia="Meiryo UI" w:hAnsi="Meiryo UI" w:hint="eastAsia"/>
          <w:b/>
          <w:bCs/>
          <w:color w:val="0070C0"/>
          <w:sz w:val="22"/>
          <w:szCs w:val="22"/>
          <w:lang w:val="ja-JP"/>
        </w:rPr>
        <w:t xml:space="preserve">　木材（針葉樹）流通の合理化</w:t>
      </w:r>
      <w:bookmarkEnd w:id="99"/>
    </w:p>
    <w:p w14:paraId="68D20CCC" w14:textId="77777777" w:rsidR="007D2F81" w:rsidRPr="007D2F81" w:rsidRDefault="007D2F81" w:rsidP="00592833">
      <w:pPr>
        <w:pStyle w:val="a0"/>
        <w:numPr>
          <w:ilvl w:val="0"/>
          <w:numId w:val="0"/>
        </w:numPr>
        <w:ind w:firstLineChars="100" w:firstLine="200"/>
        <w:jc w:val="both"/>
        <w:rPr>
          <w:rFonts w:ascii="Meiryo UI" w:eastAsia="Meiryo UI" w:hAnsi="Meiryo UI" w:cs="Meiryo UI"/>
          <w:color w:val="000000" w:themeColor="text1"/>
          <w:sz w:val="20"/>
        </w:rPr>
      </w:pPr>
      <w:r w:rsidRPr="007D2F81">
        <w:rPr>
          <w:rFonts w:ascii="Meiryo UI" w:eastAsia="Meiryo UI" w:hAnsi="Meiryo UI" w:cs="Meiryo UI" w:hint="eastAsia"/>
          <w:color w:val="000000" w:themeColor="text1"/>
          <w:sz w:val="20"/>
        </w:rPr>
        <w:t>当市の森林資源を背景とした特色あるスギ・ヒノキの主産地を形成するため、複数の木材市場を拠点として素材生産者、流通業者及び民有林・国有林が一体となって、地域材の計画的な素材生産を推進し、需要に即した木材製品を安定的に供給できるように、原木流通から木材製品の加工・流通まで</w:t>
      </w:r>
      <w:r>
        <w:rPr>
          <w:rFonts w:ascii="Meiryo UI" w:eastAsia="Meiryo UI" w:hAnsi="Meiryo UI" w:cs="Meiryo UI" w:hint="eastAsia"/>
          <w:color w:val="000000" w:themeColor="text1"/>
          <w:sz w:val="20"/>
        </w:rPr>
        <w:t>一貫</w:t>
      </w:r>
      <w:r w:rsidRPr="007D2F81">
        <w:rPr>
          <w:rFonts w:ascii="Meiryo UI" w:eastAsia="Meiryo UI" w:hAnsi="Meiryo UI" w:cs="Meiryo UI" w:hint="eastAsia"/>
          <w:color w:val="000000" w:themeColor="text1"/>
          <w:sz w:val="20"/>
        </w:rPr>
        <w:t>した体制整備と合理化を図ることとします。</w:t>
      </w:r>
    </w:p>
    <w:p w14:paraId="5D41DFC6" w14:textId="77777777" w:rsidR="007D2F81" w:rsidRPr="007D2F81" w:rsidRDefault="007D2F81" w:rsidP="00592833">
      <w:pPr>
        <w:pStyle w:val="a0"/>
        <w:numPr>
          <w:ilvl w:val="0"/>
          <w:numId w:val="0"/>
        </w:numPr>
        <w:ind w:firstLineChars="100" w:firstLine="200"/>
        <w:jc w:val="both"/>
        <w:rPr>
          <w:rFonts w:ascii="Meiryo UI" w:eastAsia="Meiryo UI" w:hAnsi="Meiryo UI" w:cs="Meiryo UI"/>
          <w:color w:val="000000" w:themeColor="text1"/>
          <w:sz w:val="20"/>
        </w:rPr>
      </w:pPr>
      <w:r w:rsidRPr="007D2F81">
        <w:rPr>
          <w:rFonts w:ascii="Meiryo UI" w:eastAsia="Meiryo UI" w:hAnsi="Meiryo UI" w:cs="Meiryo UI" w:hint="eastAsia"/>
          <w:color w:val="000000" w:themeColor="text1"/>
          <w:sz w:val="20"/>
        </w:rPr>
        <w:t>森林所有者への理解を深めるため、透明性の高い受託システムを推進し、小面積区分皆伐など多様な森林整備を計画的に進める団地の設置を推進するものとします。</w:t>
      </w:r>
    </w:p>
    <w:p w14:paraId="43329DD3" w14:textId="77777777" w:rsidR="007D2F81" w:rsidRPr="007D2F81" w:rsidRDefault="007D2F81" w:rsidP="00592833">
      <w:pPr>
        <w:pStyle w:val="a0"/>
        <w:numPr>
          <w:ilvl w:val="0"/>
          <w:numId w:val="0"/>
        </w:numPr>
        <w:ind w:firstLineChars="100" w:firstLine="200"/>
        <w:jc w:val="both"/>
        <w:rPr>
          <w:rFonts w:ascii="Meiryo UI" w:eastAsia="Meiryo UI" w:hAnsi="Meiryo UI" w:cs="Meiryo UI"/>
          <w:color w:val="000000" w:themeColor="text1"/>
          <w:sz w:val="20"/>
        </w:rPr>
      </w:pPr>
      <w:r w:rsidRPr="007D2F81">
        <w:rPr>
          <w:rFonts w:ascii="Meiryo UI" w:eastAsia="Meiryo UI" w:hAnsi="Meiryo UI" w:cs="Meiryo UI" w:hint="eastAsia"/>
          <w:color w:val="000000" w:themeColor="text1"/>
          <w:sz w:val="20"/>
        </w:rPr>
        <w:t>山土場、ストックヤード等における仕分体制の整備、原木市場の系列化・統合等による流通ロットの拡大、仕分や倉庫機能の役割の強化、良質材は市売り、Ｂ・Ｃ材は工場等への直納する形態の促進などの流通システムの構築及び普及を進めるものとします。</w:t>
      </w:r>
    </w:p>
    <w:p w14:paraId="07DD7AE7" w14:textId="77777777" w:rsidR="00011CCE" w:rsidRPr="007D2F81" w:rsidRDefault="007D2F81" w:rsidP="00592833">
      <w:pPr>
        <w:pStyle w:val="a0"/>
        <w:numPr>
          <w:ilvl w:val="0"/>
          <w:numId w:val="0"/>
        </w:numPr>
        <w:ind w:firstLineChars="100" w:firstLine="200"/>
        <w:jc w:val="both"/>
        <w:rPr>
          <w:rFonts w:ascii="Meiryo UI" w:eastAsia="Meiryo UI" w:hAnsi="Meiryo UI" w:cs="Meiryo UI"/>
          <w:color w:val="000000" w:themeColor="text1"/>
          <w:sz w:val="20"/>
        </w:rPr>
      </w:pPr>
      <w:r w:rsidRPr="007D2F81">
        <w:rPr>
          <w:rFonts w:ascii="Meiryo UI" w:eastAsia="Meiryo UI" w:hAnsi="Meiryo UI" w:cs="Meiryo UI" w:hint="eastAsia"/>
          <w:color w:val="000000" w:themeColor="text1"/>
          <w:sz w:val="20"/>
        </w:rPr>
        <w:lastRenderedPageBreak/>
        <w:t>また、小規模な素材生産をとりまとめる需給調整組織の設置、協定の締結などによる製材工場等への直送による安定的供給体制の整備を促進するものとします。</w:t>
      </w:r>
    </w:p>
    <w:p w14:paraId="56C09BD3" w14:textId="77777777" w:rsidR="007D2F81" w:rsidRPr="00873DB8" w:rsidRDefault="007D2F81" w:rsidP="00873DB8">
      <w:pPr>
        <w:pStyle w:val="4"/>
        <w:rPr>
          <w:rFonts w:ascii="Meiryo UI" w:eastAsia="Meiryo UI" w:hAnsi="Meiryo UI"/>
          <w:b/>
          <w:bCs/>
          <w:color w:val="0070C0"/>
          <w:sz w:val="22"/>
          <w:szCs w:val="22"/>
        </w:rPr>
      </w:pPr>
      <w:bookmarkStart w:id="100" w:name="_Toc193272497"/>
      <w:r w:rsidRPr="00873DB8">
        <w:rPr>
          <w:rFonts w:ascii="Meiryo UI" w:eastAsia="Meiryo UI" w:hAnsi="Meiryo UI" w:hint="eastAsia"/>
          <w:b/>
          <w:bCs/>
          <w:color w:val="0070C0"/>
          <w:sz w:val="22"/>
          <w:szCs w:val="22"/>
        </w:rPr>
        <w:t>⑵</w:t>
      </w:r>
      <w:r w:rsidRPr="00873DB8">
        <w:rPr>
          <w:rFonts w:ascii="Meiryo UI" w:eastAsia="Meiryo UI" w:hAnsi="Meiryo UI" w:hint="eastAsia"/>
          <w:b/>
          <w:bCs/>
          <w:color w:val="0070C0"/>
          <w:sz w:val="22"/>
          <w:szCs w:val="22"/>
          <w:lang w:val="ja-JP"/>
        </w:rPr>
        <w:t xml:space="preserve">　木材（広葉樹）流通の合理化</w:t>
      </w:r>
      <w:bookmarkEnd w:id="100"/>
    </w:p>
    <w:p w14:paraId="3626D86D" w14:textId="77777777" w:rsidR="00011CCE" w:rsidRPr="007D2F81" w:rsidRDefault="007D2F81" w:rsidP="00592833">
      <w:pPr>
        <w:pStyle w:val="a0"/>
        <w:numPr>
          <w:ilvl w:val="0"/>
          <w:numId w:val="0"/>
        </w:numPr>
        <w:jc w:val="both"/>
        <w:rPr>
          <w:rFonts w:ascii="Meiryo UI" w:eastAsia="Meiryo UI" w:hAnsi="Meiryo UI" w:cs="Meiryo UI"/>
          <w:color w:val="000000" w:themeColor="text1"/>
          <w:sz w:val="20"/>
        </w:rPr>
      </w:pPr>
      <w:r>
        <w:rPr>
          <w:rFonts w:ascii="Meiryo UI" w:eastAsia="Meiryo UI" w:hAnsi="Meiryo UI" w:cs="Meiryo UI" w:hint="eastAsia"/>
          <w:color w:val="000000" w:themeColor="text1"/>
          <w:sz w:val="20"/>
        </w:rPr>
        <w:t xml:space="preserve">　当市の森林の約7割を占める広葉樹資源</w:t>
      </w:r>
      <w:r w:rsidR="00592833">
        <w:rPr>
          <w:rFonts w:ascii="Meiryo UI" w:eastAsia="Meiryo UI" w:hAnsi="Meiryo UI" w:cs="Meiryo UI" w:hint="eastAsia"/>
          <w:color w:val="000000" w:themeColor="text1"/>
          <w:sz w:val="20"/>
        </w:rPr>
        <w:t>の活用及び価値の向上を促進する</w:t>
      </w:r>
      <w:r>
        <w:rPr>
          <w:rFonts w:ascii="Meiryo UI" w:eastAsia="Meiryo UI" w:hAnsi="Meiryo UI" w:cs="Meiryo UI" w:hint="eastAsia"/>
          <w:color w:val="000000" w:themeColor="text1"/>
          <w:sz w:val="20"/>
        </w:rPr>
        <w:t>ため、市内製材所や林業事業体を核に</w:t>
      </w:r>
      <w:r w:rsidR="00592833">
        <w:rPr>
          <w:rFonts w:ascii="Meiryo UI" w:eastAsia="Meiryo UI" w:hAnsi="Meiryo UI" w:cs="Meiryo UI" w:hint="eastAsia"/>
          <w:color w:val="000000" w:themeColor="text1"/>
          <w:sz w:val="20"/>
        </w:rPr>
        <w:t>小径木広葉樹の新たな流通拠点及びその仕組みづくりを行います。</w:t>
      </w:r>
    </w:p>
    <w:p w14:paraId="0B49A139" w14:textId="77777777" w:rsidR="00592833" w:rsidRPr="00873DB8" w:rsidRDefault="00592833" w:rsidP="00873DB8">
      <w:pPr>
        <w:pStyle w:val="4"/>
        <w:rPr>
          <w:rFonts w:ascii="Meiryo UI" w:eastAsia="Meiryo UI" w:hAnsi="Meiryo UI"/>
          <w:b/>
          <w:bCs/>
          <w:color w:val="0070C0"/>
          <w:sz w:val="22"/>
          <w:szCs w:val="22"/>
        </w:rPr>
      </w:pPr>
      <w:bookmarkStart w:id="101" w:name="_Toc193272498"/>
      <w:r w:rsidRPr="00873DB8">
        <w:rPr>
          <w:rFonts w:ascii="Meiryo UI" w:eastAsia="Meiryo UI" w:hAnsi="Meiryo UI" w:hint="eastAsia"/>
          <w:b/>
          <w:bCs/>
          <w:color w:val="0070C0"/>
          <w:sz w:val="22"/>
          <w:szCs w:val="22"/>
        </w:rPr>
        <w:t>⑶</w:t>
      </w:r>
      <w:r w:rsidRPr="00873DB8">
        <w:rPr>
          <w:rFonts w:ascii="Meiryo UI" w:eastAsia="Meiryo UI" w:hAnsi="Meiryo UI" w:hint="eastAsia"/>
          <w:b/>
          <w:bCs/>
          <w:color w:val="0070C0"/>
          <w:sz w:val="22"/>
          <w:szCs w:val="22"/>
          <w:lang w:val="ja-JP"/>
        </w:rPr>
        <w:t xml:space="preserve">　木材加工の合理化</w:t>
      </w:r>
      <w:bookmarkEnd w:id="101"/>
    </w:p>
    <w:p w14:paraId="476ACBEE" w14:textId="3761C081" w:rsidR="00E21D34" w:rsidRPr="00E21D34" w:rsidRDefault="00592833" w:rsidP="00592833">
      <w:pPr>
        <w:pStyle w:val="a0"/>
        <w:numPr>
          <w:ilvl w:val="0"/>
          <w:numId w:val="0"/>
        </w:numPr>
        <w:ind w:firstLineChars="100" w:firstLine="200"/>
        <w:rPr>
          <w:rFonts w:ascii="Meiryo UI" w:eastAsia="Meiryo UI" w:hAnsi="Meiryo UI" w:cs="Meiryo UI"/>
          <w:color w:val="000000" w:themeColor="text1"/>
          <w:sz w:val="20"/>
        </w:rPr>
      </w:pPr>
      <w:r w:rsidRPr="00592833">
        <w:rPr>
          <w:rFonts w:ascii="Meiryo UI" w:eastAsia="Meiryo UI" w:hAnsi="Meiryo UI" w:cs="Meiryo UI" w:hint="eastAsia"/>
          <w:color w:val="000000" w:themeColor="text1"/>
          <w:sz w:val="20"/>
        </w:rPr>
        <w:t>工場等への原木直納、製材業者・工務店等の系列化、ネットワーク化による製品直納等により、木材流通の合理化を進め</w:t>
      </w:r>
      <w:r>
        <w:rPr>
          <w:rFonts w:ascii="Meiryo UI" w:eastAsia="Meiryo UI" w:hAnsi="Meiryo UI" w:cs="Meiryo UI" w:hint="eastAsia"/>
          <w:color w:val="000000" w:themeColor="text1"/>
          <w:sz w:val="20"/>
        </w:rPr>
        <w:t>ます。</w:t>
      </w:r>
    </w:p>
    <w:p w14:paraId="48FEFFF5" w14:textId="77777777" w:rsidR="00592833" w:rsidRPr="00873DB8" w:rsidRDefault="00592833" w:rsidP="00873DB8">
      <w:pPr>
        <w:pStyle w:val="4"/>
        <w:rPr>
          <w:rFonts w:ascii="Meiryo UI" w:eastAsia="Meiryo UI" w:hAnsi="Meiryo UI"/>
          <w:b/>
          <w:bCs/>
          <w:color w:val="0070C0"/>
          <w:sz w:val="22"/>
          <w:szCs w:val="22"/>
        </w:rPr>
      </w:pPr>
      <w:bookmarkStart w:id="102" w:name="_Toc193272499"/>
      <w:r w:rsidRPr="00873DB8">
        <w:rPr>
          <w:rFonts w:ascii="Meiryo UI" w:eastAsia="Meiryo UI" w:hAnsi="Meiryo UI" w:hint="eastAsia"/>
          <w:b/>
          <w:bCs/>
          <w:color w:val="0070C0"/>
          <w:sz w:val="22"/>
          <w:szCs w:val="22"/>
        </w:rPr>
        <w:t>⑷</w:t>
      </w:r>
      <w:r w:rsidRPr="00873DB8">
        <w:rPr>
          <w:rFonts w:ascii="Meiryo UI" w:eastAsia="Meiryo UI" w:hAnsi="Meiryo UI" w:hint="eastAsia"/>
          <w:b/>
          <w:bCs/>
          <w:color w:val="0070C0"/>
          <w:sz w:val="22"/>
          <w:szCs w:val="22"/>
          <w:lang w:val="ja-JP"/>
        </w:rPr>
        <w:t xml:space="preserve">　林産物の生産（特用林産物）</w:t>
      </w:r>
      <w:r w:rsidRPr="00873DB8">
        <w:rPr>
          <w:rFonts w:ascii="Meiryo UI" w:eastAsia="Meiryo UI" w:hAnsi="Meiryo UI" w:cs="ＭＳ 明朝" w:hint="eastAsia"/>
          <w:b/>
          <w:bCs/>
          <w:color w:val="0070C0"/>
          <w:sz w:val="22"/>
          <w:szCs w:val="22"/>
          <w:lang w:val="ja-JP"/>
        </w:rPr>
        <w:t>・</w:t>
      </w:r>
      <w:r w:rsidRPr="00873DB8">
        <w:rPr>
          <w:rFonts w:ascii="Meiryo UI" w:eastAsia="Meiryo UI" w:hAnsi="Meiryo UI" w:cs="SimSun" w:hint="eastAsia"/>
          <w:b/>
          <w:bCs/>
          <w:color w:val="0070C0"/>
          <w:sz w:val="22"/>
          <w:szCs w:val="22"/>
          <w:lang w:val="ja-JP"/>
        </w:rPr>
        <w:t>流通</w:t>
      </w:r>
      <w:r w:rsidRPr="00873DB8">
        <w:rPr>
          <w:rFonts w:ascii="Meiryo UI" w:eastAsia="Meiryo UI" w:hAnsi="Meiryo UI" w:cs="ＭＳ 明朝" w:hint="eastAsia"/>
          <w:b/>
          <w:bCs/>
          <w:color w:val="0070C0"/>
          <w:sz w:val="22"/>
          <w:szCs w:val="22"/>
          <w:lang w:val="ja-JP"/>
        </w:rPr>
        <w:t>・</w:t>
      </w:r>
      <w:r w:rsidRPr="00873DB8">
        <w:rPr>
          <w:rFonts w:ascii="Meiryo UI" w:eastAsia="Meiryo UI" w:hAnsi="Meiryo UI" w:cs="SimSun" w:hint="eastAsia"/>
          <w:b/>
          <w:bCs/>
          <w:color w:val="0070C0"/>
          <w:sz w:val="22"/>
          <w:szCs w:val="22"/>
          <w:lang w:val="ja-JP"/>
        </w:rPr>
        <w:t>加工</w:t>
      </w:r>
      <w:r w:rsidRPr="00873DB8">
        <w:rPr>
          <w:rFonts w:ascii="Meiryo UI" w:eastAsia="Meiryo UI" w:hAnsi="Meiryo UI" w:cs="ＭＳ 明朝" w:hint="eastAsia"/>
          <w:b/>
          <w:bCs/>
          <w:color w:val="0070C0"/>
          <w:sz w:val="22"/>
          <w:szCs w:val="22"/>
          <w:lang w:val="ja-JP"/>
        </w:rPr>
        <w:t>・</w:t>
      </w:r>
      <w:r w:rsidRPr="00873DB8">
        <w:rPr>
          <w:rFonts w:ascii="Meiryo UI" w:eastAsia="Meiryo UI" w:hAnsi="Meiryo UI" w:cs="SimSun" w:hint="eastAsia"/>
          <w:b/>
          <w:bCs/>
          <w:color w:val="0070C0"/>
          <w:sz w:val="22"/>
          <w:szCs w:val="22"/>
          <w:lang w:val="ja-JP"/>
        </w:rPr>
        <w:t>販売施設の整備計画</w:t>
      </w:r>
      <w:bookmarkEnd w:id="102"/>
    </w:p>
    <w:p w14:paraId="79AE3D95" w14:textId="77777777" w:rsidR="00011CCE" w:rsidRDefault="00592833" w:rsidP="00CC3E19">
      <w:pPr>
        <w:pStyle w:val="a0"/>
        <w:numPr>
          <w:ilvl w:val="0"/>
          <w:numId w:val="0"/>
        </w:numPr>
        <w:rPr>
          <w:rFonts w:ascii="Meiryo UI" w:eastAsia="Meiryo UI" w:hAnsi="Meiryo UI" w:cs="Meiryo UI"/>
          <w:color w:val="000000" w:themeColor="text1"/>
          <w:sz w:val="20"/>
        </w:rPr>
      </w:pPr>
      <w:r>
        <w:rPr>
          <w:rFonts w:ascii="Meiryo UI" w:eastAsia="Meiryo UI" w:hAnsi="Meiryo UI" w:cs="Meiryo UI" w:hint="eastAsia"/>
          <w:color w:val="000000" w:themeColor="text1"/>
          <w:sz w:val="20"/>
        </w:rPr>
        <w:t xml:space="preserve">　該当なし</w:t>
      </w:r>
    </w:p>
    <w:p w14:paraId="2C7D6654" w14:textId="77777777" w:rsidR="00592833" w:rsidRDefault="00592833">
      <w:pPr>
        <w:rPr>
          <w:rFonts w:ascii="Meiryo UI" w:eastAsia="Meiryo UI" w:hAnsi="Meiryo UI" w:cs="Meiryo UI"/>
          <w:color w:val="000000" w:themeColor="text1"/>
          <w:sz w:val="20"/>
        </w:rPr>
      </w:pPr>
      <w:r>
        <w:rPr>
          <w:rFonts w:ascii="Meiryo UI" w:eastAsia="Meiryo UI" w:hAnsi="Meiryo UI" w:cs="Meiryo UI"/>
          <w:color w:val="000000" w:themeColor="text1"/>
          <w:sz w:val="20"/>
        </w:rPr>
        <w:br w:type="page"/>
      </w:r>
    </w:p>
    <w:p w14:paraId="15C2F6F3" w14:textId="22CD7F02" w:rsidR="001F6642" w:rsidRPr="003E4479" w:rsidRDefault="001F6642" w:rsidP="003E4479">
      <w:pPr>
        <w:pStyle w:val="1"/>
        <w:rPr>
          <w:rFonts w:ascii="Meiryo UI" w:eastAsia="Meiryo UI" w:hAnsi="Meiryo UI"/>
          <w:b/>
          <w:bCs/>
          <w:color w:val="0070C0"/>
          <w:sz w:val="32"/>
          <w:szCs w:val="32"/>
          <w:lang w:val="ja-JP"/>
        </w:rPr>
      </w:pPr>
      <w:bookmarkStart w:id="103" w:name="_Toc193272500"/>
      <w:r w:rsidRPr="003E4479">
        <w:rPr>
          <w:rFonts w:ascii="Meiryo UI" w:eastAsia="Meiryo UI" w:hAnsi="Meiryo UI" w:hint="eastAsia"/>
          <w:b/>
          <w:bCs/>
          <w:color w:val="0070C0"/>
          <w:sz w:val="32"/>
          <w:szCs w:val="32"/>
          <w:lang w:val="ja-JP"/>
        </w:rPr>
        <w:lastRenderedPageBreak/>
        <w:t>Ⅲ　森林の保護に関する事項</w:t>
      </w:r>
      <w:bookmarkEnd w:id="103"/>
    </w:p>
    <w:p w14:paraId="4A728DCF" w14:textId="08F8D7EB" w:rsidR="00592833" w:rsidRPr="003E4479" w:rsidRDefault="001F6642" w:rsidP="003E4479">
      <w:pPr>
        <w:pStyle w:val="2"/>
        <w:pBdr>
          <w:top w:val="single" w:sz="4" w:space="1" w:color="1AB39F" w:themeColor="accent6"/>
          <w:left w:val="single" w:sz="4" w:space="4" w:color="1AB39F" w:themeColor="accent6"/>
          <w:bottom w:val="single" w:sz="4" w:space="1" w:color="1AB39F" w:themeColor="accent6"/>
          <w:right w:val="single" w:sz="4" w:space="4" w:color="1AB39F" w:themeColor="accent6"/>
        </w:pBdr>
        <w:rPr>
          <w:rFonts w:ascii="Meiryo UI" w:eastAsia="Meiryo UI" w:hAnsi="Meiryo UI"/>
          <w:b/>
          <w:bCs/>
          <w:color w:val="1AB39F" w:themeColor="accent6"/>
          <w:lang w:val="ja-JP"/>
        </w:rPr>
      </w:pPr>
      <w:bookmarkStart w:id="104" w:name="_Toc193272501"/>
      <w:r w:rsidRPr="003E4479">
        <w:rPr>
          <w:rFonts w:ascii="Meiryo UI" w:eastAsia="Meiryo UI" w:hAnsi="Meiryo UI" w:hint="eastAsia"/>
          <w:b/>
          <w:bCs/>
          <w:color w:val="1AB39F" w:themeColor="accent6"/>
          <w:lang w:val="ja-JP"/>
        </w:rPr>
        <w:t>第１　鳥獣害の防止に関する事項</w:t>
      </w:r>
      <w:bookmarkEnd w:id="104"/>
    </w:p>
    <w:p w14:paraId="27B72C6C" w14:textId="77777777" w:rsidR="00592833" w:rsidRPr="003E4479" w:rsidRDefault="00592833" w:rsidP="00873DB8">
      <w:pPr>
        <w:pStyle w:val="3"/>
        <w:rPr>
          <w:rFonts w:ascii="Meiryo UI" w:eastAsia="Meiryo UI" w:hAnsi="Meiryo UI"/>
          <w:b/>
          <w:bCs/>
          <w:color w:val="0D0D0D" w:themeColor="text1" w:themeTint="F2"/>
          <w:lang w:val="ja-JP"/>
        </w:rPr>
      </w:pPr>
      <w:bookmarkStart w:id="105" w:name="_Toc193272502"/>
      <w:r w:rsidRPr="003E4479">
        <w:rPr>
          <w:rFonts w:ascii="Meiryo UI" w:eastAsia="Meiryo UI" w:hAnsi="Meiryo UI" w:hint="eastAsia"/>
          <w:b/>
          <w:bCs/>
          <w:color w:val="0D0D0D" w:themeColor="text1" w:themeTint="F2"/>
        </w:rPr>
        <w:t>１</w:t>
      </w:r>
      <w:r w:rsidRPr="003E4479">
        <w:rPr>
          <w:rFonts w:ascii="Meiryo UI" w:eastAsia="Meiryo UI" w:hAnsi="Meiryo UI" w:hint="eastAsia"/>
          <w:b/>
          <w:bCs/>
          <w:color w:val="0D0D0D" w:themeColor="text1" w:themeTint="F2"/>
          <w:lang w:val="ja-JP"/>
        </w:rPr>
        <w:t xml:space="preserve">　鳥獣害防止森林区域及び当該区域内における鳥獣害の防止の方法</w:t>
      </w:r>
      <w:bookmarkEnd w:id="105"/>
    </w:p>
    <w:p w14:paraId="392FE621" w14:textId="77777777" w:rsidR="00592833" w:rsidRPr="00873DB8" w:rsidRDefault="00592833" w:rsidP="00873DB8">
      <w:pPr>
        <w:pStyle w:val="4"/>
        <w:rPr>
          <w:rFonts w:ascii="Meiryo UI" w:eastAsia="Meiryo UI" w:hAnsi="Meiryo UI"/>
          <w:b/>
          <w:bCs/>
          <w:color w:val="0070C0"/>
          <w:sz w:val="22"/>
          <w:szCs w:val="22"/>
        </w:rPr>
      </w:pPr>
      <w:bookmarkStart w:id="106" w:name="_Toc193272503"/>
      <w:r w:rsidRPr="00873DB8">
        <w:rPr>
          <w:rFonts w:ascii="Meiryo UI" w:eastAsia="Meiryo UI" w:hAnsi="Meiryo UI" w:hint="eastAsia"/>
          <w:b/>
          <w:bCs/>
          <w:color w:val="0070C0"/>
          <w:sz w:val="22"/>
          <w:szCs w:val="22"/>
        </w:rPr>
        <w:t>⑴</w:t>
      </w:r>
      <w:r w:rsidRPr="00873DB8">
        <w:rPr>
          <w:rFonts w:ascii="Meiryo UI" w:eastAsia="Meiryo UI" w:hAnsi="Meiryo UI" w:hint="eastAsia"/>
          <w:b/>
          <w:bCs/>
          <w:color w:val="0070C0"/>
          <w:sz w:val="22"/>
          <w:szCs w:val="22"/>
          <w:lang w:val="ja-JP"/>
        </w:rPr>
        <w:t xml:space="preserve">　区域の設定</w:t>
      </w:r>
      <w:bookmarkEnd w:id="106"/>
    </w:p>
    <w:p w14:paraId="7D9C50FB" w14:textId="240E5D69" w:rsidR="00011CCE" w:rsidRPr="00592833" w:rsidRDefault="00592833" w:rsidP="00592833">
      <w:pPr>
        <w:pStyle w:val="a0"/>
        <w:numPr>
          <w:ilvl w:val="0"/>
          <w:numId w:val="0"/>
        </w:numPr>
        <w:ind w:firstLineChars="100" w:firstLine="200"/>
        <w:rPr>
          <w:rFonts w:ascii="Meiryo UI" w:eastAsia="Meiryo UI" w:hAnsi="Meiryo UI" w:cs="Meiryo UI"/>
          <w:color w:val="000000" w:themeColor="text1"/>
          <w:sz w:val="20"/>
        </w:rPr>
      </w:pPr>
      <w:r w:rsidRPr="00592833">
        <w:rPr>
          <w:rFonts w:ascii="Meiryo UI" w:eastAsia="Meiryo UI" w:hAnsi="Meiryo UI" w:cs="Meiryo UI" w:hint="eastAsia"/>
          <w:color w:val="000000" w:themeColor="text1"/>
          <w:sz w:val="20"/>
        </w:rPr>
        <w:t>鳥獣害防止森林区域を</w:t>
      </w:r>
      <w:r w:rsidR="005436E2">
        <w:rPr>
          <w:rFonts w:ascii="Meiryo UI" w:eastAsia="Meiryo UI" w:hAnsi="Meiryo UI" w:cs="Meiryo UI" w:hint="eastAsia"/>
          <w:color w:val="000000" w:themeColor="text1"/>
          <w:sz w:val="20"/>
        </w:rPr>
        <w:t>Ⅶ付属資料２</w:t>
      </w:r>
      <w:r w:rsidRPr="005436E2">
        <w:rPr>
          <w:rFonts w:ascii="Meiryo UI" w:eastAsia="Meiryo UI" w:hAnsi="Meiryo UI" w:cs="Meiryo UI" w:hint="eastAsia"/>
          <w:color w:val="000000" w:themeColor="text1"/>
          <w:sz w:val="20"/>
        </w:rPr>
        <w:t>別表３</w:t>
      </w:r>
      <w:r w:rsidRPr="00592833">
        <w:rPr>
          <w:rFonts w:ascii="Meiryo UI" w:eastAsia="Meiryo UI" w:hAnsi="Meiryo UI" w:cs="Meiryo UI" w:hint="eastAsia"/>
          <w:color w:val="000000" w:themeColor="text1"/>
          <w:sz w:val="20"/>
        </w:rPr>
        <w:t>に定めるもの</w:t>
      </w:r>
      <w:r w:rsidR="00C93567">
        <w:rPr>
          <w:rFonts w:ascii="Meiryo UI" w:eastAsia="Meiryo UI" w:hAnsi="Meiryo UI" w:cs="Meiryo UI" w:hint="eastAsia"/>
          <w:color w:val="000000" w:themeColor="text1"/>
          <w:sz w:val="20"/>
        </w:rPr>
        <w:t>とします</w:t>
      </w:r>
      <w:r w:rsidRPr="00592833">
        <w:rPr>
          <w:rFonts w:ascii="Meiryo UI" w:eastAsia="Meiryo UI" w:hAnsi="Meiryo UI" w:cs="Meiryo UI" w:hint="eastAsia"/>
          <w:color w:val="000000" w:themeColor="text1"/>
          <w:sz w:val="20"/>
        </w:rPr>
        <w:t>。</w:t>
      </w:r>
    </w:p>
    <w:p w14:paraId="70DBBAF2" w14:textId="77777777" w:rsidR="008210CD" w:rsidRPr="00873DB8" w:rsidRDefault="008210CD" w:rsidP="00873DB8">
      <w:pPr>
        <w:pStyle w:val="4"/>
        <w:rPr>
          <w:rFonts w:ascii="Meiryo UI" w:eastAsia="Meiryo UI" w:hAnsi="Meiryo UI"/>
          <w:b/>
          <w:bCs/>
          <w:color w:val="0070C0"/>
          <w:sz w:val="22"/>
          <w:szCs w:val="22"/>
        </w:rPr>
      </w:pPr>
      <w:bookmarkStart w:id="107" w:name="_Toc193272504"/>
      <w:r w:rsidRPr="00873DB8">
        <w:rPr>
          <w:rFonts w:ascii="Meiryo UI" w:eastAsia="Meiryo UI" w:hAnsi="Meiryo UI" w:hint="eastAsia"/>
          <w:b/>
          <w:bCs/>
          <w:color w:val="0070C0"/>
          <w:sz w:val="22"/>
          <w:szCs w:val="22"/>
        </w:rPr>
        <w:t>⑵</w:t>
      </w:r>
      <w:r w:rsidRPr="00873DB8">
        <w:rPr>
          <w:rFonts w:ascii="Meiryo UI" w:eastAsia="Meiryo UI" w:hAnsi="Meiryo UI" w:hint="eastAsia"/>
          <w:b/>
          <w:bCs/>
          <w:color w:val="0070C0"/>
          <w:sz w:val="22"/>
          <w:szCs w:val="22"/>
          <w:lang w:val="ja-JP"/>
        </w:rPr>
        <w:t xml:space="preserve">　鳥獣害の防止の方法</w:t>
      </w:r>
      <w:bookmarkEnd w:id="107"/>
    </w:p>
    <w:p w14:paraId="389FC93B" w14:textId="77777777" w:rsidR="008210CD" w:rsidRPr="00E76898" w:rsidRDefault="008210CD" w:rsidP="008210CD">
      <w:pPr>
        <w:spacing w:line="240" w:lineRule="auto"/>
        <w:jc w:val="both"/>
        <w:rPr>
          <w:rFonts w:ascii="Meiryo UI" w:eastAsia="Meiryo UI" w:hAnsi="Meiryo UI" w:cs="Meiryo UI"/>
          <w:b/>
          <w:szCs w:val="36"/>
          <w:lang w:val="ja-JP"/>
        </w:rPr>
      </w:pPr>
      <w:r w:rsidRPr="00E76898">
        <w:rPr>
          <w:rFonts w:ascii="Meiryo UI" w:eastAsia="Meiryo UI" w:hAnsi="Meiryo UI" w:cs="Meiryo UI" w:hint="eastAsia"/>
          <w:b/>
          <w:szCs w:val="36"/>
          <w:lang w:val="ja-JP"/>
        </w:rPr>
        <w:t xml:space="preserve">　ア）</w:t>
      </w:r>
      <w:r>
        <w:rPr>
          <w:rFonts w:ascii="Meiryo UI" w:eastAsia="Meiryo UI" w:hAnsi="Meiryo UI" w:cs="Meiryo UI" w:hint="eastAsia"/>
          <w:b/>
          <w:szCs w:val="36"/>
          <w:lang w:val="ja-JP"/>
        </w:rPr>
        <w:t>計画上の留意事項</w:t>
      </w:r>
    </w:p>
    <w:p w14:paraId="64F7A4E3" w14:textId="56224B93" w:rsidR="008210CD" w:rsidRPr="008210CD" w:rsidRDefault="008210CD" w:rsidP="008210CD">
      <w:pPr>
        <w:pStyle w:val="a0"/>
        <w:numPr>
          <w:ilvl w:val="0"/>
          <w:numId w:val="0"/>
        </w:numPr>
        <w:ind w:leftChars="100" w:left="210" w:firstLineChars="100" w:firstLine="200"/>
        <w:jc w:val="both"/>
        <w:rPr>
          <w:rFonts w:ascii="Meiryo UI" w:eastAsia="Meiryo UI" w:hAnsi="Meiryo UI" w:cs="Meiryo UI"/>
          <w:color w:val="000000" w:themeColor="text1"/>
          <w:sz w:val="20"/>
        </w:rPr>
      </w:pPr>
      <w:r w:rsidRPr="008210CD">
        <w:rPr>
          <w:rFonts w:ascii="Meiryo UI" w:eastAsia="Meiryo UI" w:hAnsi="Meiryo UI" w:cs="Meiryo UI" w:hint="eastAsia"/>
          <w:color w:val="000000" w:themeColor="text1"/>
          <w:sz w:val="20"/>
        </w:rPr>
        <w:t>森林の適切な更新及び造林木の確実な育成を図ることを旨として、人工植栽が予定されている森林を中心に対象鳥獣であるニホンジカによる被害の防止に効果を有すると考えられる方法として、防護柵の設置・維持管理、忌避材の散布、幼齢木保護具の設置、剥皮防止帯の設置等の鳥獣害防止対策を推進</w:t>
      </w:r>
      <w:r w:rsidR="00C93567">
        <w:rPr>
          <w:rFonts w:ascii="Meiryo UI" w:eastAsia="Meiryo UI" w:hAnsi="Meiryo UI" w:cs="Meiryo UI" w:hint="eastAsia"/>
          <w:color w:val="000000" w:themeColor="text1"/>
          <w:sz w:val="20"/>
        </w:rPr>
        <w:t>します</w:t>
      </w:r>
      <w:r w:rsidRPr="008210CD">
        <w:rPr>
          <w:rFonts w:ascii="Meiryo UI" w:eastAsia="Meiryo UI" w:hAnsi="Meiryo UI" w:cs="Meiryo UI" w:hint="eastAsia"/>
          <w:color w:val="000000" w:themeColor="text1"/>
          <w:sz w:val="20"/>
        </w:rPr>
        <w:t>。</w:t>
      </w:r>
    </w:p>
    <w:p w14:paraId="0B7D8B1C" w14:textId="7CBA3CB6" w:rsidR="00011CCE" w:rsidRDefault="008210CD" w:rsidP="008210CD">
      <w:pPr>
        <w:pStyle w:val="a0"/>
        <w:numPr>
          <w:ilvl w:val="0"/>
          <w:numId w:val="0"/>
        </w:numPr>
        <w:ind w:leftChars="100" w:left="210" w:firstLineChars="100" w:firstLine="200"/>
        <w:jc w:val="both"/>
        <w:rPr>
          <w:rFonts w:ascii="Meiryo UI" w:eastAsia="Meiryo UI" w:hAnsi="Meiryo UI" w:cs="Meiryo UI"/>
          <w:color w:val="000000" w:themeColor="text1"/>
          <w:sz w:val="20"/>
        </w:rPr>
      </w:pPr>
      <w:r w:rsidRPr="008210CD">
        <w:rPr>
          <w:rFonts w:ascii="Meiryo UI" w:eastAsia="Meiryo UI" w:hAnsi="Meiryo UI" w:cs="Meiryo UI" w:hint="eastAsia"/>
          <w:color w:val="000000" w:themeColor="text1"/>
          <w:sz w:val="20"/>
        </w:rPr>
        <w:t>なお、それらの対策は、自動撮影カメラ等によるニホンジカの動向把握や現地調査等の結果を踏まえ適切に実施</w:t>
      </w:r>
      <w:r w:rsidR="00C93567">
        <w:rPr>
          <w:rFonts w:ascii="Meiryo UI" w:eastAsia="Meiryo UI" w:hAnsi="Meiryo UI" w:cs="Meiryo UI" w:hint="eastAsia"/>
          <w:color w:val="000000" w:themeColor="text1"/>
          <w:sz w:val="20"/>
        </w:rPr>
        <w:t>します</w:t>
      </w:r>
      <w:r w:rsidRPr="008210CD">
        <w:rPr>
          <w:rFonts w:ascii="Meiryo UI" w:eastAsia="Meiryo UI" w:hAnsi="Meiryo UI" w:cs="Meiryo UI" w:hint="eastAsia"/>
          <w:color w:val="000000" w:themeColor="text1"/>
          <w:sz w:val="20"/>
        </w:rPr>
        <w:t>。</w:t>
      </w:r>
    </w:p>
    <w:p w14:paraId="6A4E6133" w14:textId="77777777" w:rsidR="008210CD" w:rsidRPr="00E76898" w:rsidRDefault="008210CD" w:rsidP="008210CD">
      <w:pPr>
        <w:spacing w:line="240" w:lineRule="auto"/>
        <w:jc w:val="both"/>
        <w:rPr>
          <w:rFonts w:ascii="Meiryo UI" w:eastAsia="Meiryo UI" w:hAnsi="Meiryo UI" w:cs="Meiryo UI"/>
          <w:b/>
          <w:szCs w:val="36"/>
          <w:lang w:val="ja-JP"/>
        </w:rPr>
      </w:pPr>
      <w:r w:rsidRPr="00E76898">
        <w:rPr>
          <w:rFonts w:ascii="Meiryo UI" w:eastAsia="Meiryo UI" w:hAnsi="Meiryo UI" w:cs="Meiryo UI" w:hint="eastAsia"/>
          <w:b/>
          <w:szCs w:val="36"/>
          <w:lang w:val="ja-JP"/>
        </w:rPr>
        <w:t xml:space="preserve">　</w:t>
      </w:r>
      <w:r>
        <w:rPr>
          <w:rFonts w:ascii="Meiryo UI" w:eastAsia="Meiryo UI" w:hAnsi="Meiryo UI" w:cs="Meiryo UI" w:hint="eastAsia"/>
          <w:b/>
          <w:szCs w:val="36"/>
          <w:lang w:val="ja-JP"/>
        </w:rPr>
        <w:t>イ</w:t>
      </w:r>
      <w:r w:rsidRPr="00E76898">
        <w:rPr>
          <w:rFonts w:ascii="Meiryo UI" w:eastAsia="Meiryo UI" w:hAnsi="Meiryo UI" w:cs="Meiryo UI" w:hint="eastAsia"/>
          <w:b/>
          <w:szCs w:val="36"/>
          <w:lang w:val="ja-JP"/>
        </w:rPr>
        <w:t>）</w:t>
      </w:r>
      <w:r>
        <w:rPr>
          <w:rFonts w:ascii="Meiryo UI" w:eastAsia="Meiryo UI" w:hAnsi="Meiryo UI" w:cs="Meiryo UI" w:hint="eastAsia"/>
          <w:b/>
          <w:szCs w:val="36"/>
          <w:lang w:val="ja-JP"/>
        </w:rPr>
        <w:t>捕獲</w:t>
      </w:r>
    </w:p>
    <w:p w14:paraId="5BF3CBED" w14:textId="0FB80B0E" w:rsidR="00011CCE" w:rsidRDefault="008210CD" w:rsidP="008210CD">
      <w:pPr>
        <w:pStyle w:val="a0"/>
        <w:numPr>
          <w:ilvl w:val="0"/>
          <w:numId w:val="0"/>
        </w:numPr>
        <w:ind w:leftChars="100" w:left="210" w:firstLineChars="100" w:firstLine="200"/>
        <w:rPr>
          <w:rFonts w:ascii="Meiryo UI" w:eastAsia="Meiryo UI" w:hAnsi="Meiryo UI" w:cs="Meiryo UI"/>
          <w:color w:val="000000" w:themeColor="text1"/>
          <w:sz w:val="20"/>
        </w:rPr>
      </w:pPr>
      <w:r w:rsidRPr="008210CD">
        <w:rPr>
          <w:rFonts w:ascii="Meiryo UI" w:eastAsia="Meiryo UI" w:hAnsi="Meiryo UI" w:cs="Meiryo UI" w:hint="eastAsia"/>
          <w:color w:val="000000" w:themeColor="text1"/>
          <w:sz w:val="20"/>
        </w:rPr>
        <w:t>対象鳥獣であるニホンジカの捕獲方法として、わな捕獲（ドロップネット、くくりわな、囲いわな、箱わな等によるものをいう。）、誘引狙撃等の銃器による捕獲を実施</w:t>
      </w:r>
      <w:r w:rsidR="00C93567">
        <w:rPr>
          <w:rFonts w:ascii="Meiryo UI" w:eastAsia="Meiryo UI" w:hAnsi="Meiryo UI" w:cs="Meiryo UI" w:hint="eastAsia"/>
          <w:color w:val="000000" w:themeColor="text1"/>
          <w:sz w:val="20"/>
        </w:rPr>
        <w:t>します</w:t>
      </w:r>
      <w:r w:rsidRPr="008210CD">
        <w:rPr>
          <w:rFonts w:ascii="Meiryo UI" w:eastAsia="Meiryo UI" w:hAnsi="Meiryo UI" w:cs="Meiryo UI" w:hint="eastAsia"/>
          <w:color w:val="000000" w:themeColor="text1"/>
          <w:sz w:val="20"/>
        </w:rPr>
        <w:t>。</w:t>
      </w:r>
    </w:p>
    <w:p w14:paraId="32E31A3E" w14:textId="77777777" w:rsidR="00011CCE" w:rsidRDefault="00011CCE" w:rsidP="00CC3E19">
      <w:pPr>
        <w:pStyle w:val="a0"/>
        <w:numPr>
          <w:ilvl w:val="0"/>
          <w:numId w:val="0"/>
        </w:numPr>
        <w:rPr>
          <w:rFonts w:ascii="Meiryo UI" w:eastAsia="Meiryo UI" w:hAnsi="Meiryo UI" w:cs="Meiryo UI"/>
          <w:color w:val="000000" w:themeColor="text1"/>
          <w:sz w:val="20"/>
        </w:rPr>
      </w:pPr>
    </w:p>
    <w:p w14:paraId="4D727984" w14:textId="77777777" w:rsidR="008210CD" w:rsidRPr="003E4479" w:rsidRDefault="008210CD" w:rsidP="00873DB8">
      <w:pPr>
        <w:pStyle w:val="3"/>
        <w:rPr>
          <w:rFonts w:ascii="Meiryo UI" w:eastAsia="Meiryo UI" w:hAnsi="Meiryo UI"/>
          <w:b/>
          <w:bCs/>
          <w:color w:val="auto"/>
          <w:lang w:val="ja-JP"/>
        </w:rPr>
      </w:pPr>
      <w:bookmarkStart w:id="108" w:name="_Toc193272505"/>
      <w:r w:rsidRPr="003E4479">
        <w:rPr>
          <w:rFonts w:ascii="Meiryo UI" w:eastAsia="Meiryo UI" w:hAnsi="Meiryo UI" w:hint="eastAsia"/>
          <w:b/>
          <w:bCs/>
          <w:color w:val="auto"/>
        </w:rPr>
        <w:t>２</w:t>
      </w:r>
      <w:r w:rsidRPr="003E4479">
        <w:rPr>
          <w:rFonts w:ascii="Meiryo UI" w:eastAsia="Meiryo UI" w:hAnsi="Meiryo UI" w:hint="eastAsia"/>
          <w:b/>
          <w:bCs/>
          <w:color w:val="auto"/>
          <w:lang w:val="ja-JP"/>
        </w:rPr>
        <w:t xml:space="preserve">　その他必要な事項</w:t>
      </w:r>
      <w:bookmarkEnd w:id="108"/>
    </w:p>
    <w:p w14:paraId="3BAC913F" w14:textId="77777777" w:rsidR="00011CCE" w:rsidRDefault="008210CD" w:rsidP="008210CD">
      <w:pPr>
        <w:pStyle w:val="a0"/>
        <w:numPr>
          <w:ilvl w:val="0"/>
          <w:numId w:val="0"/>
        </w:numPr>
        <w:ind w:firstLineChars="100" w:firstLine="200"/>
        <w:rPr>
          <w:rFonts w:ascii="Meiryo UI" w:eastAsia="Meiryo UI" w:hAnsi="Meiryo UI" w:cs="Meiryo UI"/>
          <w:color w:val="000000" w:themeColor="text1"/>
          <w:sz w:val="20"/>
        </w:rPr>
      </w:pPr>
      <w:r w:rsidRPr="008210CD">
        <w:rPr>
          <w:rFonts w:ascii="Meiryo UI" w:eastAsia="Meiryo UI" w:hAnsi="Meiryo UI" w:cs="Meiryo UI" w:hint="eastAsia"/>
          <w:color w:val="000000" w:themeColor="text1"/>
          <w:sz w:val="20"/>
        </w:rPr>
        <w:t>特に記すべき事項なし。</w:t>
      </w:r>
    </w:p>
    <w:p w14:paraId="664D04FC" w14:textId="77777777" w:rsidR="008210CD" w:rsidRDefault="008210CD">
      <w:pPr>
        <w:rPr>
          <w:rFonts w:ascii="Meiryo UI" w:eastAsia="Meiryo UI" w:hAnsi="Meiryo UI" w:cs="Meiryo UI"/>
          <w:color w:val="000000" w:themeColor="text1"/>
          <w:sz w:val="20"/>
        </w:rPr>
      </w:pPr>
      <w:r>
        <w:rPr>
          <w:rFonts w:ascii="Meiryo UI" w:eastAsia="Meiryo UI" w:hAnsi="Meiryo UI" w:cs="Meiryo UI"/>
          <w:color w:val="000000" w:themeColor="text1"/>
          <w:sz w:val="20"/>
        </w:rPr>
        <w:br w:type="page"/>
      </w:r>
    </w:p>
    <w:p w14:paraId="764B4BDC" w14:textId="0610E625" w:rsidR="00011CCE" w:rsidRPr="003E4479" w:rsidRDefault="001F6642" w:rsidP="003E4479">
      <w:pPr>
        <w:pStyle w:val="2"/>
        <w:pBdr>
          <w:top w:val="single" w:sz="4" w:space="1" w:color="1AB39F" w:themeColor="accent6"/>
          <w:left w:val="single" w:sz="4" w:space="4" w:color="1AB39F" w:themeColor="accent6"/>
          <w:bottom w:val="single" w:sz="4" w:space="1" w:color="1AB39F" w:themeColor="accent6"/>
          <w:right w:val="single" w:sz="4" w:space="4" w:color="1AB39F" w:themeColor="accent6"/>
        </w:pBdr>
        <w:rPr>
          <w:rFonts w:ascii="Meiryo UI" w:eastAsia="Meiryo UI" w:hAnsi="Meiryo UI"/>
          <w:b/>
          <w:bCs/>
          <w:color w:val="1AB39F" w:themeColor="accent6"/>
        </w:rPr>
      </w:pPr>
      <w:bookmarkStart w:id="109" w:name="_Toc193272506"/>
      <w:r w:rsidRPr="003E4479">
        <w:rPr>
          <w:rFonts w:ascii="Meiryo UI" w:eastAsia="Meiryo UI" w:hAnsi="Meiryo UI" w:hint="eastAsia"/>
          <w:b/>
          <w:bCs/>
          <w:color w:val="1AB39F" w:themeColor="accent6"/>
        </w:rPr>
        <w:lastRenderedPageBreak/>
        <w:t>第２　森林病害虫の駆除及び予防、火災の予防その他森林の保護に関する事項</w:t>
      </w:r>
      <w:bookmarkEnd w:id="109"/>
    </w:p>
    <w:p w14:paraId="41AA26A4" w14:textId="77777777" w:rsidR="008210CD" w:rsidRPr="003E4479" w:rsidRDefault="008210CD" w:rsidP="00873DB8">
      <w:pPr>
        <w:pStyle w:val="3"/>
        <w:rPr>
          <w:rFonts w:ascii="Meiryo UI" w:eastAsia="Meiryo UI" w:hAnsi="Meiryo UI"/>
          <w:b/>
          <w:bCs/>
          <w:color w:val="auto"/>
          <w:lang w:val="ja-JP"/>
        </w:rPr>
      </w:pPr>
      <w:bookmarkStart w:id="110" w:name="_Toc193272507"/>
      <w:r w:rsidRPr="003E4479">
        <w:rPr>
          <w:rFonts w:ascii="Meiryo UI" w:eastAsia="Meiryo UI" w:hAnsi="Meiryo UI" w:hint="eastAsia"/>
          <w:b/>
          <w:bCs/>
          <w:color w:val="auto"/>
        </w:rPr>
        <w:t>１</w:t>
      </w:r>
      <w:r w:rsidRPr="003E4479">
        <w:rPr>
          <w:rFonts w:ascii="Meiryo UI" w:eastAsia="Meiryo UI" w:hAnsi="Meiryo UI" w:hint="eastAsia"/>
          <w:b/>
          <w:bCs/>
          <w:color w:val="auto"/>
          <w:lang w:val="ja-JP"/>
        </w:rPr>
        <w:t xml:space="preserve">　森林病害虫等の駆除及び予防の方法</w:t>
      </w:r>
      <w:bookmarkEnd w:id="110"/>
    </w:p>
    <w:p w14:paraId="379934D3" w14:textId="77777777" w:rsidR="008210CD" w:rsidRPr="00873DB8" w:rsidRDefault="008210CD" w:rsidP="00873DB8">
      <w:pPr>
        <w:pStyle w:val="4"/>
        <w:rPr>
          <w:rFonts w:ascii="Meiryo UI" w:eastAsia="Meiryo UI" w:hAnsi="Meiryo UI"/>
          <w:b/>
          <w:bCs/>
          <w:color w:val="0070C0"/>
          <w:sz w:val="22"/>
          <w:szCs w:val="22"/>
        </w:rPr>
      </w:pPr>
      <w:bookmarkStart w:id="111" w:name="_Toc193272508"/>
      <w:r w:rsidRPr="00873DB8">
        <w:rPr>
          <w:rFonts w:ascii="Meiryo UI" w:eastAsia="Meiryo UI" w:hAnsi="Meiryo UI" w:hint="eastAsia"/>
          <w:b/>
          <w:bCs/>
          <w:color w:val="0070C0"/>
          <w:sz w:val="22"/>
          <w:szCs w:val="22"/>
        </w:rPr>
        <w:t>⑴</w:t>
      </w:r>
      <w:r w:rsidRPr="00873DB8">
        <w:rPr>
          <w:rFonts w:ascii="Meiryo UI" w:eastAsia="Meiryo UI" w:hAnsi="Meiryo UI" w:hint="eastAsia"/>
          <w:b/>
          <w:bCs/>
          <w:color w:val="0070C0"/>
          <w:sz w:val="22"/>
          <w:szCs w:val="22"/>
          <w:lang w:val="ja-JP"/>
        </w:rPr>
        <w:t xml:space="preserve">　森林病害虫等の駆除及び予防の方法</w:t>
      </w:r>
      <w:bookmarkEnd w:id="111"/>
    </w:p>
    <w:p w14:paraId="0B8C54ED" w14:textId="77777777" w:rsidR="00011CCE" w:rsidRDefault="008210CD" w:rsidP="008210CD">
      <w:pPr>
        <w:pStyle w:val="a0"/>
        <w:numPr>
          <w:ilvl w:val="0"/>
          <w:numId w:val="0"/>
        </w:numPr>
        <w:ind w:firstLineChars="100" w:firstLine="200"/>
        <w:rPr>
          <w:rFonts w:ascii="Meiryo UI" w:eastAsia="Meiryo UI" w:hAnsi="Meiryo UI" w:cs="Meiryo UI"/>
          <w:color w:val="000000" w:themeColor="text1"/>
          <w:sz w:val="20"/>
        </w:rPr>
      </w:pPr>
      <w:r w:rsidRPr="008210CD">
        <w:rPr>
          <w:rFonts w:ascii="Meiryo UI" w:eastAsia="Meiryo UI" w:hAnsi="Meiryo UI" w:cs="Meiryo UI" w:hint="eastAsia"/>
          <w:color w:val="000000" w:themeColor="text1"/>
          <w:sz w:val="20"/>
        </w:rPr>
        <w:t>森林病害虫による被害の未然防止、早期発見及び早期駆除に努めることと</w:t>
      </w:r>
      <w:r>
        <w:rPr>
          <w:rFonts w:ascii="Meiryo UI" w:eastAsia="Meiryo UI" w:hAnsi="Meiryo UI" w:cs="Meiryo UI" w:hint="eastAsia"/>
          <w:color w:val="000000" w:themeColor="text1"/>
          <w:sz w:val="20"/>
        </w:rPr>
        <w:t>します</w:t>
      </w:r>
      <w:r w:rsidRPr="008210CD">
        <w:rPr>
          <w:rFonts w:ascii="Meiryo UI" w:eastAsia="Meiryo UI" w:hAnsi="Meiryo UI" w:cs="Meiryo UI" w:hint="eastAsia"/>
          <w:color w:val="000000" w:themeColor="text1"/>
          <w:sz w:val="20"/>
        </w:rPr>
        <w:t>。</w:t>
      </w:r>
    </w:p>
    <w:p w14:paraId="21A2CC82" w14:textId="77777777" w:rsidR="008210CD" w:rsidRPr="00E76898" w:rsidRDefault="008210CD" w:rsidP="008210CD">
      <w:pPr>
        <w:spacing w:line="240" w:lineRule="auto"/>
        <w:jc w:val="both"/>
        <w:rPr>
          <w:rFonts w:ascii="Meiryo UI" w:eastAsia="Meiryo UI" w:hAnsi="Meiryo UI" w:cs="Meiryo UI"/>
          <w:b/>
          <w:szCs w:val="36"/>
          <w:lang w:val="ja-JP"/>
        </w:rPr>
      </w:pPr>
      <w:r w:rsidRPr="00E76898">
        <w:rPr>
          <w:rFonts w:ascii="Meiryo UI" w:eastAsia="Meiryo UI" w:hAnsi="Meiryo UI" w:cs="Meiryo UI" w:hint="eastAsia"/>
          <w:b/>
          <w:szCs w:val="36"/>
          <w:lang w:val="ja-JP"/>
        </w:rPr>
        <w:t xml:space="preserve">　ア）</w:t>
      </w:r>
      <w:r>
        <w:rPr>
          <w:rFonts w:ascii="Meiryo UI" w:eastAsia="Meiryo UI" w:hAnsi="Meiryo UI" w:cs="Meiryo UI" w:hint="eastAsia"/>
          <w:b/>
          <w:szCs w:val="36"/>
          <w:lang w:val="ja-JP"/>
        </w:rPr>
        <w:t>カシノナガキクイムシ被害対策</w:t>
      </w:r>
    </w:p>
    <w:p w14:paraId="7D8C6AD8" w14:textId="77777777" w:rsidR="008210CD" w:rsidRDefault="008210CD" w:rsidP="00AE3C92">
      <w:pPr>
        <w:pStyle w:val="a0"/>
        <w:numPr>
          <w:ilvl w:val="0"/>
          <w:numId w:val="0"/>
        </w:numPr>
        <w:ind w:leftChars="100" w:left="210" w:firstLineChars="100" w:firstLine="200"/>
        <w:jc w:val="both"/>
        <w:rPr>
          <w:rFonts w:ascii="Meiryo UI" w:eastAsia="Meiryo UI" w:hAnsi="Meiryo UI" w:cs="Meiryo UI"/>
          <w:color w:val="000000" w:themeColor="text1"/>
          <w:sz w:val="20"/>
        </w:rPr>
      </w:pPr>
      <w:r w:rsidRPr="008210CD">
        <w:rPr>
          <w:rFonts w:ascii="Meiryo UI" w:eastAsia="Meiryo UI" w:hAnsi="Meiryo UI" w:cs="Meiryo UI" w:hint="eastAsia"/>
          <w:color w:val="000000" w:themeColor="text1"/>
          <w:sz w:val="20"/>
        </w:rPr>
        <w:t>平成１８年に飛騨市北部で初めて被害が確認され、その後急速に被害が広まり市内ほぼ全域にわたり被害が発生するまでに至った</w:t>
      </w:r>
      <w:r>
        <w:rPr>
          <w:rFonts w:ascii="Meiryo UI" w:eastAsia="Meiryo UI" w:hAnsi="Meiryo UI" w:cs="Meiryo UI" w:hint="eastAsia"/>
          <w:color w:val="000000" w:themeColor="text1"/>
          <w:sz w:val="20"/>
        </w:rPr>
        <w:t>ものの、現在は</w:t>
      </w:r>
      <w:r w:rsidRPr="008210CD">
        <w:rPr>
          <w:rFonts w:ascii="Meiryo UI" w:eastAsia="Meiryo UI" w:hAnsi="Meiryo UI" w:cs="Meiryo UI" w:hint="eastAsia"/>
          <w:color w:val="000000" w:themeColor="text1"/>
          <w:sz w:val="20"/>
        </w:rPr>
        <w:t>ピーク時と比べ</w:t>
      </w:r>
      <w:r>
        <w:rPr>
          <w:rFonts w:ascii="Meiryo UI" w:eastAsia="Meiryo UI" w:hAnsi="Meiryo UI" w:cs="Meiryo UI" w:hint="eastAsia"/>
          <w:color w:val="000000" w:themeColor="text1"/>
          <w:sz w:val="20"/>
        </w:rPr>
        <w:t>て小康状態にあると言えます。</w:t>
      </w:r>
    </w:p>
    <w:p w14:paraId="0EEBD596" w14:textId="7FF18EDA" w:rsidR="00AE3C92" w:rsidRDefault="008210CD" w:rsidP="00AE3C92">
      <w:pPr>
        <w:pStyle w:val="a0"/>
        <w:numPr>
          <w:ilvl w:val="0"/>
          <w:numId w:val="0"/>
        </w:numPr>
        <w:ind w:leftChars="100" w:left="210" w:firstLineChars="100" w:firstLine="200"/>
        <w:jc w:val="both"/>
        <w:rPr>
          <w:rFonts w:ascii="Meiryo UI" w:eastAsia="Meiryo UI" w:hAnsi="Meiryo UI" w:cs="Meiryo UI"/>
          <w:color w:val="000000" w:themeColor="text1"/>
          <w:sz w:val="20"/>
        </w:rPr>
      </w:pPr>
      <w:r>
        <w:rPr>
          <w:rFonts w:ascii="Meiryo UI" w:eastAsia="Meiryo UI" w:hAnsi="Meiryo UI" w:cs="Meiryo UI" w:hint="eastAsia"/>
          <w:color w:val="000000" w:themeColor="text1"/>
          <w:sz w:val="20"/>
        </w:rPr>
        <w:t>しかしながら、今後も</w:t>
      </w:r>
      <w:r w:rsidRPr="008210CD">
        <w:rPr>
          <w:rFonts w:ascii="Meiryo UI" w:eastAsia="Meiryo UI" w:hAnsi="Meiryo UI" w:cs="Meiryo UI" w:hint="eastAsia"/>
          <w:color w:val="000000" w:themeColor="text1"/>
          <w:sz w:val="20"/>
        </w:rPr>
        <w:t>甚大な被害</w:t>
      </w:r>
      <w:r>
        <w:rPr>
          <w:rFonts w:ascii="Meiryo UI" w:eastAsia="Meiryo UI" w:hAnsi="Meiryo UI" w:cs="Meiryo UI" w:hint="eastAsia"/>
          <w:color w:val="000000" w:themeColor="text1"/>
          <w:sz w:val="20"/>
        </w:rPr>
        <w:t>に発展する</w:t>
      </w:r>
      <w:r w:rsidRPr="008210CD">
        <w:rPr>
          <w:rFonts w:ascii="Meiryo UI" w:eastAsia="Meiryo UI" w:hAnsi="Meiryo UI" w:cs="Meiryo UI" w:hint="eastAsia"/>
          <w:color w:val="000000" w:themeColor="text1"/>
          <w:sz w:val="20"/>
        </w:rPr>
        <w:t>可能性がある</w:t>
      </w:r>
      <w:r>
        <w:rPr>
          <w:rFonts w:ascii="Meiryo UI" w:eastAsia="Meiryo UI" w:hAnsi="Meiryo UI" w:cs="Meiryo UI" w:hint="eastAsia"/>
          <w:color w:val="000000" w:themeColor="text1"/>
          <w:sz w:val="20"/>
        </w:rPr>
        <w:t>ため、</w:t>
      </w:r>
      <w:r w:rsidRPr="008210CD">
        <w:rPr>
          <w:rFonts w:ascii="Meiryo UI" w:eastAsia="Meiryo UI" w:hAnsi="Meiryo UI" w:cs="Meiryo UI" w:hint="eastAsia"/>
          <w:color w:val="000000" w:themeColor="text1"/>
          <w:sz w:val="20"/>
        </w:rPr>
        <w:t>被害に</w:t>
      </w:r>
      <w:r w:rsidR="00C93567">
        <w:rPr>
          <w:rFonts w:ascii="Meiryo UI" w:eastAsia="Meiryo UI" w:hAnsi="Meiryo UI" w:cs="Meiryo UI" w:hint="eastAsia"/>
          <w:color w:val="000000" w:themeColor="text1"/>
          <w:sz w:val="20"/>
        </w:rPr>
        <w:t>遭</w:t>
      </w:r>
      <w:r w:rsidRPr="008210CD">
        <w:rPr>
          <w:rFonts w:ascii="Meiryo UI" w:eastAsia="Meiryo UI" w:hAnsi="Meiryo UI" w:cs="Meiryo UI" w:hint="eastAsia"/>
          <w:color w:val="000000" w:themeColor="text1"/>
          <w:sz w:val="20"/>
        </w:rPr>
        <w:t>う前</w:t>
      </w:r>
      <w:r w:rsidR="000B432E">
        <w:rPr>
          <w:rFonts w:ascii="Meiryo UI" w:eastAsia="Meiryo UI" w:hAnsi="Meiryo UI" w:cs="Meiryo UI" w:hint="eastAsia"/>
          <w:color w:val="000000" w:themeColor="text1"/>
          <w:sz w:val="20"/>
        </w:rPr>
        <w:t>の</w:t>
      </w:r>
      <w:r w:rsidRPr="008210CD">
        <w:rPr>
          <w:rFonts w:ascii="Meiryo UI" w:eastAsia="Meiryo UI" w:hAnsi="Meiryo UI" w:cs="Meiryo UI" w:hint="eastAsia"/>
          <w:color w:val="000000" w:themeColor="text1"/>
          <w:sz w:val="20"/>
        </w:rPr>
        <w:t>伐採・利用</w:t>
      </w:r>
      <w:r w:rsidR="000B432E">
        <w:rPr>
          <w:rFonts w:ascii="Meiryo UI" w:eastAsia="Meiryo UI" w:hAnsi="Meiryo UI" w:cs="Meiryo UI" w:hint="eastAsia"/>
          <w:color w:val="000000" w:themeColor="text1"/>
          <w:sz w:val="20"/>
        </w:rPr>
        <w:t>・</w:t>
      </w:r>
      <w:r w:rsidRPr="008210CD">
        <w:rPr>
          <w:rFonts w:ascii="Meiryo UI" w:eastAsia="Meiryo UI" w:hAnsi="Meiryo UI" w:cs="Meiryo UI" w:hint="eastAsia"/>
          <w:color w:val="000000" w:themeColor="text1"/>
          <w:sz w:val="20"/>
        </w:rPr>
        <w:t>若齢林化</w:t>
      </w:r>
      <w:r w:rsidR="000B432E">
        <w:rPr>
          <w:rFonts w:ascii="Meiryo UI" w:eastAsia="Meiryo UI" w:hAnsi="Meiryo UI" w:cs="Meiryo UI" w:hint="eastAsia"/>
          <w:color w:val="000000" w:themeColor="text1"/>
          <w:sz w:val="20"/>
        </w:rPr>
        <w:t>、</w:t>
      </w:r>
      <w:r w:rsidRPr="008210CD">
        <w:rPr>
          <w:rFonts w:ascii="Meiryo UI" w:eastAsia="Meiryo UI" w:hAnsi="Meiryo UI" w:cs="Meiryo UI" w:hint="eastAsia"/>
          <w:color w:val="000000" w:themeColor="text1"/>
          <w:sz w:val="20"/>
        </w:rPr>
        <w:t>被害木の駆除対策（殺虫菌剤の樹幹注入）等に努め</w:t>
      </w:r>
      <w:r w:rsidR="00AE3C92">
        <w:rPr>
          <w:rFonts w:ascii="Meiryo UI" w:eastAsia="Meiryo UI" w:hAnsi="Meiryo UI" w:cs="Meiryo UI" w:hint="eastAsia"/>
          <w:color w:val="000000" w:themeColor="text1"/>
          <w:sz w:val="20"/>
        </w:rPr>
        <w:t>ます</w:t>
      </w:r>
      <w:r w:rsidRPr="008210CD">
        <w:rPr>
          <w:rFonts w:ascii="Meiryo UI" w:eastAsia="Meiryo UI" w:hAnsi="Meiryo UI" w:cs="Meiryo UI" w:hint="eastAsia"/>
          <w:color w:val="000000" w:themeColor="text1"/>
          <w:sz w:val="20"/>
        </w:rPr>
        <w:t>。</w:t>
      </w:r>
    </w:p>
    <w:p w14:paraId="086D8B60" w14:textId="378827F5" w:rsidR="00011CCE" w:rsidRDefault="008210CD" w:rsidP="00AE3C92">
      <w:pPr>
        <w:pStyle w:val="a0"/>
        <w:numPr>
          <w:ilvl w:val="0"/>
          <w:numId w:val="0"/>
        </w:numPr>
        <w:ind w:leftChars="100" w:left="210" w:firstLineChars="100" w:firstLine="200"/>
        <w:jc w:val="both"/>
        <w:rPr>
          <w:rFonts w:ascii="Meiryo UI" w:eastAsia="Meiryo UI" w:hAnsi="Meiryo UI" w:cs="Meiryo UI"/>
          <w:color w:val="000000" w:themeColor="text1"/>
          <w:sz w:val="20"/>
        </w:rPr>
      </w:pPr>
      <w:r w:rsidRPr="008210CD">
        <w:rPr>
          <w:rFonts w:ascii="Meiryo UI" w:eastAsia="Meiryo UI" w:hAnsi="Meiryo UI" w:cs="Meiryo UI" w:hint="eastAsia"/>
          <w:color w:val="000000" w:themeColor="text1"/>
          <w:sz w:val="20"/>
        </w:rPr>
        <w:t>また、道路や民家裏等の市民の生活に直結する場所近くにある枯れた被害木については</w:t>
      </w:r>
      <w:r w:rsidR="00AE3C92">
        <w:rPr>
          <w:rFonts w:ascii="Meiryo UI" w:eastAsia="Meiryo UI" w:hAnsi="Meiryo UI" w:cs="Meiryo UI" w:hint="eastAsia"/>
          <w:color w:val="000000" w:themeColor="text1"/>
          <w:sz w:val="20"/>
        </w:rPr>
        <w:t>、倒木等による</w:t>
      </w:r>
      <w:r w:rsidRPr="008210CD">
        <w:rPr>
          <w:rFonts w:ascii="Meiryo UI" w:eastAsia="Meiryo UI" w:hAnsi="Meiryo UI" w:cs="Meiryo UI" w:hint="eastAsia"/>
          <w:color w:val="000000" w:themeColor="text1"/>
          <w:sz w:val="20"/>
        </w:rPr>
        <w:t>二次被害</w:t>
      </w:r>
      <w:r w:rsidR="00AE3C92">
        <w:rPr>
          <w:rFonts w:ascii="Meiryo UI" w:eastAsia="Meiryo UI" w:hAnsi="Meiryo UI" w:cs="Meiryo UI" w:hint="eastAsia"/>
          <w:color w:val="000000" w:themeColor="text1"/>
          <w:sz w:val="20"/>
        </w:rPr>
        <w:t>に発展する可能性もあることから、</w:t>
      </w:r>
      <w:r w:rsidR="000B432E">
        <w:rPr>
          <w:rFonts w:ascii="Meiryo UI" w:eastAsia="Meiryo UI" w:hAnsi="Meiryo UI" w:cs="Meiryo UI" w:hint="eastAsia"/>
          <w:color w:val="000000" w:themeColor="text1"/>
          <w:sz w:val="20"/>
        </w:rPr>
        <w:t>飛騨市集落等による生活環境保全林整備事業や県里山林整備事業の活用により</w:t>
      </w:r>
      <w:r w:rsidR="00AE3C92">
        <w:rPr>
          <w:rFonts w:ascii="Meiryo UI" w:eastAsia="Meiryo UI" w:hAnsi="Meiryo UI" w:cs="Meiryo UI" w:hint="eastAsia"/>
          <w:color w:val="000000" w:themeColor="text1"/>
          <w:sz w:val="20"/>
        </w:rPr>
        <w:t>予防</w:t>
      </w:r>
      <w:r w:rsidRPr="008210CD">
        <w:rPr>
          <w:rFonts w:ascii="Meiryo UI" w:eastAsia="Meiryo UI" w:hAnsi="Meiryo UI" w:cs="Meiryo UI" w:hint="eastAsia"/>
          <w:color w:val="000000" w:themeColor="text1"/>
          <w:sz w:val="20"/>
        </w:rPr>
        <w:t>伐採</w:t>
      </w:r>
      <w:r w:rsidR="00AE3C92">
        <w:rPr>
          <w:rFonts w:ascii="Meiryo UI" w:eastAsia="Meiryo UI" w:hAnsi="Meiryo UI" w:cs="Meiryo UI" w:hint="eastAsia"/>
          <w:color w:val="000000" w:themeColor="text1"/>
          <w:sz w:val="20"/>
        </w:rPr>
        <w:t>に努めます。</w:t>
      </w:r>
    </w:p>
    <w:p w14:paraId="6D8897F9" w14:textId="77777777" w:rsidR="00AE3C92" w:rsidRPr="00E76898" w:rsidRDefault="00AE3C92" w:rsidP="00AE3C92">
      <w:pPr>
        <w:spacing w:line="240" w:lineRule="auto"/>
        <w:jc w:val="both"/>
        <w:rPr>
          <w:rFonts w:ascii="Meiryo UI" w:eastAsia="Meiryo UI" w:hAnsi="Meiryo UI" w:cs="Meiryo UI"/>
          <w:b/>
          <w:szCs w:val="36"/>
          <w:lang w:val="ja-JP"/>
        </w:rPr>
      </w:pPr>
      <w:r w:rsidRPr="00E76898">
        <w:rPr>
          <w:rFonts w:ascii="Meiryo UI" w:eastAsia="Meiryo UI" w:hAnsi="Meiryo UI" w:cs="Meiryo UI" w:hint="eastAsia"/>
          <w:b/>
          <w:szCs w:val="36"/>
          <w:lang w:val="ja-JP"/>
        </w:rPr>
        <w:t xml:space="preserve">　</w:t>
      </w:r>
      <w:r>
        <w:rPr>
          <w:rFonts w:ascii="Meiryo UI" w:eastAsia="Meiryo UI" w:hAnsi="Meiryo UI" w:cs="Meiryo UI" w:hint="eastAsia"/>
          <w:b/>
          <w:szCs w:val="36"/>
          <w:lang w:val="ja-JP"/>
        </w:rPr>
        <w:t>イ</w:t>
      </w:r>
      <w:r w:rsidRPr="00E76898">
        <w:rPr>
          <w:rFonts w:ascii="Meiryo UI" w:eastAsia="Meiryo UI" w:hAnsi="Meiryo UI" w:cs="Meiryo UI" w:hint="eastAsia"/>
          <w:b/>
          <w:szCs w:val="36"/>
          <w:lang w:val="ja-JP"/>
        </w:rPr>
        <w:t>）</w:t>
      </w:r>
      <w:r>
        <w:rPr>
          <w:rFonts w:ascii="Meiryo UI" w:eastAsia="Meiryo UI" w:hAnsi="Meiryo UI" w:cs="Meiryo UI" w:hint="eastAsia"/>
          <w:b/>
          <w:szCs w:val="36"/>
          <w:lang w:val="ja-JP"/>
        </w:rPr>
        <w:t>マイマイガ被害対策</w:t>
      </w:r>
    </w:p>
    <w:p w14:paraId="2C3B0AD8" w14:textId="5739361A" w:rsidR="00011CCE" w:rsidRDefault="00AE3C92" w:rsidP="00AE3C92">
      <w:pPr>
        <w:pStyle w:val="a0"/>
        <w:numPr>
          <w:ilvl w:val="0"/>
          <w:numId w:val="0"/>
        </w:numPr>
        <w:ind w:leftChars="100" w:left="210" w:firstLineChars="100" w:firstLine="200"/>
        <w:jc w:val="both"/>
        <w:rPr>
          <w:rFonts w:ascii="Meiryo UI" w:eastAsia="Meiryo UI" w:hAnsi="Meiryo UI" w:cs="Meiryo UI"/>
          <w:color w:val="000000" w:themeColor="text1"/>
          <w:sz w:val="20"/>
        </w:rPr>
      </w:pPr>
      <w:r w:rsidRPr="00AE3C92">
        <w:rPr>
          <w:rFonts w:ascii="Meiryo UI" w:eastAsia="Meiryo UI" w:hAnsi="Meiryo UI" w:cs="Meiryo UI" w:hint="eastAsia"/>
          <w:color w:val="000000" w:themeColor="text1"/>
          <w:sz w:val="20"/>
        </w:rPr>
        <w:t>周期的に訪れるマイマイガの大量</w:t>
      </w:r>
      <w:r>
        <w:rPr>
          <w:rFonts w:ascii="Meiryo UI" w:eastAsia="Meiryo UI" w:hAnsi="Meiryo UI" w:cs="Meiryo UI" w:hint="eastAsia"/>
          <w:color w:val="000000" w:themeColor="text1"/>
          <w:sz w:val="20"/>
        </w:rPr>
        <w:t>発生</w:t>
      </w:r>
      <w:r w:rsidRPr="00AE3C92">
        <w:rPr>
          <w:rFonts w:ascii="Meiryo UI" w:eastAsia="Meiryo UI" w:hAnsi="Meiryo UI" w:cs="Meiryo UI" w:hint="eastAsia"/>
          <w:color w:val="000000" w:themeColor="text1"/>
          <w:sz w:val="20"/>
        </w:rPr>
        <w:t>の年には</w:t>
      </w:r>
      <w:r>
        <w:rPr>
          <w:rFonts w:ascii="Meiryo UI" w:eastAsia="Meiryo UI" w:hAnsi="Meiryo UI" w:cs="Meiryo UI" w:hint="eastAsia"/>
          <w:color w:val="000000" w:themeColor="text1"/>
          <w:sz w:val="20"/>
        </w:rPr>
        <w:t>、様々</w:t>
      </w:r>
      <w:r w:rsidRPr="00AE3C92">
        <w:rPr>
          <w:rFonts w:ascii="Meiryo UI" w:eastAsia="Meiryo UI" w:hAnsi="Meiryo UI" w:cs="Meiryo UI" w:hint="eastAsia"/>
          <w:color w:val="000000" w:themeColor="text1"/>
          <w:sz w:val="20"/>
        </w:rPr>
        <w:t>な樹木の葉を食いつ</w:t>
      </w:r>
      <w:r>
        <w:rPr>
          <w:rFonts w:ascii="Meiryo UI" w:eastAsia="Meiryo UI" w:hAnsi="Meiryo UI" w:cs="Meiryo UI" w:hint="eastAsia"/>
          <w:color w:val="000000" w:themeColor="text1"/>
          <w:sz w:val="20"/>
        </w:rPr>
        <w:t>くし、</w:t>
      </w:r>
      <w:r w:rsidRPr="00AE3C92">
        <w:rPr>
          <w:rFonts w:ascii="Meiryo UI" w:eastAsia="Meiryo UI" w:hAnsi="Meiryo UI" w:cs="Meiryo UI" w:hint="eastAsia"/>
          <w:color w:val="000000" w:themeColor="text1"/>
          <w:sz w:val="20"/>
        </w:rPr>
        <w:t>植栽後間もない幼齢木</w:t>
      </w:r>
      <w:r>
        <w:rPr>
          <w:rFonts w:ascii="Meiryo UI" w:eastAsia="Meiryo UI" w:hAnsi="Meiryo UI" w:cs="Meiryo UI" w:hint="eastAsia"/>
          <w:color w:val="000000" w:themeColor="text1"/>
          <w:sz w:val="20"/>
        </w:rPr>
        <w:t>については</w:t>
      </w:r>
      <w:r w:rsidRPr="00AE3C92">
        <w:rPr>
          <w:rFonts w:ascii="Meiryo UI" w:eastAsia="Meiryo UI" w:hAnsi="Meiryo UI" w:cs="Meiryo UI" w:hint="eastAsia"/>
          <w:color w:val="000000" w:themeColor="text1"/>
          <w:sz w:val="20"/>
        </w:rPr>
        <w:t>枯死</w:t>
      </w:r>
      <w:r>
        <w:rPr>
          <w:rFonts w:ascii="Meiryo UI" w:eastAsia="Meiryo UI" w:hAnsi="Meiryo UI" w:cs="Meiryo UI" w:hint="eastAsia"/>
          <w:color w:val="000000" w:themeColor="text1"/>
          <w:sz w:val="20"/>
        </w:rPr>
        <w:t>したり、</w:t>
      </w:r>
      <w:r w:rsidRPr="00AE3C92">
        <w:rPr>
          <w:rFonts w:ascii="Meiryo UI" w:eastAsia="Meiryo UI" w:hAnsi="Meiryo UI" w:cs="Meiryo UI" w:hint="eastAsia"/>
          <w:color w:val="000000" w:themeColor="text1"/>
          <w:sz w:val="20"/>
        </w:rPr>
        <w:t>生長にも大きく影響する</w:t>
      </w:r>
      <w:r>
        <w:rPr>
          <w:rFonts w:ascii="Meiryo UI" w:eastAsia="Meiryo UI" w:hAnsi="Meiryo UI" w:cs="Meiryo UI" w:hint="eastAsia"/>
          <w:color w:val="000000" w:themeColor="text1"/>
          <w:sz w:val="20"/>
        </w:rPr>
        <w:t>可能性があるため</w:t>
      </w:r>
      <w:r w:rsidRPr="00AE3C92">
        <w:rPr>
          <w:rFonts w:ascii="Meiryo UI" w:eastAsia="Meiryo UI" w:hAnsi="Meiryo UI" w:cs="Meiryo UI" w:hint="eastAsia"/>
          <w:color w:val="000000" w:themeColor="text1"/>
          <w:sz w:val="20"/>
        </w:rPr>
        <w:t>、大量</w:t>
      </w:r>
      <w:r>
        <w:rPr>
          <w:rFonts w:ascii="Meiryo UI" w:eastAsia="Meiryo UI" w:hAnsi="Meiryo UI" w:cs="Meiryo UI" w:hint="eastAsia"/>
          <w:color w:val="000000" w:themeColor="text1"/>
          <w:sz w:val="20"/>
        </w:rPr>
        <w:t>発生</w:t>
      </w:r>
      <w:r w:rsidRPr="00AE3C92">
        <w:rPr>
          <w:rFonts w:ascii="Meiryo UI" w:eastAsia="Meiryo UI" w:hAnsi="Meiryo UI" w:cs="Meiryo UI" w:hint="eastAsia"/>
          <w:color w:val="000000" w:themeColor="text1"/>
          <w:sz w:val="20"/>
        </w:rPr>
        <w:t>年には林業事業体や森林所有者へ</w:t>
      </w:r>
      <w:r>
        <w:rPr>
          <w:rFonts w:ascii="Meiryo UI" w:eastAsia="Meiryo UI" w:hAnsi="Meiryo UI" w:cs="Meiryo UI" w:hint="eastAsia"/>
          <w:color w:val="000000" w:themeColor="text1"/>
          <w:sz w:val="20"/>
        </w:rPr>
        <w:t>の呼びかけにより</w:t>
      </w:r>
      <w:r w:rsidRPr="00AE3C92">
        <w:rPr>
          <w:rFonts w:ascii="Meiryo UI" w:eastAsia="Meiryo UI" w:hAnsi="Meiryo UI" w:cs="Meiryo UI" w:hint="eastAsia"/>
          <w:color w:val="000000" w:themeColor="text1"/>
          <w:sz w:val="20"/>
        </w:rPr>
        <w:t>幼齢木枯死の危険性等を知らせ、周辺の卵塊の除去などの呼びかけ</w:t>
      </w:r>
      <w:r>
        <w:rPr>
          <w:rFonts w:ascii="Meiryo UI" w:eastAsia="Meiryo UI" w:hAnsi="Meiryo UI" w:cs="Meiryo UI" w:hint="eastAsia"/>
          <w:color w:val="000000" w:themeColor="text1"/>
          <w:sz w:val="20"/>
        </w:rPr>
        <w:t>に努めます。</w:t>
      </w:r>
    </w:p>
    <w:p w14:paraId="701BBCC9" w14:textId="77777777" w:rsidR="00AE3C92" w:rsidRPr="00873DB8" w:rsidRDefault="00AE3C92" w:rsidP="00873DB8">
      <w:pPr>
        <w:pStyle w:val="4"/>
        <w:rPr>
          <w:rFonts w:ascii="Meiryo UI" w:eastAsia="Meiryo UI" w:hAnsi="Meiryo UI"/>
          <w:b/>
          <w:bCs/>
          <w:color w:val="0070C0"/>
          <w:sz w:val="22"/>
          <w:szCs w:val="22"/>
        </w:rPr>
      </w:pPr>
      <w:bookmarkStart w:id="112" w:name="_Toc193272509"/>
      <w:r w:rsidRPr="00873DB8">
        <w:rPr>
          <w:rFonts w:ascii="Meiryo UI" w:eastAsia="Meiryo UI" w:hAnsi="Meiryo UI" w:hint="eastAsia"/>
          <w:b/>
          <w:bCs/>
          <w:color w:val="0070C0"/>
          <w:sz w:val="22"/>
          <w:szCs w:val="22"/>
        </w:rPr>
        <w:t>⑵</w:t>
      </w:r>
      <w:r w:rsidRPr="00873DB8">
        <w:rPr>
          <w:rFonts w:ascii="Meiryo UI" w:eastAsia="Meiryo UI" w:hAnsi="Meiryo UI" w:hint="eastAsia"/>
          <w:b/>
          <w:bCs/>
          <w:color w:val="0070C0"/>
          <w:sz w:val="22"/>
          <w:szCs w:val="22"/>
          <w:lang w:val="ja-JP"/>
        </w:rPr>
        <w:t xml:space="preserve">　その他</w:t>
      </w:r>
      <w:bookmarkEnd w:id="112"/>
    </w:p>
    <w:p w14:paraId="73264D53" w14:textId="77777777" w:rsidR="00011CCE" w:rsidRDefault="00AE3C92" w:rsidP="00AE3C92">
      <w:pPr>
        <w:pStyle w:val="a0"/>
        <w:numPr>
          <w:ilvl w:val="0"/>
          <w:numId w:val="0"/>
        </w:numPr>
        <w:ind w:firstLineChars="100" w:firstLine="200"/>
        <w:rPr>
          <w:rFonts w:ascii="Meiryo UI" w:eastAsia="Meiryo UI" w:hAnsi="Meiryo UI" w:cs="Meiryo UI"/>
          <w:color w:val="000000" w:themeColor="text1"/>
          <w:sz w:val="20"/>
        </w:rPr>
      </w:pPr>
      <w:r w:rsidRPr="00AE3C92">
        <w:rPr>
          <w:rFonts w:ascii="Meiryo UI" w:eastAsia="Meiryo UI" w:hAnsi="Meiryo UI" w:cs="Meiryo UI" w:hint="eastAsia"/>
          <w:color w:val="000000" w:themeColor="text1"/>
          <w:sz w:val="20"/>
        </w:rPr>
        <w:t>森林病害虫等による被害の未然防止、早期発見及び薬剤等による早期駆除などに向け、県の関係機関をはじめとする地元行政機関、森林組合、森林所有者等の連携による被害対策や被害監視から防除実行までの地域の体制づくりを行うことと</w:t>
      </w:r>
      <w:r>
        <w:rPr>
          <w:rFonts w:ascii="Meiryo UI" w:eastAsia="Meiryo UI" w:hAnsi="Meiryo UI" w:cs="Meiryo UI" w:hint="eastAsia"/>
          <w:color w:val="000000" w:themeColor="text1"/>
          <w:sz w:val="20"/>
        </w:rPr>
        <w:t>します</w:t>
      </w:r>
      <w:r w:rsidRPr="00AE3C92">
        <w:rPr>
          <w:rFonts w:ascii="Meiryo UI" w:eastAsia="Meiryo UI" w:hAnsi="Meiryo UI" w:cs="Meiryo UI" w:hint="eastAsia"/>
          <w:color w:val="000000" w:themeColor="text1"/>
          <w:sz w:val="20"/>
        </w:rPr>
        <w:t>。</w:t>
      </w:r>
    </w:p>
    <w:p w14:paraId="1F714EFB" w14:textId="77777777" w:rsidR="00011CCE" w:rsidRDefault="00011CCE" w:rsidP="00CC3E19">
      <w:pPr>
        <w:pStyle w:val="a0"/>
        <w:numPr>
          <w:ilvl w:val="0"/>
          <w:numId w:val="0"/>
        </w:numPr>
        <w:rPr>
          <w:rFonts w:ascii="Meiryo UI" w:eastAsia="Meiryo UI" w:hAnsi="Meiryo UI" w:cs="Meiryo UI"/>
          <w:color w:val="000000" w:themeColor="text1"/>
          <w:sz w:val="20"/>
        </w:rPr>
      </w:pPr>
    </w:p>
    <w:p w14:paraId="58EFC754" w14:textId="77777777" w:rsidR="00AE3C92" w:rsidRPr="003E4479" w:rsidRDefault="00770D55" w:rsidP="00873DB8">
      <w:pPr>
        <w:pStyle w:val="3"/>
        <w:rPr>
          <w:rFonts w:ascii="Meiryo UI" w:eastAsia="Meiryo UI" w:hAnsi="Meiryo UI"/>
          <w:b/>
          <w:bCs/>
          <w:color w:val="auto"/>
          <w:lang w:val="ja-JP"/>
        </w:rPr>
      </w:pPr>
      <w:bookmarkStart w:id="113" w:name="_Toc193272510"/>
      <w:r w:rsidRPr="003E4479">
        <w:rPr>
          <w:rFonts w:ascii="Meiryo UI" w:eastAsia="Meiryo UI" w:hAnsi="Meiryo UI" w:hint="eastAsia"/>
          <w:b/>
          <w:bCs/>
          <w:color w:val="auto"/>
        </w:rPr>
        <w:t>２</w:t>
      </w:r>
      <w:r w:rsidR="00AE3C92" w:rsidRPr="003E4479">
        <w:rPr>
          <w:rFonts w:ascii="Meiryo UI" w:eastAsia="Meiryo UI" w:hAnsi="Meiryo UI" w:hint="eastAsia"/>
          <w:b/>
          <w:bCs/>
          <w:color w:val="auto"/>
          <w:lang w:val="ja-JP"/>
        </w:rPr>
        <w:t xml:space="preserve">　</w:t>
      </w:r>
      <w:r w:rsidRPr="003E4479">
        <w:rPr>
          <w:rFonts w:ascii="Meiryo UI" w:eastAsia="Meiryo UI" w:hAnsi="Meiryo UI" w:hint="eastAsia"/>
          <w:b/>
          <w:bCs/>
          <w:color w:val="auto"/>
          <w:lang w:val="ja-JP"/>
        </w:rPr>
        <w:t>鳥獣害対策の方法（第</w:t>
      </w:r>
      <w:r w:rsidRPr="003E4479">
        <w:rPr>
          <w:rFonts w:ascii="Meiryo UI" w:eastAsia="Meiryo UI" w:hAnsi="Meiryo UI"/>
          <w:b/>
          <w:bCs/>
          <w:color w:val="auto"/>
          <w:lang w:val="ja-JP"/>
        </w:rPr>
        <w:t>1に掲げる事項を除く）</w:t>
      </w:r>
      <w:bookmarkEnd w:id="113"/>
    </w:p>
    <w:p w14:paraId="5290201B" w14:textId="1F44B4B0" w:rsidR="000B432E" w:rsidRPr="00873DB8" w:rsidRDefault="004979A2" w:rsidP="004979A2">
      <w:pPr>
        <w:pStyle w:val="4"/>
        <w:rPr>
          <w:rFonts w:ascii="Meiryo UI" w:eastAsia="Meiryo UI" w:hAnsi="Meiryo UI"/>
          <w:b/>
          <w:bCs/>
          <w:color w:val="0070C0"/>
          <w:sz w:val="22"/>
          <w:szCs w:val="22"/>
          <w:lang w:val="ja-JP"/>
        </w:rPr>
      </w:pPr>
      <w:bookmarkStart w:id="114" w:name="_Toc193272511"/>
      <w:r w:rsidRPr="00873DB8">
        <w:rPr>
          <w:rFonts w:ascii="Meiryo UI" w:eastAsia="Meiryo UI" w:hAnsi="Meiryo UI" w:hint="eastAsia"/>
          <w:b/>
          <w:bCs/>
          <w:color w:val="0070C0"/>
          <w:sz w:val="22"/>
          <w:szCs w:val="22"/>
        </w:rPr>
        <w:t>⑴</w:t>
      </w:r>
      <w:r w:rsidRPr="00873DB8">
        <w:rPr>
          <w:rFonts w:ascii="Meiryo UI" w:eastAsia="Meiryo UI" w:hAnsi="Meiryo UI" w:hint="eastAsia"/>
          <w:b/>
          <w:bCs/>
          <w:color w:val="0070C0"/>
          <w:sz w:val="22"/>
          <w:szCs w:val="22"/>
          <w:lang w:val="ja-JP"/>
        </w:rPr>
        <w:t xml:space="preserve">　</w:t>
      </w:r>
      <w:r w:rsidR="000B432E" w:rsidRPr="00873DB8">
        <w:rPr>
          <w:rFonts w:ascii="Meiryo UI" w:eastAsia="Meiryo UI" w:hAnsi="Meiryo UI" w:hint="eastAsia"/>
          <w:b/>
          <w:bCs/>
          <w:color w:val="0070C0"/>
          <w:sz w:val="22"/>
          <w:szCs w:val="22"/>
          <w:lang w:val="ja-JP"/>
        </w:rPr>
        <w:t>クマ剝ぎ対策</w:t>
      </w:r>
      <w:bookmarkEnd w:id="114"/>
    </w:p>
    <w:p w14:paraId="3BFADD45" w14:textId="7989C4F6" w:rsidR="000B432E" w:rsidRPr="00DF2CE6" w:rsidRDefault="000B432E" w:rsidP="00DF2CE6">
      <w:pPr>
        <w:ind w:firstLineChars="100" w:firstLine="210"/>
        <w:rPr>
          <w:rFonts w:ascii="Meiryo UI" w:eastAsia="Meiryo UI" w:hAnsi="Meiryo UI"/>
          <w:lang w:val="ja-JP"/>
        </w:rPr>
      </w:pPr>
      <w:r w:rsidRPr="00DF2CE6">
        <w:rPr>
          <w:rFonts w:ascii="Meiryo UI" w:eastAsia="Meiryo UI" w:hAnsi="Meiryo UI" w:hint="eastAsia"/>
          <w:lang w:val="ja-JP"/>
        </w:rPr>
        <w:t>人工林の場合、伐採間近の大径木の被害割合が多く、経済的な損失が大きいことから、</w:t>
      </w:r>
      <w:r w:rsidR="00756521" w:rsidRPr="00DF2CE6">
        <w:rPr>
          <w:rFonts w:ascii="Meiryo UI" w:eastAsia="Meiryo UI" w:hAnsi="Meiryo UI" w:hint="eastAsia"/>
          <w:lang w:val="ja-JP"/>
        </w:rPr>
        <w:t>徐間伐・枝打ちの実施や防除（忌避剤、テープ巻き等）及び駆除等の対策に努めます。</w:t>
      </w:r>
    </w:p>
    <w:p w14:paraId="01BEBAAF" w14:textId="21522F3F" w:rsidR="00770D55" w:rsidRPr="00873DB8" w:rsidRDefault="004979A2" w:rsidP="004979A2">
      <w:pPr>
        <w:pStyle w:val="4"/>
        <w:rPr>
          <w:rFonts w:ascii="Meiryo UI" w:eastAsia="Meiryo UI" w:hAnsi="Meiryo UI"/>
          <w:b/>
          <w:bCs/>
          <w:color w:val="0070C0"/>
          <w:sz w:val="22"/>
          <w:szCs w:val="22"/>
        </w:rPr>
      </w:pPr>
      <w:bookmarkStart w:id="115" w:name="_Toc193272512"/>
      <w:r w:rsidRPr="00873DB8">
        <w:rPr>
          <w:rFonts w:ascii="Meiryo UI" w:eastAsia="Meiryo UI" w:hAnsi="Meiryo UI" w:hint="eastAsia"/>
          <w:b/>
          <w:bCs/>
          <w:color w:val="0070C0"/>
          <w:sz w:val="22"/>
          <w:szCs w:val="22"/>
        </w:rPr>
        <w:t>⑵</w:t>
      </w:r>
      <w:r w:rsidRPr="00873DB8">
        <w:rPr>
          <w:rFonts w:ascii="Meiryo UI" w:eastAsia="Meiryo UI" w:hAnsi="Meiryo UI" w:hint="eastAsia"/>
          <w:b/>
          <w:bCs/>
          <w:color w:val="0070C0"/>
          <w:sz w:val="22"/>
          <w:szCs w:val="22"/>
          <w:lang w:val="ja-JP"/>
        </w:rPr>
        <w:t xml:space="preserve">　</w:t>
      </w:r>
      <w:r w:rsidR="00873DB8" w:rsidRPr="00873DB8">
        <w:rPr>
          <w:rFonts w:ascii="Meiryo UI" w:eastAsia="Meiryo UI" w:hAnsi="Meiryo UI" w:hint="eastAsia"/>
          <w:b/>
          <w:bCs/>
          <w:color w:val="0070C0"/>
          <w:sz w:val="22"/>
          <w:szCs w:val="22"/>
          <w:lang w:val="ja-JP"/>
        </w:rPr>
        <w:t>森林被害対策の方法</w:t>
      </w:r>
      <w:bookmarkEnd w:id="115"/>
    </w:p>
    <w:p w14:paraId="34531D4F" w14:textId="4D465242" w:rsidR="00011CCE" w:rsidRDefault="00770D55" w:rsidP="00770D55">
      <w:pPr>
        <w:pStyle w:val="a0"/>
        <w:numPr>
          <w:ilvl w:val="0"/>
          <w:numId w:val="0"/>
        </w:numPr>
        <w:ind w:firstLineChars="100" w:firstLine="200"/>
        <w:jc w:val="both"/>
        <w:rPr>
          <w:rFonts w:ascii="Meiryo UI" w:eastAsia="Meiryo UI" w:hAnsi="Meiryo UI" w:cs="Meiryo UI"/>
          <w:color w:val="000000" w:themeColor="text1"/>
          <w:sz w:val="20"/>
        </w:rPr>
      </w:pPr>
      <w:r w:rsidRPr="00770D55">
        <w:rPr>
          <w:rFonts w:ascii="Meiryo UI" w:eastAsia="Meiryo UI" w:hAnsi="Meiryo UI" w:cs="Meiryo UI" w:hint="eastAsia"/>
          <w:color w:val="000000" w:themeColor="text1"/>
          <w:sz w:val="20"/>
        </w:rPr>
        <w:t>野生鳥獣による森林被害については、その防止に向け、鳥獣保護管理施策や農業被害対策との連携を図り、森林被害のモニタリングや防護柵の設置等広域的な防除活動等を総合的に推進</w:t>
      </w:r>
      <w:r>
        <w:rPr>
          <w:rFonts w:ascii="Meiryo UI" w:eastAsia="Meiryo UI" w:hAnsi="Meiryo UI" w:cs="Meiryo UI" w:hint="eastAsia"/>
          <w:color w:val="000000" w:themeColor="text1"/>
          <w:sz w:val="20"/>
        </w:rPr>
        <w:t>します</w:t>
      </w:r>
      <w:r w:rsidRPr="00770D55">
        <w:rPr>
          <w:rFonts w:ascii="Meiryo UI" w:eastAsia="Meiryo UI" w:hAnsi="Meiryo UI" w:cs="Meiryo UI" w:hint="eastAsia"/>
          <w:color w:val="000000" w:themeColor="text1"/>
          <w:sz w:val="20"/>
        </w:rPr>
        <w:t>。また、野生鳥獣との共存にも配慮した森林の整備及び保全を</w:t>
      </w:r>
      <w:r>
        <w:rPr>
          <w:rFonts w:ascii="Meiryo UI" w:eastAsia="Meiryo UI" w:hAnsi="Meiryo UI" w:cs="Meiryo UI" w:hint="eastAsia"/>
          <w:color w:val="000000" w:themeColor="text1"/>
          <w:sz w:val="20"/>
        </w:rPr>
        <w:t>推進します</w:t>
      </w:r>
      <w:r w:rsidRPr="00770D55">
        <w:rPr>
          <w:rFonts w:ascii="Meiryo UI" w:eastAsia="Meiryo UI" w:hAnsi="Meiryo UI" w:cs="Meiryo UI" w:hint="eastAsia"/>
          <w:color w:val="000000" w:themeColor="text1"/>
          <w:sz w:val="20"/>
        </w:rPr>
        <w:t>。</w:t>
      </w:r>
    </w:p>
    <w:p w14:paraId="7398418B" w14:textId="1DCE9D66" w:rsidR="00770D55" w:rsidRPr="00873DB8" w:rsidRDefault="0092406F" w:rsidP="004979A2">
      <w:pPr>
        <w:pStyle w:val="4"/>
        <w:rPr>
          <w:rFonts w:ascii="Meiryo UI" w:eastAsia="Meiryo UI" w:hAnsi="Meiryo UI"/>
          <w:b/>
          <w:bCs/>
        </w:rPr>
      </w:pPr>
      <w:bookmarkStart w:id="116" w:name="_Toc193272513"/>
      <w:r>
        <w:rPr>
          <w:rFonts w:ascii="Meiryo UI" w:eastAsia="Meiryo UI" w:hAnsi="Meiryo UI" w:hint="eastAsia"/>
          <w:b/>
          <w:bCs/>
          <w:color w:val="0070C0"/>
          <w:sz w:val="22"/>
          <w:szCs w:val="22"/>
        </w:rPr>
        <w:lastRenderedPageBreak/>
        <w:t>⑶</w:t>
      </w:r>
      <w:r w:rsidR="00770D55" w:rsidRPr="00873DB8">
        <w:rPr>
          <w:rFonts w:ascii="Meiryo UI" w:eastAsia="Meiryo UI" w:hAnsi="Meiryo UI" w:hint="eastAsia"/>
          <w:b/>
          <w:bCs/>
          <w:color w:val="0070C0"/>
          <w:sz w:val="22"/>
          <w:szCs w:val="22"/>
          <w:lang w:val="ja-JP"/>
        </w:rPr>
        <w:t xml:space="preserve">　農作物被害対策としての森林整備</w:t>
      </w:r>
      <w:bookmarkEnd w:id="116"/>
    </w:p>
    <w:p w14:paraId="33176AFE" w14:textId="77777777" w:rsidR="00770D55" w:rsidRDefault="00770D55" w:rsidP="00770D55">
      <w:pPr>
        <w:pStyle w:val="a0"/>
        <w:numPr>
          <w:ilvl w:val="0"/>
          <w:numId w:val="0"/>
        </w:numPr>
        <w:jc w:val="both"/>
        <w:rPr>
          <w:rFonts w:ascii="Meiryo UI" w:eastAsia="Meiryo UI" w:hAnsi="Meiryo UI" w:cs="Meiryo UI"/>
          <w:color w:val="000000" w:themeColor="text1"/>
          <w:sz w:val="20"/>
        </w:rPr>
      </w:pPr>
      <w:r>
        <w:rPr>
          <w:rFonts w:ascii="Meiryo UI" w:eastAsia="Meiryo UI" w:hAnsi="Meiryo UI" w:cs="Meiryo UI" w:hint="eastAsia"/>
          <w:color w:val="000000" w:themeColor="text1"/>
          <w:sz w:val="20"/>
        </w:rPr>
        <w:t xml:space="preserve">　</w:t>
      </w:r>
      <w:r w:rsidRPr="00770D55">
        <w:rPr>
          <w:rFonts w:ascii="Meiryo UI" w:eastAsia="Meiryo UI" w:hAnsi="Meiryo UI" w:cs="Meiryo UI" w:hint="eastAsia"/>
          <w:color w:val="000000" w:themeColor="text1"/>
          <w:sz w:val="20"/>
        </w:rPr>
        <w:t>かつて薪炭林などで多く利用されていた里山は、現在、木材価格の低迷や家庭用燃料の化石燃料化などにより急激に利用されなくなり、そのほとんどが薮化、雑木林化し林内の見通しが悪くなってい</w:t>
      </w:r>
      <w:r>
        <w:rPr>
          <w:rFonts w:ascii="Meiryo UI" w:eastAsia="Meiryo UI" w:hAnsi="Meiryo UI" w:cs="Meiryo UI" w:hint="eastAsia"/>
          <w:color w:val="000000" w:themeColor="text1"/>
          <w:sz w:val="20"/>
        </w:rPr>
        <w:t>ます</w:t>
      </w:r>
      <w:r w:rsidRPr="00770D55">
        <w:rPr>
          <w:rFonts w:ascii="Meiryo UI" w:eastAsia="Meiryo UI" w:hAnsi="Meiryo UI" w:cs="Meiryo UI" w:hint="eastAsia"/>
          <w:color w:val="000000" w:themeColor="text1"/>
          <w:sz w:val="20"/>
        </w:rPr>
        <w:t>。</w:t>
      </w:r>
    </w:p>
    <w:p w14:paraId="24706D50" w14:textId="77777777" w:rsidR="00011CCE" w:rsidRDefault="00770D55" w:rsidP="00770D55">
      <w:pPr>
        <w:pStyle w:val="a0"/>
        <w:numPr>
          <w:ilvl w:val="0"/>
          <w:numId w:val="0"/>
        </w:numPr>
        <w:ind w:firstLineChars="100" w:firstLine="200"/>
        <w:jc w:val="both"/>
        <w:rPr>
          <w:rFonts w:ascii="Meiryo UI" w:eastAsia="Meiryo UI" w:hAnsi="Meiryo UI" w:cs="Meiryo UI"/>
          <w:color w:val="000000" w:themeColor="text1"/>
          <w:sz w:val="20"/>
        </w:rPr>
      </w:pPr>
      <w:r w:rsidRPr="00770D55">
        <w:rPr>
          <w:rFonts w:ascii="Meiryo UI" w:eastAsia="Meiryo UI" w:hAnsi="Meiryo UI" w:cs="Meiryo UI" w:hint="eastAsia"/>
          <w:color w:val="000000" w:themeColor="text1"/>
          <w:sz w:val="20"/>
        </w:rPr>
        <w:t>荒れた里山は野生動物の棲家となり、その棲家が農地と隣接してしまったことで農作物被害が加速している</w:t>
      </w:r>
      <w:r>
        <w:rPr>
          <w:rFonts w:ascii="Meiryo UI" w:eastAsia="Meiryo UI" w:hAnsi="Meiryo UI" w:cs="Meiryo UI" w:hint="eastAsia"/>
          <w:color w:val="000000" w:themeColor="text1"/>
          <w:sz w:val="20"/>
        </w:rPr>
        <w:t>ため、</w:t>
      </w:r>
      <w:r w:rsidRPr="00770D55">
        <w:rPr>
          <w:rFonts w:ascii="Meiryo UI" w:eastAsia="Meiryo UI" w:hAnsi="Meiryo UI" w:cs="Meiryo UI" w:hint="eastAsia"/>
          <w:color w:val="000000" w:themeColor="text1"/>
          <w:sz w:val="20"/>
        </w:rPr>
        <w:t>人と獣との棲み分け</w:t>
      </w:r>
      <w:r>
        <w:rPr>
          <w:rFonts w:ascii="Meiryo UI" w:eastAsia="Meiryo UI" w:hAnsi="Meiryo UI" w:cs="Meiryo UI" w:hint="eastAsia"/>
          <w:color w:val="000000" w:themeColor="text1"/>
          <w:sz w:val="20"/>
        </w:rPr>
        <w:t>による獣害被害に効果があると言われる</w:t>
      </w:r>
      <w:r w:rsidRPr="00770D55">
        <w:rPr>
          <w:rFonts w:ascii="Meiryo UI" w:eastAsia="Meiryo UI" w:hAnsi="Meiryo UI" w:cs="Meiryo UI" w:hint="eastAsia"/>
          <w:color w:val="000000" w:themeColor="text1"/>
          <w:sz w:val="20"/>
        </w:rPr>
        <w:t>緩衝帯（バッファーゾーン）の整備を</w:t>
      </w:r>
      <w:r>
        <w:rPr>
          <w:rFonts w:ascii="Meiryo UI" w:eastAsia="Meiryo UI" w:hAnsi="Meiryo UI" w:cs="Meiryo UI" w:hint="eastAsia"/>
          <w:color w:val="000000" w:themeColor="text1"/>
          <w:sz w:val="20"/>
        </w:rPr>
        <w:t>推進します</w:t>
      </w:r>
      <w:r w:rsidRPr="00770D55">
        <w:rPr>
          <w:rFonts w:ascii="Meiryo UI" w:eastAsia="Meiryo UI" w:hAnsi="Meiryo UI" w:cs="Meiryo UI" w:hint="eastAsia"/>
          <w:color w:val="000000" w:themeColor="text1"/>
          <w:sz w:val="20"/>
        </w:rPr>
        <w:t>。</w:t>
      </w:r>
    </w:p>
    <w:p w14:paraId="081E6424" w14:textId="77777777" w:rsidR="00011CCE" w:rsidRDefault="00011CCE" w:rsidP="00CC3E19">
      <w:pPr>
        <w:pStyle w:val="a0"/>
        <w:numPr>
          <w:ilvl w:val="0"/>
          <w:numId w:val="0"/>
        </w:numPr>
        <w:rPr>
          <w:rFonts w:ascii="Meiryo UI" w:eastAsia="Meiryo UI" w:hAnsi="Meiryo UI" w:cs="Meiryo UI"/>
          <w:color w:val="000000" w:themeColor="text1"/>
          <w:sz w:val="20"/>
        </w:rPr>
      </w:pPr>
    </w:p>
    <w:p w14:paraId="10F476E6" w14:textId="77777777" w:rsidR="00770D55" w:rsidRPr="003E4479" w:rsidRDefault="00770D55" w:rsidP="00873DB8">
      <w:pPr>
        <w:pStyle w:val="3"/>
        <w:rPr>
          <w:rFonts w:ascii="Meiryo UI" w:eastAsia="Meiryo UI" w:hAnsi="Meiryo UI"/>
          <w:b/>
          <w:bCs/>
          <w:color w:val="auto"/>
          <w:lang w:val="ja-JP"/>
        </w:rPr>
      </w:pPr>
      <w:bookmarkStart w:id="117" w:name="_Toc193272514"/>
      <w:r w:rsidRPr="003E4479">
        <w:rPr>
          <w:rFonts w:ascii="Meiryo UI" w:eastAsia="Meiryo UI" w:hAnsi="Meiryo UI" w:hint="eastAsia"/>
          <w:b/>
          <w:bCs/>
          <w:color w:val="auto"/>
        </w:rPr>
        <w:t>３</w:t>
      </w:r>
      <w:r w:rsidRPr="003E4479">
        <w:rPr>
          <w:rFonts w:ascii="Meiryo UI" w:eastAsia="Meiryo UI" w:hAnsi="Meiryo UI" w:hint="eastAsia"/>
          <w:b/>
          <w:bCs/>
          <w:color w:val="auto"/>
          <w:lang w:val="ja-JP"/>
        </w:rPr>
        <w:t xml:space="preserve">　</w:t>
      </w:r>
      <w:r w:rsidR="00EE4A3E" w:rsidRPr="003E4479">
        <w:rPr>
          <w:rFonts w:ascii="Meiryo UI" w:eastAsia="Meiryo UI" w:hAnsi="Meiryo UI" w:hint="eastAsia"/>
          <w:b/>
          <w:bCs/>
          <w:color w:val="auto"/>
          <w:lang w:val="ja-JP"/>
        </w:rPr>
        <w:t>林野火災の予防の方法</w:t>
      </w:r>
      <w:bookmarkEnd w:id="117"/>
    </w:p>
    <w:p w14:paraId="0D82036A" w14:textId="77777777" w:rsidR="00011CCE" w:rsidRDefault="00EE4A3E" w:rsidP="00EE4A3E">
      <w:pPr>
        <w:pStyle w:val="a0"/>
        <w:numPr>
          <w:ilvl w:val="0"/>
          <w:numId w:val="0"/>
        </w:numPr>
        <w:ind w:firstLineChars="100" w:firstLine="200"/>
        <w:rPr>
          <w:rFonts w:ascii="Meiryo UI" w:eastAsia="Meiryo UI" w:hAnsi="Meiryo UI" w:cs="Meiryo UI"/>
          <w:color w:val="000000" w:themeColor="text1"/>
          <w:sz w:val="20"/>
        </w:rPr>
      </w:pPr>
      <w:r w:rsidRPr="00EE4A3E">
        <w:rPr>
          <w:rFonts w:ascii="Meiryo UI" w:eastAsia="Meiryo UI" w:hAnsi="Meiryo UI" w:cs="Meiryo UI" w:hint="eastAsia"/>
          <w:color w:val="000000" w:themeColor="text1"/>
          <w:sz w:val="20"/>
        </w:rPr>
        <w:t>山火事等の森林被害を未然に防止するため、森林巡視や山火事予防の普及啓発等を実施</w:t>
      </w:r>
      <w:r>
        <w:rPr>
          <w:rFonts w:ascii="Meiryo UI" w:eastAsia="Meiryo UI" w:hAnsi="Meiryo UI" w:cs="Meiryo UI" w:hint="eastAsia"/>
          <w:color w:val="000000" w:themeColor="text1"/>
          <w:sz w:val="20"/>
        </w:rPr>
        <w:t>します</w:t>
      </w:r>
      <w:r w:rsidRPr="00EE4A3E">
        <w:rPr>
          <w:rFonts w:ascii="Meiryo UI" w:eastAsia="Meiryo UI" w:hAnsi="Meiryo UI" w:cs="Meiryo UI" w:hint="eastAsia"/>
          <w:color w:val="000000" w:themeColor="text1"/>
          <w:sz w:val="20"/>
        </w:rPr>
        <w:t>。</w:t>
      </w:r>
    </w:p>
    <w:p w14:paraId="4FC9B347" w14:textId="77777777" w:rsidR="00770D55" w:rsidRDefault="00770D55" w:rsidP="00CC3E19">
      <w:pPr>
        <w:pStyle w:val="a0"/>
        <w:numPr>
          <w:ilvl w:val="0"/>
          <w:numId w:val="0"/>
        </w:numPr>
        <w:rPr>
          <w:rFonts w:ascii="Meiryo UI" w:eastAsia="Meiryo UI" w:hAnsi="Meiryo UI" w:cs="Meiryo UI"/>
          <w:color w:val="000000" w:themeColor="text1"/>
          <w:sz w:val="20"/>
        </w:rPr>
      </w:pPr>
    </w:p>
    <w:p w14:paraId="07EF865C" w14:textId="77777777" w:rsidR="00EE4A3E" w:rsidRPr="003E4479" w:rsidRDefault="00EE4A3E" w:rsidP="00873DB8">
      <w:pPr>
        <w:pStyle w:val="3"/>
        <w:rPr>
          <w:rFonts w:ascii="Meiryo UI" w:eastAsia="Meiryo UI" w:hAnsi="Meiryo UI"/>
          <w:b/>
          <w:bCs/>
          <w:color w:val="auto"/>
          <w:lang w:val="ja-JP"/>
        </w:rPr>
      </w:pPr>
      <w:bookmarkStart w:id="118" w:name="_Toc193272515"/>
      <w:r w:rsidRPr="003E4479">
        <w:rPr>
          <w:rFonts w:ascii="Meiryo UI" w:eastAsia="Meiryo UI" w:hAnsi="Meiryo UI" w:hint="eastAsia"/>
          <w:b/>
          <w:bCs/>
          <w:color w:val="auto"/>
        </w:rPr>
        <w:t>４</w:t>
      </w:r>
      <w:r w:rsidRPr="003E4479">
        <w:rPr>
          <w:rFonts w:ascii="Meiryo UI" w:eastAsia="Meiryo UI" w:hAnsi="Meiryo UI" w:hint="eastAsia"/>
          <w:b/>
          <w:bCs/>
          <w:color w:val="auto"/>
          <w:lang w:val="ja-JP"/>
        </w:rPr>
        <w:t xml:space="preserve">　その他必要な事項</w:t>
      </w:r>
      <w:bookmarkEnd w:id="118"/>
    </w:p>
    <w:p w14:paraId="0B02298D" w14:textId="77777777" w:rsidR="00EE4A3E" w:rsidRPr="00873DB8" w:rsidRDefault="00EE4A3E" w:rsidP="00873DB8">
      <w:pPr>
        <w:pStyle w:val="4"/>
        <w:rPr>
          <w:rFonts w:ascii="Meiryo UI" w:eastAsia="Meiryo UI" w:hAnsi="Meiryo UI"/>
          <w:b/>
          <w:bCs/>
          <w:color w:val="0070C0"/>
          <w:sz w:val="22"/>
          <w:szCs w:val="22"/>
        </w:rPr>
      </w:pPr>
      <w:bookmarkStart w:id="119" w:name="_Toc193272516"/>
      <w:r w:rsidRPr="00873DB8">
        <w:rPr>
          <w:rFonts w:ascii="Meiryo UI" w:eastAsia="Meiryo UI" w:hAnsi="Meiryo UI" w:hint="eastAsia"/>
          <w:b/>
          <w:bCs/>
          <w:color w:val="0070C0"/>
          <w:sz w:val="22"/>
          <w:szCs w:val="22"/>
        </w:rPr>
        <w:t>⑴</w:t>
      </w:r>
      <w:r w:rsidRPr="00873DB8">
        <w:rPr>
          <w:rFonts w:ascii="Meiryo UI" w:eastAsia="Meiryo UI" w:hAnsi="Meiryo UI" w:hint="eastAsia"/>
          <w:b/>
          <w:bCs/>
          <w:color w:val="0070C0"/>
          <w:sz w:val="22"/>
          <w:szCs w:val="22"/>
          <w:lang w:val="ja-JP"/>
        </w:rPr>
        <w:t xml:space="preserve">　病害虫の被害を受けている等の理由により伐採を促進すべき森林</w:t>
      </w:r>
      <w:bookmarkEnd w:id="119"/>
    </w:p>
    <w:p w14:paraId="6F374039" w14:textId="2A12E73D" w:rsidR="00C60B12" w:rsidRPr="00C60B12" w:rsidRDefault="00C129A2" w:rsidP="00C60B12">
      <w:pPr>
        <w:rPr>
          <w:rFonts w:ascii="Meiryo UI" w:eastAsia="Meiryo UI" w:hAnsi="Meiryo UI" w:cs="Meiryo UI"/>
          <w:color w:val="000000" w:themeColor="text1"/>
          <w:sz w:val="20"/>
        </w:rPr>
      </w:pPr>
      <w:r>
        <w:rPr>
          <w:rFonts w:ascii="Meiryo UI" w:eastAsia="Meiryo UI" w:hAnsi="Meiryo UI" w:cs="Meiryo UI" w:hint="eastAsia"/>
          <w:color w:val="000000" w:themeColor="text1"/>
          <w:sz w:val="20"/>
        </w:rPr>
        <w:t>クマ剥ぎやカシノナガキクイムシ等の病虫獣害及び雪害・風害等の被害を受けているもの、あるいは被害を受けやすいものにあっては、森林の健全性の維持や山地災害防止、インフラ被害防止の観点から、伐採して更新を図ることとします。</w:t>
      </w:r>
      <w:r w:rsidR="00C60B12" w:rsidRPr="00C60B12">
        <w:rPr>
          <w:rFonts w:ascii="Meiryo UI" w:eastAsia="Meiryo UI" w:hAnsi="Meiryo UI" w:cs="Meiryo UI" w:hint="eastAsia"/>
          <w:color w:val="000000" w:themeColor="text1"/>
          <w:sz w:val="20"/>
        </w:rPr>
        <w:t>て更新を図ることが望ましい森林については、表Ⅲ-2-</w:t>
      </w:r>
      <w:r w:rsidR="00C60B12">
        <w:rPr>
          <w:rFonts w:ascii="Meiryo UI" w:eastAsia="Meiryo UI" w:hAnsi="Meiryo UI" w:cs="Meiryo UI" w:hint="eastAsia"/>
          <w:color w:val="000000" w:themeColor="text1"/>
          <w:sz w:val="20"/>
        </w:rPr>
        <w:t>4</w:t>
      </w:r>
      <w:r w:rsidR="00C60B12" w:rsidRPr="00C60B12">
        <w:rPr>
          <w:rFonts w:ascii="Meiryo UI" w:eastAsia="Meiryo UI" w:hAnsi="Meiryo UI" w:cs="Meiryo UI" w:hint="eastAsia"/>
          <w:color w:val="000000" w:themeColor="text1"/>
          <w:sz w:val="20"/>
        </w:rPr>
        <w:t>-1のとおりです。</w:t>
      </w:r>
    </w:p>
    <w:p w14:paraId="671A9A5F" w14:textId="5FFD3CBB" w:rsidR="00563E15" w:rsidRPr="00DF2CE6" w:rsidRDefault="00563E15" w:rsidP="00563E15">
      <w:pPr>
        <w:spacing w:line="240" w:lineRule="auto"/>
        <w:jc w:val="center"/>
        <w:rPr>
          <w:rFonts w:ascii="Meiryo UI" w:eastAsia="Meiryo UI" w:hAnsi="Meiryo UI"/>
          <w:sz w:val="18"/>
          <w:szCs w:val="18"/>
        </w:rPr>
      </w:pPr>
      <w:r w:rsidRPr="00DF2CE6">
        <w:rPr>
          <w:rFonts w:ascii="Meiryo UI" w:eastAsia="Meiryo UI" w:hAnsi="Meiryo UI" w:hint="eastAsia"/>
          <w:sz w:val="18"/>
          <w:szCs w:val="18"/>
        </w:rPr>
        <w:t>表Ⅲ</w:t>
      </w:r>
      <w:r w:rsidRPr="00DF2CE6">
        <w:rPr>
          <w:rFonts w:ascii="Meiryo UI" w:eastAsia="Meiryo UI" w:hAnsi="Meiryo UI"/>
          <w:sz w:val="18"/>
          <w:szCs w:val="18"/>
        </w:rPr>
        <w:t>-2-</w:t>
      </w:r>
      <w:r w:rsidR="00C60B12">
        <w:rPr>
          <w:rFonts w:ascii="Meiryo UI" w:eastAsia="Meiryo UI" w:hAnsi="Meiryo UI" w:hint="eastAsia"/>
          <w:sz w:val="18"/>
          <w:szCs w:val="18"/>
        </w:rPr>
        <w:t>４</w:t>
      </w:r>
      <w:r w:rsidRPr="00DF2CE6">
        <w:rPr>
          <w:rFonts w:ascii="Meiryo UI" w:eastAsia="Meiryo UI" w:hAnsi="Meiryo UI"/>
          <w:sz w:val="18"/>
          <w:szCs w:val="18"/>
        </w:rPr>
        <w:t>-1 病虫害の被害を受けている等の理由により伐採を促進すべき林分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5848"/>
        <w:gridCol w:w="2545"/>
      </w:tblGrid>
      <w:tr w:rsidR="00563E15" w:rsidRPr="00563E15" w14:paraId="7513BAD2" w14:textId="77777777" w:rsidTr="003E4479">
        <w:tc>
          <w:tcPr>
            <w:tcW w:w="3484" w:type="pct"/>
            <w:shd w:val="clear" w:color="auto" w:fill="FEF0CD" w:themeFill="accent3" w:themeFillTint="33"/>
            <w:vAlign w:val="center"/>
          </w:tcPr>
          <w:p w14:paraId="02A12700" w14:textId="77777777" w:rsidR="00563E15" w:rsidRPr="00DF2CE6" w:rsidRDefault="00563E15" w:rsidP="00D2537E">
            <w:pPr>
              <w:spacing w:line="240" w:lineRule="auto"/>
              <w:jc w:val="center"/>
              <w:rPr>
                <w:rFonts w:ascii="Meiryo UI" w:eastAsia="Meiryo UI" w:hAnsi="Meiryo UI"/>
                <w:sz w:val="18"/>
                <w:szCs w:val="18"/>
              </w:rPr>
            </w:pPr>
            <w:r w:rsidRPr="00DF2CE6">
              <w:rPr>
                <w:rFonts w:ascii="Meiryo UI" w:eastAsia="Meiryo UI" w:hAnsi="Meiryo UI" w:hint="eastAsia"/>
                <w:sz w:val="18"/>
                <w:szCs w:val="18"/>
              </w:rPr>
              <w:t>森林の区域</w:t>
            </w:r>
          </w:p>
        </w:tc>
        <w:tc>
          <w:tcPr>
            <w:tcW w:w="1516" w:type="pct"/>
            <w:shd w:val="clear" w:color="auto" w:fill="FEF0CD" w:themeFill="accent3" w:themeFillTint="33"/>
            <w:vAlign w:val="center"/>
          </w:tcPr>
          <w:p w14:paraId="7B61E178" w14:textId="77777777" w:rsidR="00563E15" w:rsidRPr="00DF2CE6" w:rsidRDefault="00563E15" w:rsidP="00D2537E">
            <w:pPr>
              <w:spacing w:line="240" w:lineRule="auto"/>
              <w:jc w:val="center"/>
              <w:rPr>
                <w:rFonts w:ascii="Meiryo UI" w:eastAsia="Meiryo UI" w:hAnsi="Meiryo UI"/>
                <w:sz w:val="18"/>
                <w:szCs w:val="18"/>
              </w:rPr>
            </w:pPr>
            <w:r w:rsidRPr="00DF2CE6">
              <w:rPr>
                <w:rFonts w:ascii="Meiryo UI" w:eastAsia="Meiryo UI" w:hAnsi="Meiryo UI" w:hint="eastAsia"/>
                <w:sz w:val="18"/>
                <w:szCs w:val="18"/>
              </w:rPr>
              <w:t>備考</w:t>
            </w:r>
          </w:p>
        </w:tc>
      </w:tr>
      <w:tr w:rsidR="00563E15" w:rsidRPr="00563E15" w14:paraId="6DD9F340" w14:textId="77777777" w:rsidTr="003E4479">
        <w:tc>
          <w:tcPr>
            <w:tcW w:w="3484" w:type="pct"/>
            <w:shd w:val="clear" w:color="auto" w:fill="FEF0CD" w:themeFill="accent3" w:themeFillTint="33"/>
          </w:tcPr>
          <w:p w14:paraId="10F2EF5F" w14:textId="10E6677B" w:rsidR="00563E15" w:rsidRPr="00DF2CE6" w:rsidRDefault="00563E15" w:rsidP="00D2537E">
            <w:pPr>
              <w:spacing w:line="240" w:lineRule="auto"/>
              <w:rPr>
                <w:rFonts w:ascii="Meiryo UI" w:eastAsia="Meiryo UI" w:hAnsi="Meiryo UI"/>
                <w:sz w:val="18"/>
                <w:szCs w:val="18"/>
                <w:lang w:eastAsia="zh-TW"/>
              </w:rPr>
            </w:pPr>
            <w:r>
              <w:rPr>
                <w:rFonts w:ascii="Meiryo UI" w:eastAsia="Meiryo UI" w:hAnsi="Meiryo UI" w:hint="eastAsia"/>
                <w:sz w:val="18"/>
                <w:szCs w:val="18"/>
                <w:lang w:eastAsia="zh-TW"/>
              </w:rPr>
              <w:t>飛騨市</w:t>
            </w:r>
            <w:r w:rsidR="00982A04">
              <w:rPr>
                <w:rFonts w:ascii="Meiryo UI" w:eastAsia="Meiryo UI" w:hAnsi="Meiryo UI" w:hint="eastAsia"/>
                <w:sz w:val="18"/>
                <w:szCs w:val="18"/>
              </w:rPr>
              <w:t>宮川町菅沼</w:t>
            </w:r>
            <w:r w:rsidR="00B7376E">
              <w:rPr>
                <w:rFonts w:ascii="Meiryo UI" w:eastAsia="Meiryo UI" w:hAnsi="Meiryo UI" w:hint="eastAsia"/>
                <w:sz w:val="18"/>
                <w:szCs w:val="18"/>
                <w:lang w:eastAsia="zh-TW"/>
              </w:rPr>
              <w:t>地内</w:t>
            </w:r>
          </w:p>
        </w:tc>
        <w:tc>
          <w:tcPr>
            <w:tcW w:w="1516" w:type="pct"/>
            <w:shd w:val="clear" w:color="auto" w:fill="FEF0CD" w:themeFill="accent3" w:themeFillTint="33"/>
          </w:tcPr>
          <w:p w14:paraId="52D5C456" w14:textId="77777777" w:rsidR="00563E15" w:rsidRPr="00DF2CE6" w:rsidRDefault="00563E15" w:rsidP="00D2537E">
            <w:pPr>
              <w:spacing w:line="240" w:lineRule="auto"/>
              <w:rPr>
                <w:rFonts w:ascii="Meiryo UI" w:eastAsia="Meiryo UI" w:hAnsi="Meiryo UI"/>
                <w:sz w:val="18"/>
                <w:szCs w:val="18"/>
                <w:lang w:eastAsia="zh-TW"/>
              </w:rPr>
            </w:pPr>
          </w:p>
        </w:tc>
      </w:tr>
    </w:tbl>
    <w:p w14:paraId="52DA976D" w14:textId="77777777" w:rsidR="00EE4A3E" w:rsidRPr="00873DB8" w:rsidRDefault="00EE4A3E" w:rsidP="00873DB8">
      <w:pPr>
        <w:pStyle w:val="4"/>
        <w:rPr>
          <w:rFonts w:ascii="Meiryo UI" w:eastAsia="Meiryo UI" w:hAnsi="Meiryo UI"/>
          <w:b/>
          <w:bCs/>
          <w:color w:val="0070C0"/>
          <w:sz w:val="22"/>
          <w:szCs w:val="22"/>
        </w:rPr>
      </w:pPr>
      <w:bookmarkStart w:id="120" w:name="_Toc193272517"/>
      <w:r w:rsidRPr="00873DB8">
        <w:rPr>
          <w:rFonts w:ascii="Meiryo UI" w:eastAsia="Meiryo UI" w:hAnsi="Meiryo UI" w:hint="eastAsia"/>
          <w:b/>
          <w:bCs/>
          <w:color w:val="0070C0"/>
          <w:sz w:val="22"/>
          <w:szCs w:val="22"/>
        </w:rPr>
        <w:t>⑵</w:t>
      </w:r>
      <w:r w:rsidRPr="00873DB8">
        <w:rPr>
          <w:rFonts w:ascii="Meiryo UI" w:eastAsia="Meiryo UI" w:hAnsi="Meiryo UI" w:hint="eastAsia"/>
          <w:b/>
          <w:bCs/>
          <w:color w:val="0070C0"/>
          <w:sz w:val="22"/>
          <w:szCs w:val="22"/>
          <w:lang w:val="ja-JP"/>
        </w:rPr>
        <w:t xml:space="preserve">　その他</w:t>
      </w:r>
      <w:bookmarkEnd w:id="120"/>
    </w:p>
    <w:p w14:paraId="26F01E85" w14:textId="77777777" w:rsidR="00770D55" w:rsidRDefault="00EE4A3E" w:rsidP="00CC3E19">
      <w:pPr>
        <w:pStyle w:val="a0"/>
        <w:numPr>
          <w:ilvl w:val="0"/>
          <w:numId w:val="0"/>
        </w:numPr>
        <w:rPr>
          <w:rFonts w:ascii="Meiryo UI" w:eastAsia="Meiryo UI" w:hAnsi="Meiryo UI" w:cs="Meiryo UI"/>
          <w:color w:val="000000" w:themeColor="text1"/>
          <w:sz w:val="20"/>
        </w:rPr>
      </w:pPr>
      <w:r>
        <w:rPr>
          <w:rFonts w:ascii="Meiryo UI" w:eastAsia="Meiryo UI" w:hAnsi="Meiryo UI" w:cs="Meiryo UI" w:hint="eastAsia"/>
          <w:color w:val="000000" w:themeColor="text1"/>
          <w:sz w:val="20"/>
        </w:rPr>
        <w:t xml:space="preserve">　</w:t>
      </w:r>
      <w:r w:rsidRPr="00EE4A3E">
        <w:rPr>
          <w:rFonts w:ascii="Meiryo UI" w:eastAsia="Meiryo UI" w:hAnsi="Meiryo UI" w:cs="Meiryo UI" w:hint="eastAsia"/>
          <w:color w:val="000000" w:themeColor="text1"/>
          <w:sz w:val="20"/>
        </w:rPr>
        <w:t>森林所有者及び森林組合などの林業事業体職員で、森林に入って作業を行うものは、病害虫や有害鳥獣による被害の状況を速やかに地域で共有する体制の整備を行</w:t>
      </w:r>
      <w:r>
        <w:rPr>
          <w:rFonts w:ascii="Meiryo UI" w:eastAsia="Meiryo UI" w:hAnsi="Meiryo UI" w:cs="Meiryo UI" w:hint="eastAsia"/>
          <w:color w:val="000000" w:themeColor="text1"/>
          <w:sz w:val="20"/>
        </w:rPr>
        <w:t>います。</w:t>
      </w:r>
    </w:p>
    <w:p w14:paraId="64CF99B3" w14:textId="77777777" w:rsidR="00EE4A3E" w:rsidRDefault="00EE4A3E" w:rsidP="00EE4A3E">
      <w:pPr>
        <w:pStyle w:val="a0"/>
        <w:numPr>
          <w:ilvl w:val="0"/>
          <w:numId w:val="0"/>
        </w:numPr>
        <w:tabs>
          <w:tab w:val="left" w:pos="825"/>
        </w:tabs>
        <w:rPr>
          <w:rFonts w:ascii="Meiryo UI" w:eastAsia="Meiryo UI" w:hAnsi="Meiryo UI" w:cs="Meiryo UI"/>
          <w:color w:val="000000" w:themeColor="text1"/>
          <w:sz w:val="20"/>
        </w:rPr>
      </w:pPr>
      <w:r>
        <w:rPr>
          <w:rFonts w:ascii="Meiryo UI" w:eastAsia="Meiryo UI" w:hAnsi="Meiryo UI" w:cs="Meiryo UI"/>
          <w:color w:val="000000" w:themeColor="text1"/>
          <w:sz w:val="20"/>
        </w:rPr>
        <w:tab/>
      </w:r>
    </w:p>
    <w:p w14:paraId="0B484983" w14:textId="77777777" w:rsidR="00EE4A3E" w:rsidRDefault="00EE4A3E">
      <w:pPr>
        <w:rPr>
          <w:rFonts w:ascii="Meiryo UI" w:eastAsia="Meiryo UI" w:hAnsi="Meiryo UI" w:cs="Meiryo UI"/>
          <w:color w:val="000000" w:themeColor="text1"/>
          <w:sz w:val="20"/>
        </w:rPr>
      </w:pPr>
      <w:r>
        <w:rPr>
          <w:rFonts w:ascii="Meiryo UI" w:eastAsia="Meiryo UI" w:hAnsi="Meiryo UI" w:cs="Meiryo UI"/>
          <w:color w:val="000000" w:themeColor="text1"/>
          <w:sz w:val="20"/>
        </w:rPr>
        <w:br w:type="page"/>
      </w:r>
    </w:p>
    <w:p w14:paraId="63F65860" w14:textId="6CC2C805" w:rsidR="001F6642" w:rsidRPr="003E4479" w:rsidRDefault="001F6642" w:rsidP="003E4479">
      <w:pPr>
        <w:pStyle w:val="1"/>
        <w:rPr>
          <w:rFonts w:ascii="Meiryo UI" w:eastAsia="Meiryo UI" w:hAnsi="Meiryo UI"/>
          <w:b/>
          <w:bCs/>
          <w:lang w:val="ja-JP"/>
        </w:rPr>
      </w:pPr>
      <w:bookmarkStart w:id="121" w:name="_Toc193272518"/>
      <w:r w:rsidRPr="003E4479">
        <w:rPr>
          <w:rFonts w:ascii="Meiryo UI" w:eastAsia="Meiryo UI" w:hAnsi="Meiryo UI" w:hint="eastAsia"/>
          <w:b/>
          <w:bCs/>
          <w:lang w:val="ja-JP"/>
        </w:rPr>
        <w:lastRenderedPageBreak/>
        <w:t>Ⅳ</w:t>
      </w:r>
      <w:r w:rsidRPr="003E4479">
        <w:rPr>
          <w:rFonts w:ascii="Meiryo UI" w:eastAsia="Meiryo UI" w:hAnsi="Meiryo UI"/>
          <w:b/>
          <w:bCs/>
          <w:lang w:val="ja-JP"/>
        </w:rPr>
        <w:t xml:space="preserve"> </w:t>
      </w:r>
      <w:r w:rsidRPr="003E4479">
        <w:rPr>
          <w:rFonts w:ascii="Meiryo UI" w:eastAsia="Meiryo UI" w:hAnsi="Meiryo UI" w:hint="eastAsia"/>
          <w:b/>
          <w:bCs/>
          <w:lang w:val="ja-JP"/>
        </w:rPr>
        <w:t>森林の保健機能の増進に関する事項</w:t>
      </w:r>
      <w:bookmarkEnd w:id="121"/>
    </w:p>
    <w:p w14:paraId="6AF1DB5E" w14:textId="77777777" w:rsidR="00DF453E" w:rsidRDefault="00DF453E" w:rsidP="00DF453E">
      <w:pPr>
        <w:ind w:firstLineChars="100" w:firstLine="200"/>
        <w:rPr>
          <w:rFonts w:ascii="Meiryo UI" w:eastAsia="Meiryo UI" w:hAnsi="Meiryo UI" w:cs="Meiryo UI"/>
          <w:sz w:val="20"/>
          <w:lang w:val="ja-JP"/>
        </w:rPr>
      </w:pPr>
    </w:p>
    <w:p w14:paraId="78D09D01" w14:textId="7F8DF909" w:rsidR="00DF453E" w:rsidRPr="00DF453E" w:rsidRDefault="00B26917" w:rsidP="00DF453E">
      <w:pPr>
        <w:ind w:firstLineChars="100" w:firstLine="200"/>
        <w:rPr>
          <w:rFonts w:ascii="Meiryo UI" w:eastAsia="Meiryo UI" w:hAnsi="Meiryo UI" w:cs="Meiryo UI"/>
          <w:sz w:val="20"/>
          <w:lang w:val="ja-JP"/>
        </w:rPr>
      </w:pPr>
      <w:r>
        <w:rPr>
          <w:rFonts w:ascii="Meiryo UI" w:eastAsia="Meiryo UI" w:hAnsi="Meiryo UI" w:cs="Meiryo UI" w:hint="eastAsia"/>
          <w:sz w:val="20"/>
          <w:lang w:val="ja-JP"/>
        </w:rPr>
        <w:t>該当なし（当市において保健機能森林に指定されている森林がないため）</w:t>
      </w:r>
    </w:p>
    <w:p w14:paraId="76242200" w14:textId="77777777" w:rsidR="00DF453E" w:rsidRPr="00DF453E" w:rsidRDefault="00DF453E" w:rsidP="00DF453E">
      <w:pPr>
        <w:rPr>
          <w:rFonts w:ascii="Meiryo UI" w:eastAsia="Meiryo UI" w:hAnsi="Meiryo UI" w:cs="Meiryo UI"/>
          <w:sz w:val="20"/>
          <w:lang w:val="ja-JP"/>
        </w:rPr>
      </w:pPr>
    </w:p>
    <w:p w14:paraId="11FD5BAA" w14:textId="77777777" w:rsidR="00DF453E" w:rsidRPr="00DF453E" w:rsidRDefault="00DF453E" w:rsidP="00DF453E">
      <w:pPr>
        <w:rPr>
          <w:rFonts w:ascii="Meiryo UI" w:eastAsia="Meiryo UI" w:hAnsi="Meiryo UI" w:cs="Meiryo UI"/>
          <w:sz w:val="20"/>
          <w:lang w:val="ja-JP"/>
        </w:rPr>
      </w:pPr>
    </w:p>
    <w:p w14:paraId="3FB2315F" w14:textId="77777777" w:rsidR="00DF453E" w:rsidRPr="00DF453E" w:rsidRDefault="00DF453E" w:rsidP="00DF453E">
      <w:pPr>
        <w:rPr>
          <w:rFonts w:ascii="Meiryo UI" w:eastAsia="Meiryo UI" w:hAnsi="Meiryo UI" w:cs="Meiryo UI"/>
          <w:sz w:val="20"/>
          <w:lang w:val="ja-JP"/>
        </w:rPr>
      </w:pPr>
    </w:p>
    <w:p w14:paraId="321CCE39" w14:textId="77777777" w:rsidR="00DF453E" w:rsidRPr="00DF453E" w:rsidRDefault="00DF453E" w:rsidP="00DF453E">
      <w:pPr>
        <w:rPr>
          <w:rFonts w:ascii="Meiryo UI" w:eastAsia="Meiryo UI" w:hAnsi="Meiryo UI" w:cs="Meiryo UI"/>
          <w:sz w:val="20"/>
          <w:lang w:val="ja-JP"/>
        </w:rPr>
      </w:pPr>
    </w:p>
    <w:p w14:paraId="51A92DED" w14:textId="77777777" w:rsidR="00DF453E" w:rsidRDefault="00DF453E" w:rsidP="004C09BE">
      <w:pPr>
        <w:rPr>
          <w:rFonts w:ascii="Meiryo UI" w:eastAsia="Meiryo UI" w:hAnsi="Meiryo UI" w:cs="Meiryo UI"/>
          <w:sz w:val="20"/>
          <w:lang w:val="ja-JP"/>
        </w:rPr>
      </w:pPr>
    </w:p>
    <w:p w14:paraId="046DE9B2" w14:textId="77777777" w:rsidR="00EE4A3E" w:rsidRDefault="00EE4A3E">
      <w:pPr>
        <w:rPr>
          <w:rFonts w:ascii="Meiryo UI" w:eastAsia="Meiryo UI" w:hAnsi="Meiryo UI" w:cs="Meiryo UI"/>
          <w:color w:val="000000" w:themeColor="text1"/>
          <w:sz w:val="20"/>
        </w:rPr>
      </w:pPr>
      <w:r>
        <w:rPr>
          <w:rFonts w:ascii="Meiryo UI" w:eastAsia="Meiryo UI" w:hAnsi="Meiryo UI" w:cs="Meiryo UI"/>
          <w:color w:val="000000" w:themeColor="text1"/>
          <w:sz w:val="20"/>
        </w:rPr>
        <w:br w:type="page"/>
      </w:r>
    </w:p>
    <w:p w14:paraId="6F4192F1" w14:textId="2DE1ED40" w:rsidR="00D800AE" w:rsidRPr="003E4479" w:rsidRDefault="00D800AE" w:rsidP="003E4479">
      <w:pPr>
        <w:pStyle w:val="1"/>
        <w:rPr>
          <w:rFonts w:ascii="Meiryo UI" w:eastAsia="Meiryo UI" w:hAnsi="Meiryo UI"/>
          <w:b/>
          <w:bCs/>
          <w:sz w:val="32"/>
          <w:szCs w:val="32"/>
        </w:rPr>
      </w:pPr>
      <w:bookmarkStart w:id="122" w:name="_Toc193272519"/>
      <w:r w:rsidRPr="003E4479">
        <w:rPr>
          <w:rFonts w:ascii="Meiryo UI" w:eastAsia="Meiryo UI" w:hAnsi="Meiryo UI" w:hint="eastAsia"/>
          <w:b/>
          <w:bCs/>
          <w:sz w:val="32"/>
          <w:szCs w:val="32"/>
        </w:rPr>
        <w:lastRenderedPageBreak/>
        <w:t>Ⅴ　その他森林の整備のために必要な事項</w:t>
      </w:r>
      <w:bookmarkEnd w:id="122"/>
    </w:p>
    <w:p w14:paraId="4145ED2E" w14:textId="6CDE49E4" w:rsidR="00873DB8" w:rsidRPr="003E4479" w:rsidRDefault="00873DB8" w:rsidP="00B06591">
      <w:pPr>
        <w:pStyle w:val="3"/>
        <w:rPr>
          <w:rFonts w:ascii="Meiryo UI" w:eastAsia="Meiryo UI" w:hAnsi="Meiryo UI"/>
          <w:b/>
          <w:bCs/>
          <w:color w:val="auto"/>
        </w:rPr>
      </w:pPr>
      <w:bookmarkStart w:id="123" w:name="_Toc193272520"/>
      <w:r w:rsidRPr="003E4479">
        <w:rPr>
          <w:rFonts w:ascii="Meiryo UI" w:eastAsia="Meiryo UI" w:hAnsi="Meiryo UI" w:hint="eastAsia"/>
          <w:b/>
          <w:bCs/>
          <w:color w:val="auto"/>
        </w:rPr>
        <w:t>１</w:t>
      </w:r>
      <w:r w:rsidRPr="003E4479">
        <w:rPr>
          <w:rFonts w:hint="eastAsia"/>
          <w:color w:val="auto"/>
        </w:rPr>
        <w:t xml:space="preserve">　</w:t>
      </w:r>
      <w:r w:rsidRPr="003E4479">
        <w:rPr>
          <w:rFonts w:ascii="Meiryo UI" w:eastAsia="Meiryo UI" w:hAnsi="Meiryo UI" w:hint="eastAsia"/>
          <w:b/>
          <w:bCs/>
          <w:color w:val="auto"/>
        </w:rPr>
        <w:t>生活環境の整備に関する事項</w:t>
      </w:r>
      <w:bookmarkEnd w:id="123"/>
    </w:p>
    <w:p w14:paraId="1A748250" w14:textId="3EF37D96" w:rsidR="00EE4A3E" w:rsidRDefault="004C09BE" w:rsidP="004C09BE">
      <w:pPr>
        <w:pStyle w:val="a0"/>
        <w:numPr>
          <w:ilvl w:val="0"/>
          <w:numId w:val="0"/>
        </w:numPr>
        <w:tabs>
          <w:tab w:val="left" w:pos="825"/>
        </w:tabs>
        <w:ind w:firstLineChars="100" w:firstLine="200"/>
        <w:jc w:val="both"/>
        <w:rPr>
          <w:rFonts w:ascii="Meiryo UI" w:eastAsia="Meiryo UI" w:hAnsi="Meiryo UI" w:cs="Meiryo UI"/>
          <w:color w:val="000000" w:themeColor="text1"/>
          <w:sz w:val="20"/>
        </w:rPr>
      </w:pPr>
      <w:r w:rsidRPr="004C09BE">
        <w:rPr>
          <w:rFonts w:ascii="Meiryo UI" w:eastAsia="Meiryo UI" w:hAnsi="Meiryo UI" w:cs="Meiryo UI" w:hint="eastAsia"/>
          <w:color w:val="000000" w:themeColor="text1"/>
          <w:sz w:val="20"/>
        </w:rPr>
        <w:t>都市住民を中心としたＵＪＩターン者等の定住促進を図るため、林業労働力確保支援センター</w:t>
      </w:r>
      <w:r w:rsidR="00C93567" w:rsidRPr="00C93567">
        <w:rPr>
          <w:rFonts w:ascii="Meiryo UI" w:eastAsia="Meiryo UI" w:hAnsi="Meiryo UI" w:cs="Meiryo UI" w:hint="eastAsia"/>
          <w:color w:val="000000" w:themeColor="text1"/>
          <w:sz w:val="20"/>
        </w:rPr>
        <w:t>（森のジョブステーションぎふ）</w:t>
      </w:r>
      <w:r w:rsidRPr="004C09BE">
        <w:rPr>
          <w:rFonts w:ascii="Meiryo UI" w:eastAsia="Meiryo UI" w:hAnsi="Meiryo UI" w:cs="Meiryo UI" w:hint="eastAsia"/>
          <w:color w:val="000000" w:themeColor="text1"/>
          <w:sz w:val="20"/>
        </w:rPr>
        <w:t>を窓口として、当市への新規移住者（家族）を募</w:t>
      </w:r>
      <w:r>
        <w:rPr>
          <w:rFonts w:ascii="Meiryo UI" w:eastAsia="Meiryo UI" w:hAnsi="Meiryo UI" w:cs="Meiryo UI" w:hint="eastAsia"/>
          <w:color w:val="000000" w:themeColor="text1"/>
          <w:sz w:val="20"/>
        </w:rPr>
        <w:t>ります</w:t>
      </w:r>
      <w:r w:rsidRPr="004C09BE">
        <w:rPr>
          <w:rFonts w:ascii="Meiryo UI" w:eastAsia="Meiryo UI" w:hAnsi="Meiryo UI" w:cs="Meiryo UI" w:hint="eastAsia"/>
          <w:color w:val="000000" w:themeColor="text1"/>
          <w:sz w:val="20"/>
        </w:rPr>
        <w:t>。都会生活を体験してＵターン、都会に生まれ育ってIターンした人たちの多くは、山村地域の生活環境が都市部と比較して十分整備されていないことから、</w:t>
      </w:r>
      <w:r>
        <w:rPr>
          <w:rFonts w:ascii="Meiryo UI" w:eastAsia="Meiryo UI" w:hAnsi="Meiryo UI" w:cs="Meiryo UI" w:hint="eastAsia"/>
          <w:color w:val="000000" w:themeColor="text1"/>
          <w:sz w:val="20"/>
        </w:rPr>
        <w:t>市</w:t>
      </w:r>
      <w:r w:rsidRPr="004C09BE">
        <w:rPr>
          <w:rFonts w:ascii="Meiryo UI" w:eastAsia="Meiryo UI" w:hAnsi="Meiryo UI" w:cs="Meiryo UI" w:hint="eastAsia"/>
          <w:color w:val="000000" w:themeColor="text1"/>
          <w:sz w:val="20"/>
        </w:rPr>
        <w:t>職員やボランティア・地域住民による生活のアドバイスを行ってい</w:t>
      </w:r>
      <w:r>
        <w:rPr>
          <w:rFonts w:ascii="Meiryo UI" w:eastAsia="Meiryo UI" w:hAnsi="Meiryo UI" w:cs="Meiryo UI" w:hint="eastAsia"/>
          <w:color w:val="000000" w:themeColor="text1"/>
          <w:sz w:val="20"/>
        </w:rPr>
        <w:t>きます</w:t>
      </w:r>
      <w:r w:rsidRPr="004C09BE">
        <w:rPr>
          <w:rFonts w:ascii="Meiryo UI" w:eastAsia="Meiryo UI" w:hAnsi="Meiryo UI" w:cs="Meiryo UI" w:hint="eastAsia"/>
          <w:color w:val="000000" w:themeColor="text1"/>
          <w:sz w:val="20"/>
        </w:rPr>
        <w:t>。</w:t>
      </w:r>
    </w:p>
    <w:p w14:paraId="02B7EB72" w14:textId="77777777" w:rsidR="00EE4A3E" w:rsidRPr="00873DB8" w:rsidRDefault="00EE4A3E" w:rsidP="00873DB8"/>
    <w:p w14:paraId="64D01741" w14:textId="79BAF73F" w:rsidR="004C09BE" w:rsidRPr="003E4479" w:rsidRDefault="00873DB8" w:rsidP="00873DB8">
      <w:pPr>
        <w:pStyle w:val="3"/>
        <w:rPr>
          <w:rFonts w:ascii="Meiryo UI" w:eastAsia="Meiryo UI" w:hAnsi="Meiryo UI"/>
          <w:b/>
          <w:color w:val="auto"/>
          <w:lang w:val="ja-JP"/>
        </w:rPr>
      </w:pPr>
      <w:bookmarkStart w:id="124" w:name="_Toc193272521"/>
      <w:r w:rsidRPr="003E4479">
        <w:rPr>
          <w:rFonts w:ascii="Meiryo UI" w:eastAsia="Meiryo UI" w:hAnsi="Meiryo UI" w:hint="eastAsia"/>
          <w:b/>
          <w:color w:val="auto"/>
        </w:rPr>
        <w:t>２</w:t>
      </w:r>
      <w:r w:rsidR="004C09BE" w:rsidRPr="003E4479">
        <w:rPr>
          <w:rFonts w:ascii="Meiryo UI" w:eastAsia="Meiryo UI" w:hAnsi="Meiryo UI" w:hint="eastAsia"/>
          <w:b/>
          <w:color w:val="auto"/>
          <w:lang w:val="ja-JP"/>
        </w:rPr>
        <w:t xml:space="preserve">　森林整備を通じた地域振興に関する事項</w:t>
      </w:r>
      <w:bookmarkEnd w:id="124"/>
    </w:p>
    <w:p w14:paraId="3002B115" w14:textId="44F4ED29" w:rsidR="00F14C26" w:rsidRPr="004C09BE" w:rsidRDefault="004C09BE" w:rsidP="00873DB8">
      <w:pPr>
        <w:ind w:firstLineChars="100" w:firstLine="200"/>
        <w:jc w:val="both"/>
        <w:rPr>
          <w:rFonts w:ascii="Meiryo UI" w:eastAsia="Meiryo UI" w:hAnsi="Meiryo UI"/>
          <w:sz w:val="20"/>
        </w:rPr>
      </w:pPr>
      <w:r w:rsidRPr="004C09BE">
        <w:rPr>
          <w:rFonts w:ascii="Meiryo UI" w:eastAsia="Meiryo UI" w:hAnsi="Meiryo UI" w:hint="eastAsia"/>
          <w:sz w:val="20"/>
        </w:rPr>
        <w:t>本市は、宮川及び高原川の上流域に位置し、戦後造林した人工林資源は利用の時期を迎えてい</w:t>
      </w:r>
      <w:r>
        <w:rPr>
          <w:rFonts w:ascii="Meiryo UI" w:eastAsia="Meiryo UI" w:hAnsi="Meiryo UI" w:hint="eastAsia"/>
          <w:sz w:val="20"/>
        </w:rPr>
        <w:t>ることから、それらの</w:t>
      </w:r>
      <w:r w:rsidRPr="004C09BE">
        <w:rPr>
          <w:rFonts w:ascii="Meiryo UI" w:eastAsia="Meiryo UI" w:hAnsi="Meiryo UI" w:hint="eastAsia"/>
          <w:sz w:val="20"/>
        </w:rPr>
        <w:t>森林資源を川下側である製材工場等に供給していくことで地域振興に資するとともに国産材自給率</w:t>
      </w:r>
      <w:r>
        <w:rPr>
          <w:rFonts w:ascii="Meiryo UI" w:eastAsia="Meiryo UI" w:hAnsi="Meiryo UI" w:hint="eastAsia"/>
          <w:sz w:val="20"/>
        </w:rPr>
        <w:t>向上に</w:t>
      </w:r>
      <w:r w:rsidRPr="004C09BE">
        <w:rPr>
          <w:rFonts w:ascii="Meiryo UI" w:eastAsia="Meiryo UI" w:hAnsi="Meiryo UI" w:hint="eastAsia"/>
          <w:sz w:val="20"/>
        </w:rPr>
        <w:t>貢献</w:t>
      </w:r>
      <w:r>
        <w:rPr>
          <w:rFonts w:ascii="Meiryo UI" w:eastAsia="Meiryo UI" w:hAnsi="Meiryo UI" w:hint="eastAsia"/>
          <w:sz w:val="20"/>
        </w:rPr>
        <w:t>できるよう努力します</w:t>
      </w:r>
      <w:r w:rsidRPr="004C09BE">
        <w:rPr>
          <w:rFonts w:ascii="Meiryo UI" w:eastAsia="Meiryo UI" w:hAnsi="Meiryo UI" w:hint="eastAsia"/>
          <w:sz w:val="20"/>
        </w:rPr>
        <w:t>。施業委託型林業による低コスト、効率的な森林施業を推進すると同時に、自伐林家への支援や自伐型林業の普及も行</w:t>
      </w:r>
      <w:r>
        <w:rPr>
          <w:rFonts w:ascii="Meiryo UI" w:eastAsia="Meiryo UI" w:hAnsi="Meiryo UI" w:hint="eastAsia"/>
          <w:sz w:val="20"/>
        </w:rPr>
        <w:t>うことで、</w:t>
      </w:r>
      <w:r w:rsidRPr="004C09BE">
        <w:rPr>
          <w:rFonts w:ascii="Meiryo UI" w:eastAsia="Meiryo UI" w:hAnsi="Meiryo UI" w:hint="eastAsia"/>
          <w:sz w:val="20"/>
        </w:rPr>
        <w:t>中山間地域の活性</w:t>
      </w:r>
      <w:r>
        <w:rPr>
          <w:rFonts w:ascii="Meiryo UI" w:eastAsia="Meiryo UI" w:hAnsi="Meiryo UI" w:hint="eastAsia"/>
          <w:sz w:val="20"/>
        </w:rPr>
        <w:t>化に寄与します。</w:t>
      </w:r>
    </w:p>
    <w:p w14:paraId="25990E57" w14:textId="77777777" w:rsidR="00EE4A3E" w:rsidRDefault="00EE4A3E" w:rsidP="00EE4A3E">
      <w:pPr>
        <w:pStyle w:val="a0"/>
        <w:numPr>
          <w:ilvl w:val="0"/>
          <w:numId w:val="0"/>
        </w:numPr>
        <w:tabs>
          <w:tab w:val="left" w:pos="825"/>
        </w:tabs>
        <w:rPr>
          <w:rFonts w:ascii="Meiryo UI" w:eastAsia="Meiryo UI" w:hAnsi="Meiryo UI" w:cs="Meiryo UI"/>
          <w:color w:val="000000" w:themeColor="text1"/>
          <w:sz w:val="20"/>
        </w:rPr>
      </w:pPr>
    </w:p>
    <w:p w14:paraId="7BC7D45A" w14:textId="1F14E711" w:rsidR="004C09BE" w:rsidRPr="003E4479" w:rsidRDefault="00873DB8" w:rsidP="00873DB8">
      <w:pPr>
        <w:pStyle w:val="3"/>
        <w:rPr>
          <w:rFonts w:ascii="Meiryo UI" w:eastAsia="Meiryo UI" w:hAnsi="Meiryo UI"/>
          <w:b/>
          <w:bCs/>
          <w:color w:val="auto"/>
          <w:lang w:val="ja-JP"/>
        </w:rPr>
      </w:pPr>
      <w:bookmarkStart w:id="125" w:name="_Toc193272522"/>
      <w:r w:rsidRPr="003E4479">
        <w:rPr>
          <w:rFonts w:ascii="Meiryo UI" w:eastAsia="Meiryo UI" w:hAnsi="Meiryo UI" w:hint="eastAsia"/>
          <w:b/>
          <w:bCs/>
          <w:color w:val="auto"/>
        </w:rPr>
        <w:t>３</w:t>
      </w:r>
      <w:r w:rsidR="004C09BE" w:rsidRPr="003E4479">
        <w:rPr>
          <w:rFonts w:ascii="Meiryo UI" w:eastAsia="Meiryo UI" w:hAnsi="Meiryo UI" w:hint="eastAsia"/>
          <w:b/>
          <w:bCs/>
          <w:color w:val="auto"/>
          <w:lang w:val="ja-JP"/>
        </w:rPr>
        <w:t xml:space="preserve">　森林の総合利用の推進に関する事項</w:t>
      </w:r>
      <w:bookmarkEnd w:id="125"/>
    </w:p>
    <w:p w14:paraId="3C2A7C1A" w14:textId="77777777" w:rsidR="00EE4A3E" w:rsidRDefault="004C09BE" w:rsidP="00BF7F49">
      <w:pPr>
        <w:pStyle w:val="a0"/>
        <w:numPr>
          <w:ilvl w:val="0"/>
          <w:numId w:val="0"/>
        </w:numPr>
        <w:tabs>
          <w:tab w:val="left" w:pos="825"/>
        </w:tabs>
        <w:ind w:firstLineChars="100" w:firstLine="200"/>
        <w:jc w:val="both"/>
        <w:rPr>
          <w:rFonts w:ascii="Meiryo UI" w:eastAsia="Meiryo UI" w:hAnsi="Meiryo UI" w:cs="Meiryo UI"/>
          <w:color w:val="000000" w:themeColor="text1"/>
          <w:sz w:val="20"/>
        </w:rPr>
      </w:pPr>
      <w:r w:rsidRPr="004C09BE">
        <w:rPr>
          <w:rFonts w:ascii="Meiryo UI" w:eastAsia="Meiryo UI" w:hAnsi="Meiryo UI" w:cs="Meiryo UI" w:hint="eastAsia"/>
          <w:color w:val="000000" w:themeColor="text1"/>
          <w:sz w:val="20"/>
        </w:rPr>
        <w:t>市内各施設の利用を通して、多面的機能の理解を深めてもらうと共に、森林整備の重要性を学んでもらうよう努め</w:t>
      </w:r>
      <w:r>
        <w:rPr>
          <w:rFonts w:ascii="Meiryo UI" w:eastAsia="Meiryo UI" w:hAnsi="Meiryo UI" w:cs="Meiryo UI" w:hint="eastAsia"/>
          <w:color w:val="000000" w:themeColor="text1"/>
          <w:sz w:val="20"/>
        </w:rPr>
        <w:t>ます。</w:t>
      </w:r>
    </w:p>
    <w:p w14:paraId="44E7D194" w14:textId="4C9E993B" w:rsidR="004C09BE" w:rsidRDefault="004C09BE" w:rsidP="004C09BE">
      <w:pPr>
        <w:pStyle w:val="a0"/>
        <w:numPr>
          <w:ilvl w:val="0"/>
          <w:numId w:val="0"/>
        </w:numPr>
        <w:tabs>
          <w:tab w:val="left" w:pos="825"/>
        </w:tabs>
        <w:ind w:firstLineChars="100" w:firstLine="200"/>
        <w:rPr>
          <w:rFonts w:ascii="Meiryo UI" w:eastAsia="Meiryo UI" w:hAnsi="Meiryo UI" w:cs="Meiryo UI"/>
          <w:color w:val="000000" w:themeColor="text1"/>
          <w:sz w:val="20"/>
        </w:rPr>
      </w:pPr>
      <w:r>
        <w:rPr>
          <w:rFonts w:ascii="Meiryo UI" w:eastAsia="Meiryo UI" w:hAnsi="Meiryo UI" w:cs="Meiryo UI" w:hint="eastAsia"/>
          <w:color w:val="000000" w:themeColor="text1"/>
          <w:sz w:val="20"/>
        </w:rPr>
        <w:t>森林</w:t>
      </w:r>
      <w:r w:rsidRPr="004C09BE">
        <w:rPr>
          <w:rFonts w:ascii="Meiryo UI" w:eastAsia="Meiryo UI" w:hAnsi="Meiryo UI" w:cs="Meiryo UI" w:hint="eastAsia"/>
          <w:color w:val="000000" w:themeColor="text1"/>
          <w:sz w:val="20"/>
        </w:rPr>
        <w:t>の総合利用施設については表</w:t>
      </w:r>
      <w:r w:rsidR="00E961A5">
        <w:rPr>
          <w:rFonts w:ascii="Meiryo UI" w:eastAsia="Meiryo UI" w:hAnsi="Meiryo UI" w:cs="Meiryo UI" w:hint="eastAsia"/>
          <w:color w:val="000000" w:themeColor="text1"/>
          <w:sz w:val="20"/>
        </w:rPr>
        <w:t>Ⅴ</w:t>
      </w:r>
      <w:r w:rsidRPr="004C09BE">
        <w:rPr>
          <w:rFonts w:ascii="Meiryo UI" w:eastAsia="Meiryo UI" w:hAnsi="Meiryo UI" w:cs="Meiryo UI" w:hint="eastAsia"/>
          <w:color w:val="000000" w:themeColor="text1"/>
          <w:sz w:val="20"/>
        </w:rPr>
        <w:t>-</w:t>
      </w:r>
      <w:r w:rsidR="00F5304D">
        <w:rPr>
          <w:rFonts w:ascii="Meiryo UI" w:eastAsia="Meiryo UI" w:hAnsi="Meiryo UI" w:cs="Meiryo UI"/>
          <w:color w:val="000000" w:themeColor="text1"/>
          <w:sz w:val="20"/>
        </w:rPr>
        <w:t>1</w:t>
      </w:r>
      <w:r w:rsidRPr="004C09BE">
        <w:rPr>
          <w:rFonts w:ascii="Meiryo UI" w:eastAsia="Meiryo UI" w:hAnsi="Meiryo UI" w:cs="Meiryo UI" w:hint="eastAsia"/>
          <w:color w:val="000000" w:themeColor="text1"/>
          <w:sz w:val="20"/>
        </w:rPr>
        <w:t>-</w:t>
      </w:r>
      <w:r w:rsidR="00F5304D">
        <w:rPr>
          <w:rFonts w:ascii="Meiryo UI" w:eastAsia="Meiryo UI" w:hAnsi="Meiryo UI" w:cs="Meiryo UI"/>
          <w:color w:val="000000" w:themeColor="text1"/>
          <w:sz w:val="20"/>
        </w:rPr>
        <w:t>3</w:t>
      </w:r>
      <w:r w:rsidR="00BA05DD">
        <w:rPr>
          <w:rFonts w:ascii="Meiryo UI" w:eastAsia="Meiryo UI" w:hAnsi="Meiryo UI" w:cs="Meiryo UI" w:hint="eastAsia"/>
          <w:color w:val="000000" w:themeColor="text1"/>
          <w:sz w:val="20"/>
        </w:rPr>
        <w:t>-1</w:t>
      </w:r>
      <w:r w:rsidRPr="004C09BE">
        <w:rPr>
          <w:rFonts w:ascii="Meiryo UI" w:eastAsia="Meiryo UI" w:hAnsi="Meiryo UI" w:cs="Meiryo UI" w:hint="eastAsia"/>
          <w:color w:val="000000" w:themeColor="text1"/>
          <w:sz w:val="20"/>
        </w:rPr>
        <w:t>のとおり</w:t>
      </w:r>
      <w:r>
        <w:rPr>
          <w:rFonts w:ascii="Meiryo UI" w:eastAsia="Meiryo UI" w:hAnsi="Meiryo UI" w:cs="Meiryo UI" w:hint="eastAsia"/>
          <w:color w:val="000000" w:themeColor="text1"/>
          <w:sz w:val="20"/>
        </w:rPr>
        <w:t>です</w:t>
      </w:r>
      <w:r w:rsidRPr="004C09BE">
        <w:rPr>
          <w:rFonts w:ascii="Meiryo UI" w:eastAsia="Meiryo UI" w:hAnsi="Meiryo UI" w:cs="Meiryo UI" w:hint="eastAsia"/>
          <w:color w:val="000000" w:themeColor="text1"/>
          <w:sz w:val="20"/>
        </w:rPr>
        <w:t>。</w:t>
      </w:r>
    </w:p>
    <w:p w14:paraId="0C5FF655" w14:textId="50C66C7A" w:rsidR="00BF7F49" w:rsidRPr="00BF7F49" w:rsidRDefault="00BF7F49" w:rsidP="00BF7F49">
      <w:pPr>
        <w:spacing w:line="240" w:lineRule="auto"/>
        <w:jc w:val="center"/>
        <w:rPr>
          <w:rFonts w:ascii="ＭＳ ゴシック" w:eastAsia="ＭＳ ゴシック" w:hAnsi="ＭＳ ゴシック"/>
          <w:color w:val="000000"/>
          <w:sz w:val="18"/>
          <w:szCs w:val="18"/>
        </w:rPr>
      </w:pPr>
      <w:r w:rsidRPr="00BF7F49">
        <w:rPr>
          <w:rFonts w:ascii="ＭＳ ゴシック" w:eastAsia="ＭＳ ゴシック" w:hAnsi="ＭＳ ゴシック" w:hint="eastAsia"/>
          <w:color w:val="000000"/>
          <w:sz w:val="18"/>
          <w:szCs w:val="18"/>
        </w:rPr>
        <w:t>表</w:t>
      </w:r>
      <w:r w:rsidR="00E961A5">
        <w:rPr>
          <w:rFonts w:ascii="ＭＳ ゴシック" w:eastAsia="ＭＳ ゴシック" w:hAnsi="ＭＳ ゴシック" w:hint="eastAsia"/>
          <w:color w:val="000000"/>
          <w:sz w:val="18"/>
          <w:szCs w:val="18"/>
        </w:rPr>
        <w:t>Ⅴ</w:t>
      </w:r>
      <w:r w:rsidRPr="00BF7F49">
        <w:rPr>
          <w:rFonts w:ascii="ＭＳ ゴシック" w:eastAsia="ＭＳ ゴシック" w:hAnsi="ＭＳ ゴシック" w:hint="eastAsia"/>
          <w:color w:val="000000"/>
          <w:sz w:val="18"/>
          <w:szCs w:val="18"/>
        </w:rPr>
        <w:t>-</w:t>
      </w:r>
      <w:r w:rsidR="00F5304D">
        <w:rPr>
          <w:rFonts w:ascii="ＭＳ ゴシック" w:eastAsia="ＭＳ ゴシック" w:hAnsi="ＭＳ ゴシック"/>
          <w:color w:val="000000"/>
          <w:sz w:val="18"/>
          <w:szCs w:val="18"/>
        </w:rPr>
        <w:t>1</w:t>
      </w:r>
      <w:r w:rsidR="00BA05DD">
        <w:rPr>
          <w:rFonts w:ascii="ＭＳ ゴシック" w:eastAsia="ＭＳ ゴシック" w:hAnsi="ＭＳ ゴシック" w:hint="eastAsia"/>
          <w:color w:val="000000"/>
          <w:sz w:val="18"/>
          <w:szCs w:val="18"/>
        </w:rPr>
        <w:t>-</w:t>
      </w:r>
      <w:r w:rsidR="00F5304D">
        <w:rPr>
          <w:rFonts w:ascii="ＭＳ ゴシック" w:eastAsia="ＭＳ ゴシック" w:hAnsi="ＭＳ ゴシック"/>
          <w:color w:val="000000"/>
          <w:sz w:val="18"/>
          <w:szCs w:val="18"/>
        </w:rPr>
        <w:t>3</w:t>
      </w:r>
      <w:r w:rsidR="00BA05DD">
        <w:rPr>
          <w:rFonts w:ascii="ＭＳ ゴシック" w:eastAsia="ＭＳ ゴシック" w:hAnsi="ＭＳ ゴシック" w:hint="eastAsia"/>
          <w:color w:val="000000"/>
          <w:sz w:val="18"/>
          <w:szCs w:val="18"/>
        </w:rPr>
        <w:t>-1</w:t>
      </w:r>
      <w:r w:rsidRPr="00BF7F49">
        <w:rPr>
          <w:rFonts w:ascii="ＭＳ ゴシック" w:eastAsia="ＭＳ ゴシック" w:hAnsi="ＭＳ ゴシック" w:hint="eastAsia"/>
          <w:color w:val="000000"/>
          <w:sz w:val="18"/>
          <w:szCs w:val="18"/>
        </w:rPr>
        <w:t xml:space="preserve"> 森林の総合利用施設</w:t>
      </w:r>
    </w:p>
    <w:tbl>
      <w:tblPr>
        <w:tblW w:w="8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EF0CD" w:themeFill="accent3" w:themeFillTint="33"/>
        <w:tblLayout w:type="fixed"/>
        <w:tblCellMar>
          <w:left w:w="52" w:type="dxa"/>
          <w:right w:w="52" w:type="dxa"/>
        </w:tblCellMar>
        <w:tblLook w:val="0000" w:firstRow="0" w:lastRow="0" w:firstColumn="0" w:lastColumn="0" w:noHBand="0" w:noVBand="0"/>
      </w:tblPr>
      <w:tblGrid>
        <w:gridCol w:w="1904"/>
        <w:gridCol w:w="861"/>
        <w:gridCol w:w="2129"/>
        <w:gridCol w:w="861"/>
        <w:gridCol w:w="2129"/>
        <w:gridCol w:w="516"/>
      </w:tblGrid>
      <w:tr w:rsidR="00BF7F49" w:rsidRPr="00BF7F49" w14:paraId="7F541EEE" w14:textId="77777777" w:rsidTr="003E4479">
        <w:trPr>
          <w:trHeight w:val="480"/>
          <w:jc w:val="center"/>
        </w:trPr>
        <w:tc>
          <w:tcPr>
            <w:tcW w:w="1904" w:type="dxa"/>
            <w:vMerge w:val="restart"/>
            <w:tcBorders>
              <w:top w:val="single" w:sz="4" w:space="0" w:color="000000"/>
              <w:left w:val="single" w:sz="4" w:space="0" w:color="000000"/>
              <w:bottom w:val="single" w:sz="4" w:space="0" w:color="auto"/>
              <w:right w:val="single" w:sz="4" w:space="0" w:color="000000"/>
            </w:tcBorders>
            <w:shd w:val="clear" w:color="auto" w:fill="FEF0CD" w:themeFill="accent3" w:themeFillTint="33"/>
            <w:vAlign w:val="center"/>
          </w:tcPr>
          <w:p w14:paraId="5879CD01" w14:textId="77777777" w:rsidR="00BF7F49" w:rsidRPr="00BF7F49" w:rsidRDefault="00BF7F49" w:rsidP="00BF7F49">
            <w:pPr>
              <w:suppressAutoHyphens/>
              <w:kinsoku w:val="0"/>
              <w:overflowPunct w:val="0"/>
              <w:adjustRightInd w:val="0"/>
              <w:spacing w:after="0" w:line="240" w:lineRule="exact"/>
              <w:jc w:val="center"/>
              <w:textAlignment w:val="baseline"/>
              <w:rPr>
                <w:rFonts w:ascii="ＭＳ ゴシック" w:eastAsia="ＭＳ ゴシック" w:hAnsi="ＭＳ ゴシック"/>
                <w:color w:val="000000"/>
                <w:spacing w:val="6"/>
                <w:sz w:val="18"/>
                <w:szCs w:val="18"/>
              </w:rPr>
            </w:pPr>
            <w:r w:rsidRPr="00BF7F49">
              <w:rPr>
                <w:rFonts w:ascii="ＭＳ ゴシック" w:eastAsia="ＭＳ ゴシック" w:hAnsi="ＭＳ ゴシック" w:cs="ＭＳ 明朝" w:hint="eastAsia"/>
                <w:color w:val="000000"/>
                <w:sz w:val="18"/>
                <w:szCs w:val="18"/>
              </w:rPr>
              <w:t>施設の種類</w:t>
            </w:r>
          </w:p>
        </w:tc>
        <w:tc>
          <w:tcPr>
            <w:tcW w:w="2990" w:type="dxa"/>
            <w:gridSpan w:val="2"/>
            <w:tcBorders>
              <w:top w:val="single" w:sz="4" w:space="0" w:color="000000"/>
              <w:left w:val="single" w:sz="4" w:space="0" w:color="000000"/>
              <w:bottom w:val="single" w:sz="4" w:space="0" w:color="000000"/>
              <w:right w:val="single" w:sz="4" w:space="0" w:color="000000"/>
            </w:tcBorders>
            <w:shd w:val="clear" w:color="auto" w:fill="FEF0CD" w:themeFill="accent3" w:themeFillTint="33"/>
            <w:vAlign w:val="center"/>
          </w:tcPr>
          <w:p w14:paraId="53BA8D0F" w14:textId="77777777" w:rsidR="00BF7F49" w:rsidRPr="00BF7F49" w:rsidRDefault="00BF7F49" w:rsidP="00BF7F49">
            <w:pPr>
              <w:suppressAutoHyphens/>
              <w:kinsoku w:val="0"/>
              <w:overflowPunct w:val="0"/>
              <w:adjustRightInd w:val="0"/>
              <w:spacing w:after="0" w:line="240" w:lineRule="exact"/>
              <w:jc w:val="center"/>
              <w:textAlignment w:val="baseline"/>
              <w:rPr>
                <w:rFonts w:ascii="ＭＳ ゴシック" w:eastAsia="ＭＳ ゴシック" w:hAnsi="ＭＳ ゴシック" w:cs="ＭＳ 明朝"/>
                <w:color w:val="000000"/>
                <w:sz w:val="18"/>
                <w:szCs w:val="18"/>
              </w:rPr>
            </w:pPr>
            <w:r w:rsidRPr="00BF7F49">
              <w:rPr>
                <w:rFonts w:ascii="ＭＳ ゴシック" w:eastAsia="ＭＳ ゴシック" w:hAnsi="ＭＳ ゴシック" w:cs="ＭＳ 明朝" w:hint="eastAsia"/>
                <w:color w:val="000000"/>
                <w:sz w:val="18"/>
                <w:szCs w:val="18"/>
              </w:rPr>
              <w:t>現　状（参考）</w:t>
            </w:r>
          </w:p>
        </w:tc>
        <w:tc>
          <w:tcPr>
            <w:tcW w:w="2990" w:type="dxa"/>
            <w:gridSpan w:val="2"/>
            <w:tcBorders>
              <w:top w:val="single" w:sz="4" w:space="0" w:color="000000"/>
              <w:left w:val="single" w:sz="4" w:space="0" w:color="000000"/>
              <w:bottom w:val="single" w:sz="4" w:space="0" w:color="000000"/>
              <w:right w:val="single" w:sz="4" w:space="0" w:color="000000"/>
            </w:tcBorders>
            <w:shd w:val="clear" w:color="auto" w:fill="FEF0CD" w:themeFill="accent3" w:themeFillTint="33"/>
            <w:vAlign w:val="center"/>
          </w:tcPr>
          <w:p w14:paraId="36C24F4B" w14:textId="77777777" w:rsidR="00BF7F49" w:rsidRPr="00BF7F49" w:rsidRDefault="00BF7F49" w:rsidP="00BF7F49">
            <w:pPr>
              <w:suppressAutoHyphens/>
              <w:kinsoku w:val="0"/>
              <w:overflowPunct w:val="0"/>
              <w:adjustRightInd w:val="0"/>
              <w:spacing w:after="0" w:line="240" w:lineRule="exact"/>
              <w:jc w:val="center"/>
              <w:textAlignment w:val="baseline"/>
              <w:rPr>
                <w:rFonts w:ascii="ＭＳ ゴシック" w:eastAsia="ＭＳ ゴシック" w:hAnsi="ＭＳ ゴシック"/>
                <w:color w:val="000000"/>
                <w:spacing w:val="6"/>
                <w:sz w:val="18"/>
                <w:szCs w:val="18"/>
              </w:rPr>
            </w:pPr>
            <w:r w:rsidRPr="00BF7F49">
              <w:rPr>
                <w:rFonts w:ascii="ＭＳ ゴシック" w:eastAsia="ＭＳ ゴシック" w:hAnsi="ＭＳ ゴシック" w:cs="ＭＳ 明朝" w:hint="eastAsia"/>
                <w:color w:val="000000"/>
                <w:sz w:val="18"/>
                <w:szCs w:val="18"/>
              </w:rPr>
              <w:t>将　　　来</w:t>
            </w:r>
          </w:p>
        </w:tc>
        <w:tc>
          <w:tcPr>
            <w:tcW w:w="516" w:type="dxa"/>
            <w:vMerge w:val="restart"/>
            <w:tcBorders>
              <w:top w:val="single" w:sz="4" w:space="0" w:color="000000"/>
              <w:left w:val="single" w:sz="4" w:space="0" w:color="000000"/>
              <w:bottom w:val="single" w:sz="4" w:space="0" w:color="auto"/>
              <w:right w:val="single" w:sz="4" w:space="0" w:color="000000"/>
            </w:tcBorders>
            <w:shd w:val="clear" w:color="auto" w:fill="FEF0CD" w:themeFill="accent3" w:themeFillTint="33"/>
            <w:vAlign w:val="center"/>
          </w:tcPr>
          <w:p w14:paraId="5768B7BA" w14:textId="77777777" w:rsidR="00BF7F49" w:rsidRPr="00BF7F49" w:rsidRDefault="00BF7F49" w:rsidP="00BF7F49">
            <w:pPr>
              <w:suppressAutoHyphens/>
              <w:kinsoku w:val="0"/>
              <w:overflowPunct w:val="0"/>
              <w:adjustRightInd w:val="0"/>
              <w:spacing w:after="0" w:line="240" w:lineRule="exact"/>
              <w:jc w:val="center"/>
              <w:textAlignment w:val="baseline"/>
              <w:rPr>
                <w:rFonts w:ascii="ＭＳ ゴシック" w:eastAsia="ＭＳ ゴシック" w:hAnsi="ＭＳ ゴシック"/>
                <w:color w:val="000000"/>
                <w:spacing w:val="6"/>
                <w:sz w:val="18"/>
                <w:szCs w:val="18"/>
              </w:rPr>
            </w:pPr>
            <w:r w:rsidRPr="00BF7F49">
              <w:rPr>
                <w:rFonts w:ascii="ＭＳ ゴシック" w:eastAsia="ＭＳ ゴシック" w:hAnsi="ＭＳ ゴシック" w:cs="ＭＳ 明朝" w:hint="eastAsia"/>
                <w:color w:val="000000"/>
                <w:sz w:val="18"/>
                <w:szCs w:val="18"/>
              </w:rPr>
              <w:t>対図</w:t>
            </w:r>
          </w:p>
          <w:p w14:paraId="675D3F59" w14:textId="77777777" w:rsidR="00BF7F49" w:rsidRPr="00BF7F49" w:rsidRDefault="00BF7F49" w:rsidP="00BF7F49">
            <w:pPr>
              <w:suppressAutoHyphens/>
              <w:kinsoku w:val="0"/>
              <w:overflowPunct w:val="0"/>
              <w:adjustRightInd w:val="0"/>
              <w:spacing w:after="0" w:line="240" w:lineRule="exact"/>
              <w:jc w:val="center"/>
              <w:textAlignment w:val="baseline"/>
              <w:rPr>
                <w:rFonts w:ascii="ＭＳ ゴシック" w:eastAsia="ＭＳ ゴシック" w:hAnsi="ＭＳ ゴシック"/>
                <w:color w:val="000000"/>
                <w:spacing w:val="6"/>
                <w:sz w:val="18"/>
                <w:szCs w:val="18"/>
              </w:rPr>
            </w:pPr>
            <w:r w:rsidRPr="00BF7F49">
              <w:rPr>
                <w:rFonts w:ascii="ＭＳ ゴシック" w:eastAsia="ＭＳ ゴシック" w:hAnsi="ＭＳ ゴシック" w:cs="ＭＳ 明朝" w:hint="eastAsia"/>
                <w:color w:val="000000"/>
                <w:sz w:val="18"/>
                <w:szCs w:val="18"/>
              </w:rPr>
              <w:t>番号</w:t>
            </w:r>
          </w:p>
        </w:tc>
      </w:tr>
      <w:tr w:rsidR="00BF7F49" w:rsidRPr="00BF7F49" w14:paraId="30C3BADA" w14:textId="77777777" w:rsidTr="003E4479">
        <w:trPr>
          <w:trHeight w:val="460"/>
          <w:jc w:val="center"/>
        </w:trPr>
        <w:tc>
          <w:tcPr>
            <w:tcW w:w="1904" w:type="dxa"/>
            <w:vMerge/>
            <w:tcBorders>
              <w:top w:val="single" w:sz="4" w:space="0" w:color="auto"/>
              <w:left w:val="single" w:sz="4" w:space="0" w:color="000000"/>
              <w:bottom w:val="single" w:sz="4" w:space="0" w:color="000000"/>
              <w:right w:val="single" w:sz="4" w:space="0" w:color="000000"/>
            </w:tcBorders>
            <w:shd w:val="clear" w:color="auto" w:fill="FEF0CD" w:themeFill="accent3" w:themeFillTint="33"/>
          </w:tcPr>
          <w:p w14:paraId="59339C5A" w14:textId="77777777" w:rsidR="00BF7F49" w:rsidRPr="00BF7F49" w:rsidRDefault="00BF7F49" w:rsidP="00BF7F49">
            <w:pPr>
              <w:adjustRightInd w:val="0"/>
              <w:spacing w:after="0" w:line="240" w:lineRule="exact"/>
              <w:rPr>
                <w:rFonts w:ascii="ＭＳ ゴシック" w:eastAsia="ＭＳ ゴシック" w:hAnsi="ＭＳ ゴシック"/>
                <w:color w:val="000000"/>
                <w:spacing w:val="6"/>
                <w:sz w:val="18"/>
                <w:szCs w:val="18"/>
              </w:rPr>
            </w:pPr>
          </w:p>
        </w:tc>
        <w:tc>
          <w:tcPr>
            <w:tcW w:w="861"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vAlign w:val="center"/>
          </w:tcPr>
          <w:p w14:paraId="2C020755" w14:textId="77777777" w:rsidR="00BF7F49" w:rsidRPr="00BF7F49" w:rsidRDefault="00BF7F49" w:rsidP="00BF7F49">
            <w:pPr>
              <w:suppressAutoHyphens/>
              <w:kinsoku w:val="0"/>
              <w:overflowPunct w:val="0"/>
              <w:adjustRightInd w:val="0"/>
              <w:spacing w:after="0" w:line="240" w:lineRule="exact"/>
              <w:jc w:val="center"/>
              <w:textAlignment w:val="baseline"/>
              <w:rPr>
                <w:rFonts w:ascii="ＭＳ ゴシック" w:eastAsia="ＭＳ ゴシック" w:hAnsi="ＭＳ ゴシック"/>
                <w:color w:val="000000"/>
                <w:spacing w:val="6"/>
                <w:sz w:val="18"/>
                <w:szCs w:val="18"/>
              </w:rPr>
            </w:pPr>
            <w:r w:rsidRPr="00BF7F49">
              <w:rPr>
                <w:rFonts w:ascii="ＭＳ ゴシック" w:eastAsia="ＭＳ ゴシック" w:hAnsi="ＭＳ ゴシック" w:cs="ＭＳ 明朝" w:hint="eastAsia"/>
                <w:color w:val="000000"/>
                <w:sz w:val="18"/>
                <w:szCs w:val="18"/>
              </w:rPr>
              <w:t>位　置</w:t>
            </w:r>
          </w:p>
        </w:tc>
        <w:tc>
          <w:tcPr>
            <w:tcW w:w="2129"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vAlign w:val="center"/>
          </w:tcPr>
          <w:p w14:paraId="64E00B2A" w14:textId="77777777" w:rsidR="00BF7F49" w:rsidRPr="00BF7F49" w:rsidRDefault="00BF7F49" w:rsidP="00BF7F49">
            <w:pPr>
              <w:suppressAutoHyphens/>
              <w:kinsoku w:val="0"/>
              <w:overflowPunct w:val="0"/>
              <w:adjustRightInd w:val="0"/>
              <w:spacing w:after="0" w:line="240" w:lineRule="exact"/>
              <w:jc w:val="center"/>
              <w:textAlignment w:val="baseline"/>
              <w:rPr>
                <w:rFonts w:ascii="ＭＳ ゴシック" w:eastAsia="ＭＳ ゴシック" w:hAnsi="ＭＳ ゴシック"/>
                <w:color w:val="000000"/>
                <w:spacing w:val="6"/>
                <w:sz w:val="18"/>
                <w:szCs w:val="18"/>
              </w:rPr>
            </w:pPr>
            <w:r w:rsidRPr="00BF7F49">
              <w:rPr>
                <w:rFonts w:ascii="ＭＳ ゴシック" w:eastAsia="ＭＳ ゴシック" w:hAnsi="ＭＳ ゴシック" w:cs="ＭＳ 明朝" w:hint="eastAsia"/>
                <w:color w:val="000000"/>
                <w:sz w:val="18"/>
                <w:szCs w:val="18"/>
              </w:rPr>
              <w:t>規　　模</w:t>
            </w:r>
          </w:p>
        </w:tc>
        <w:tc>
          <w:tcPr>
            <w:tcW w:w="861"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vAlign w:val="center"/>
          </w:tcPr>
          <w:p w14:paraId="02192872" w14:textId="77777777" w:rsidR="00BF7F49" w:rsidRPr="00BF7F49" w:rsidRDefault="00BF7F49" w:rsidP="00BF7F49">
            <w:pPr>
              <w:suppressAutoHyphens/>
              <w:kinsoku w:val="0"/>
              <w:overflowPunct w:val="0"/>
              <w:adjustRightInd w:val="0"/>
              <w:spacing w:after="0" w:line="240" w:lineRule="exact"/>
              <w:jc w:val="center"/>
              <w:textAlignment w:val="baseline"/>
              <w:rPr>
                <w:rFonts w:ascii="ＭＳ ゴシック" w:eastAsia="ＭＳ ゴシック" w:hAnsi="ＭＳ ゴシック"/>
                <w:color w:val="000000"/>
                <w:spacing w:val="6"/>
                <w:sz w:val="18"/>
                <w:szCs w:val="18"/>
              </w:rPr>
            </w:pPr>
            <w:r w:rsidRPr="00BF7F49">
              <w:rPr>
                <w:rFonts w:ascii="ＭＳ ゴシック" w:eastAsia="ＭＳ ゴシック" w:hAnsi="ＭＳ ゴシック" w:cs="ＭＳ 明朝" w:hint="eastAsia"/>
                <w:color w:val="000000"/>
                <w:sz w:val="18"/>
                <w:szCs w:val="18"/>
              </w:rPr>
              <w:t>位　置</w:t>
            </w:r>
          </w:p>
        </w:tc>
        <w:tc>
          <w:tcPr>
            <w:tcW w:w="2129"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vAlign w:val="center"/>
          </w:tcPr>
          <w:p w14:paraId="1A315D41" w14:textId="77777777" w:rsidR="00BF7F49" w:rsidRPr="00BF7F49" w:rsidRDefault="00BF7F49" w:rsidP="00BF7F49">
            <w:pPr>
              <w:suppressAutoHyphens/>
              <w:kinsoku w:val="0"/>
              <w:overflowPunct w:val="0"/>
              <w:adjustRightInd w:val="0"/>
              <w:spacing w:after="0" w:line="240" w:lineRule="exact"/>
              <w:jc w:val="center"/>
              <w:textAlignment w:val="baseline"/>
              <w:rPr>
                <w:rFonts w:ascii="ＭＳ ゴシック" w:eastAsia="ＭＳ ゴシック" w:hAnsi="ＭＳ ゴシック"/>
                <w:color w:val="000000"/>
                <w:spacing w:val="6"/>
                <w:sz w:val="18"/>
                <w:szCs w:val="18"/>
              </w:rPr>
            </w:pPr>
            <w:r w:rsidRPr="00BF7F49">
              <w:rPr>
                <w:rFonts w:ascii="ＭＳ ゴシック" w:eastAsia="ＭＳ ゴシック" w:hAnsi="ＭＳ ゴシック" w:cs="ＭＳ 明朝" w:hint="eastAsia"/>
                <w:color w:val="000000"/>
                <w:sz w:val="18"/>
                <w:szCs w:val="18"/>
              </w:rPr>
              <w:t>規　　模</w:t>
            </w:r>
          </w:p>
        </w:tc>
        <w:tc>
          <w:tcPr>
            <w:tcW w:w="516" w:type="dxa"/>
            <w:vMerge/>
            <w:tcBorders>
              <w:top w:val="single" w:sz="4" w:space="0" w:color="auto"/>
              <w:left w:val="single" w:sz="4" w:space="0" w:color="000000"/>
              <w:bottom w:val="single" w:sz="4" w:space="0" w:color="000000"/>
              <w:right w:val="single" w:sz="4" w:space="0" w:color="000000"/>
            </w:tcBorders>
            <w:shd w:val="clear" w:color="auto" w:fill="FEF0CD" w:themeFill="accent3" w:themeFillTint="33"/>
          </w:tcPr>
          <w:p w14:paraId="72D35729" w14:textId="77777777" w:rsidR="00BF7F49" w:rsidRPr="00BF7F49" w:rsidRDefault="00BF7F49" w:rsidP="00BF7F49">
            <w:pPr>
              <w:adjustRightInd w:val="0"/>
              <w:spacing w:after="0" w:line="240" w:lineRule="exact"/>
              <w:rPr>
                <w:rFonts w:ascii="ＭＳ ゴシック" w:eastAsia="ＭＳ ゴシック" w:hAnsi="ＭＳ ゴシック"/>
                <w:color w:val="000000"/>
                <w:spacing w:val="6"/>
                <w:sz w:val="18"/>
                <w:szCs w:val="18"/>
              </w:rPr>
            </w:pPr>
          </w:p>
        </w:tc>
      </w:tr>
      <w:tr w:rsidR="00BF7F49" w:rsidRPr="00BF7F49" w14:paraId="00C2D95D" w14:textId="77777777" w:rsidTr="003E4479">
        <w:trPr>
          <w:trHeight w:val="1619"/>
          <w:jc w:val="center"/>
        </w:trPr>
        <w:tc>
          <w:tcPr>
            <w:tcW w:w="1904"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5FE419E1"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olor w:val="000000"/>
                <w:spacing w:val="6"/>
                <w:sz w:val="18"/>
                <w:szCs w:val="18"/>
              </w:rPr>
            </w:pPr>
            <w:r w:rsidRPr="00BF7F49">
              <w:rPr>
                <w:rFonts w:ascii="ＭＳ ゴシック" w:eastAsia="ＭＳ ゴシック" w:hAnsi="ＭＳ ゴシック" w:cs="ＭＳ 明朝" w:hint="eastAsia"/>
                <w:color w:val="000000"/>
                <w:sz w:val="18"/>
                <w:szCs w:val="18"/>
              </w:rPr>
              <w:t>古川町森林公園</w:t>
            </w:r>
          </w:p>
          <w:p w14:paraId="4CC1C107"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olor w:val="000000"/>
                <w:spacing w:val="6"/>
                <w:sz w:val="18"/>
                <w:szCs w:val="18"/>
              </w:rPr>
            </w:pPr>
          </w:p>
          <w:p w14:paraId="4016FFC9"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olor w:val="000000"/>
                <w:spacing w:val="6"/>
                <w:sz w:val="18"/>
                <w:szCs w:val="18"/>
              </w:rPr>
            </w:pPr>
          </w:p>
          <w:p w14:paraId="4D5F9E7B"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olor w:val="000000"/>
                <w:spacing w:val="6"/>
                <w:sz w:val="18"/>
                <w:szCs w:val="18"/>
              </w:rPr>
            </w:pPr>
          </w:p>
          <w:p w14:paraId="684FB411"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olor w:val="000000"/>
                <w:spacing w:val="6"/>
                <w:sz w:val="18"/>
                <w:szCs w:val="18"/>
              </w:rPr>
            </w:pPr>
          </w:p>
        </w:tc>
        <w:tc>
          <w:tcPr>
            <w:tcW w:w="861"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54BBD2C8"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olor w:val="000000"/>
                <w:spacing w:val="6"/>
                <w:sz w:val="18"/>
                <w:szCs w:val="18"/>
              </w:rPr>
            </w:pPr>
            <w:r w:rsidRPr="00BF7F49">
              <w:rPr>
                <w:rFonts w:ascii="ＭＳ ゴシック" w:eastAsia="ＭＳ ゴシック" w:hAnsi="ＭＳ ゴシック" w:hint="eastAsia"/>
                <w:color w:val="000000"/>
                <w:spacing w:val="6"/>
                <w:sz w:val="18"/>
                <w:szCs w:val="18"/>
              </w:rPr>
              <w:t>古川町</w:t>
            </w:r>
          </w:p>
          <w:p w14:paraId="44921DFE"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olor w:val="000000"/>
                <w:spacing w:val="6"/>
                <w:sz w:val="18"/>
                <w:szCs w:val="18"/>
              </w:rPr>
            </w:pPr>
            <w:r w:rsidRPr="00BF7F49">
              <w:rPr>
                <w:rFonts w:ascii="ＭＳ ゴシック" w:eastAsia="ＭＳ ゴシック" w:hAnsi="ＭＳ ゴシック" w:hint="eastAsia"/>
                <w:color w:val="000000"/>
                <w:spacing w:val="6"/>
                <w:sz w:val="18"/>
                <w:szCs w:val="18"/>
              </w:rPr>
              <w:t>信包</w:t>
            </w:r>
          </w:p>
        </w:tc>
        <w:tc>
          <w:tcPr>
            <w:tcW w:w="2129"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34958339"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r w:rsidRPr="00BF7F49">
              <w:rPr>
                <w:rFonts w:ascii="ＭＳ ゴシック" w:eastAsia="ＭＳ ゴシック" w:hAnsi="ＭＳ ゴシック" w:hint="eastAsia"/>
                <w:color w:val="000000"/>
                <w:sz w:val="18"/>
                <w:szCs w:val="18"/>
              </w:rPr>
              <w:t>敷地面積　 143,280㎡</w:t>
            </w:r>
          </w:p>
          <w:p w14:paraId="66D7F566"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r w:rsidRPr="00BF7F49">
              <w:rPr>
                <w:rFonts w:ascii="ＭＳ ゴシック" w:eastAsia="ＭＳ ゴシック" w:hAnsi="ＭＳ ゴシック" w:hint="eastAsia"/>
                <w:color w:val="000000"/>
                <w:sz w:val="18"/>
                <w:szCs w:val="18"/>
              </w:rPr>
              <w:t>林業センター　　１棟</w:t>
            </w:r>
          </w:p>
          <w:p w14:paraId="05EE4624" w14:textId="77777777" w:rsidR="00BF7F49" w:rsidRPr="00BF7F49" w:rsidRDefault="00BF7F49" w:rsidP="00BF7F49">
            <w:pPr>
              <w:spacing w:after="0" w:line="240" w:lineRule="exact"/>
              <w:rPr>
                <w:rFonts w:ascii="ＭＳ ゴシック" w:eastAsia="ＭＳ ゴシック" w:hAnsi="ＭＳ ゴシック"/>
                <w:color w:val="000000"/>
                <w:sz w:val="18"/>
                <w:szCs w:val="18"/>
                <w:lang w:eastAsia="zh-TW"/>
              </w:rPr>
            </w:pPr>
            <w:r w:rsidRPr="00BF7F49">
              <w:rPr>
                <w:rFonts w:ascii="ＭＳ ゴシック" w:eastAsia="ＭＳ ゴシック" w:hAnsi="ＭＳ ゴシック" w:hint="eastAsia"/>
                <w:color w:val="000000"/>
                <w:sz w:val="18"/>
                <w:szCs w:val="18"/>
                <w:lang w:eastAsia="zh-TW"/>
              </w:rPr>
              <w:t>管理棟　　　　　１棟</w:t>
            </w:r>
          </w:p>
          <w:p w14:paraId="21057EC3" w14:textId="77777777" w:rsidR="00BF7F49" w:rsidRPr="00BF7F49" w:rsidRDefault="00BF7F49" w:rsidP="00BF7F49">
            <w:pPr>
              <w:spacing w:after="0" w:line="240" w:lineRule="exact"/>
              <w:rPr>
                <w:rFonts w:ascii="ＭＳ ゴシック" w:eastAsia="ＭＳ ゴシック" w:hAnsi="ＭＳ ゴシック"/>
                <w:color w:val="000000"/>
                <w:sz w:val="18"/>
                <w:szCs w:val="18"/>
                <w:lang w:eastAsia="zh-TW"/>
              </w:rPr>
            </w:pPr>
            <w:r w:rsidRPr="00BF7F49">
              <w:rPr>
                <w:rFonts w:ascii="ＭＳ ゴシック" w:eastAsia="ＭＳ ゴシック" w:hAnsi="ＭＳ ゴシック" w:hint="eastAsia"/>
                <w:color w:val="000000"/>
                <w:sz w:val="18"/>
                <w:szCs w:val="18"/>
                <w:lang w:eastAsia="zh-TW"/>
              </w:rPr>
              <w:t>野球場　　　　　１面</w:t>
            </w:r>
          </w:p>
          <w:p w14:paraId="6ADCD4B5"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r w:rsidRPr="00BF7F49">
              <w:rPr>
                <w:rFonts w:ascii="ＭＳ ゴシック" w:eastAsia="ＭＳ ゴシック" w:hAnsi="ＭＳ ゴシック" w:hint="eastAsia"/>
                <w:color w:val="000000"/>
                <w:sz w:val="18"/>
                <w:szCs w:val="18"/>
              </w:rPr>
              <w:t>陸上競技場　　　１面</w:t>
            </w:r>
          </w:p>
          <w:p w14:paraId="34D903BD"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r w:rsidRPr="00BF7F49">
              <w:rPr>
                <w:rFonts w:ascii="ＭＳ ゴシック" w:eastAsia="ＭＳ ゴシック" w:hAnsi="ＭＳ ゴシック" w:hint="eastAsia"/>
                <w:color w:val="000000"/>
                <w:sz w:val="18"/>
                <w:szCs w:val="18"/>
              </w:rPr>
              <w:t>テニスコート　　６面</w:t>
            </w:r>
          </w:p>
          <w:p w14:paraId="0471375D"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r w:rsidRPr="00BF7F49">
              <w:rPr>
                <w:rFonts w:ascii="ＭＳ ゴシック" w:eastAsia="ＭＳ ゴシック" w:hAnsi="ＭＳ ゴシック" w:hint="eastAsia"/>
                <w:color w:val="000000"/>
                <w:sz w:val="18"/>
                <w:szCs w:val="18"/>
              </w:rPr>
              <w:t xml:space="preserve">キャンプ場　　</w:t>
            </w:r>
          </w:p>
          <w:p w14:paraId="0665AC20"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r w:rsidRPr="00BF7F49">
              <w:rPr>
                <w:rFonts w:ascii="ＭＳ ゴシック" w:eastAsia="ＭＳ ゴシック" w:hAnsi="ＭＳ ゴシック" w:hint="eastAsia"/>
                <w:color w:val="000000"/>
                <w:sz w:val="18"/>
                <w:szCs w:val="18"/>
              </w:rPr>
              <w:t xml:space="preserve">　　　　　　　　　他</w:t>
            </w:r>
          </w:p>
        </w:tc>
        <w:tc>
          <w:tcPr>
            <w:tcW w:w="861"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05890A17"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r w:rsidRPr="00BF7F49">
              <w:rPr>
                <w:rFonts w:ascii="ＭＳ ゴシック" w:eastAsia="ＭＳ ゴシック" w:hAnsi="ＭＳ ゴシック" w:hint="eastAsia"/>
                <w:color w:val="000000"/>
                <w:sz w:val="18"/>
                <w:szCs w:val="18"/>
              </w:rPr>
              <w:t>古川町</w:t>
            </w:r>
          </w:p>
          <w:p w14:paraId="7554CC40"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r w:rsidRPr="00BF7F49">
              <w:rPr>
                <w:rFonts w:ascii="ＭＳ ゴシック" w:eastAsia="ＭＳ ゴシック" w:hAnsi="ＭＳ ゴシック" w:hint="eastAsia"/>
                <w:color w:val="000000"/>
                <w:sz w:val="18"/>
                <w:szCs w:val="18"/>
              </w:rPr>
              <w:t>信包</w:t>
            </w:r>
          </w:p>
        </w:tc>
        <w:tc>
          <w:tcPr>
            <w:tcW w:w="2129"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512CA06B"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r w:rsidRPr="00BF7F49">
              <w:rPr>
                <w:rFonts w:ascii="ＭＳ ゴシック" w:eastAsia="ＭＳ ゴシック" w:hAnsi="ＭＳ ゴシック" w:hint="eastAsia"/>
                <w:color w:val="000000"/>
                <w:sz w:val="18"/>
                <w:szCs w:val="18"/>
              </w:rPr>
              <w:t>敷地面積　 143,280㎡</w:t>
            </w:r>
          </w:p>
          <w:p w14:paraId="38131BBD"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r w:rsidRPr="00BF7F49">
              <w:rPr>
                <w:rFonts w:ascii="ＭＳ ゴシック" w:eastAsia="ＭＳ ゴシック" w:hAnsi="ＭＳ ゴシック" w:hint="eastAsia"/>
                <w:color w:val="000000"/>
                <w:sz w:val="18"/>
                <w:szCs w:val="18"/>
              </w:rPr>
              <w:t>林業センター　　１棟</w:t>
            </w:r>
          </w:p>
          <w:p w14:paraId="501BE698" w14:textId="77777777" w:rsidR="00BF7F49" w:rsidRPr="00BF7F49" w:rsidRDefault="00BF7F49" w:rsidP="00BF7F49">
            <w:pPr>
              <w:spacing w:after="0" w:line="240" w:lineRule="exact"/>
              <w:rPr>
                <w:rFonts w:ascii="ＭＳ ゴシック" w:eastAsia="ＭＳ ゴシック" w:hAnsi="ＭＳ ゴシック"/>
                <w:color w:val="000000"/>
                <w:sz w:val="18"/>
                <w:szCs w:val="18"/>
                <w:lang w:eastAsia="zh-TW"/>
              </w:rPr>
            </w:pPr>
            <w:r w:rsidRPr="00BF7F49">
              <w:rPr>
                <w:rFonts w:ascii="ＭＳ ゴシック" w:eastAsia="ＭＳ ゴシック" w:hAnsi="ＭＳ ゴシック" w:hint="eastAsia"/>
                <w:color w:val="000000"/>
                <w:sz w:val="18"/>
                <w:szCs w:val="18"/>
                <w:lang w:eastAsia="zh-TW"/>
              </w:rPr>
              <w:t>管理棟　　　　　１棟</w:t>
            </w:r>
          </w:p>
          <w:p w14:paraId="596A3341" w14:textId="77777777" w:rsidR="00BF7F49" w:rsidRPr="00BF7F49" w:rsidRDefault="00BF7F49" w:rsidP="00BF7F49">
            <w:pPr>
              <w:spacing w:after="0" w:line="240" w:lineRule="exact"/>
              <w:rPr>
                <w:rFonts w:ascii="ＭＳ ゴシック" w:eastAsia="ＭＳ ゴシック" w:hAnsi="ＭＳ ゴシック"/>
                <w:color w:val="000000"/>
                <w:sz w:val="18"/>
                <w:szCs w:val="18"/>
                <w:lang w:eastAsia="zh-TW"/>
              </w:rPr>
            </w:pPr>
            <w:r w:rsidRPr="00BF7F49">
              <w:rPr>
                <w:rFonts w:ascii="ＭＳ ゴシック" w:eastAsia="ＭＳ ゴシック" w:hAnsi="ＭＳ ゴシック" w:hint="eastAsia"/>
                <w:color w:val="000000"/>
                <w:sz w:val="18"/>
                <w:szCs w:val="18"/>
                <w:lang w:eastAsia="zh-TW"/>
              </w:rPr>
              <w:t>野球場　　　　　１面</w:t>
            </w:r>
          </w:p>
          <w:p w14:paraId="5A3D1CE1"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r w:rsidRPr="00BF7F49">
              <w:rPr>
                <w:rFonts w:ascii="ＭＳ ゴシック" w:eastAsia="ＭＳ ゴシック" w:hAnsi="ＭＳ ゴシック" w:hint="eastAsia"/>
                <w:color w:val="000000"/>
                <w:sz w:val="18"/>
                <w:szCs w:val="18"/>
              </w:rPr>
              <w:t>陸上競技場　　　１面</w:t>
            </w:r>
          </w:p>
          <w:p w14:paraId="7589BC86"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r w:rsidRPr="00BF7F49">
              <w:rPr>
                <w:rFonts w:ascii="ＭＳ ゴシック" w:eastAsia="ＭＳ ゴシック" w:hAnsi="ＭＳ ゴシック" w:hint="eastAsia"/>
                <w:color w:val="000000"/>
                <w:sz w:val="18"/>
                <w:szCs w:val="18"/>
              </w:rPr>
              <w:t>テニスコート　　６面</w:t>
            </w:r>
          </w:p>
          <w:p w14:paraId="40126A40"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r w:rsidRPr="00BF7F49">
              <w:rPr>
                <w:rFonts w:ascii="ＭＳ ゴシック" w:eastAsia="ＭＳ ゴシック" w:hAnsi="ＭＳ ゴシック" w:hint="eastAsia"/>
                <w:color w:val="000000"/>
                <w:sz w:val="18"/>
                <w:szCs w:val="18"/>
              </w:rPr>
              <w:t xml:space="preserve">キャンプ場　　</w:t>
            </w:r>
          </w:p>
          <w:p w14:paraId="1D82DF9C"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r w:rsidRPr="00BF7F49">
              <w:rPr>
                <w:rFonts w:ascii="ＭＳ ゴシック" w:eastAsia="ＭＳ ゴシック" w:hAnsi="ＭＳ ゴシック" w:hint="eastAsia"/>
                <w:color w:val="000000"/>
                <w:sz w:val="18"/>
                <w:szCs w:val="18"/>
              </w:rPr>
              <w:t xml:space="preserve">　　　　　　　　　他</w:t>
            </w:r>
          </w:p>
        </w:tc>
        <w:tc>
          <w:tcPr>
            <w:tcW w:w="516"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vAlign w:val="center"/>
          </w:tcPr>
          <w:p w14:paraId="40C92CA7" w14:textId="77777777" w:rsidR="00BF7F49" w:rsidRPr="00BF7F49" w:rsidRDefault="00BF7F49" w:rsidP="00BF7F49">
            <w:pPr>
              <w:suppressAutoHyphens/>
              <w:kinsoku w:val="0"/>
              <w:overflowPunct w:val="0"/>
              <w:adjustRightInd w:val="0"/>
              <w:spacing w:after="0" w:line="240" w:lineRule="exact"/>
              <w:jc w:val="center"/>
              <w:textAlignment w:val="baseline"/>
              <w:rPr>
                <w:rFonts w:ascii="ＭＳ ゴシック" w:eastAsia="ＭＳ ゴシック" w:hAnsi="ＭＳ ゴシック"/>
                <w:color w:val="000000"/>
                <w:spacing w:val="6"/>
                <w:sz w:val="18"/>
                <w:szCs w:val="18"/>
              </w:rPr>
            </w:pPr>
            <w:r w:rsidRPr="00BF7F49">
              <w:rPr>
                <w:rFonts w:ascii="ＭＳ ゴシック" w:eastAsia="ＭＳ ゴシック" w:hAnsi="ＭＳ ゴシック" w:cs="ＭＳ 明朝" w:hint="eastAsia"/>
                <w:color w:val="000000"/>
                <w:sz w:val="18"/>
                <w:szCs w:val="18"/>
              </w:rPr>
              <w:t>１</w:t>
            </w:r>
          </w:p>
        </w:tc>
      </w:tr>
      <w:tr w:rsidR="00BF7F49" w:rsidRPr="00BF7F49" w14:paraId="57453FD7" w14:textId="77777777" w:rsidTr="003E4479">
        <w:trPr>
          <w:jc w:val="center"/>
        </w:trPr>
        <w:tc>
          <w:tcPr>
            <w:tcW w:w="1904"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4E197E54"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s="ＭＳ 明朝"/>
                <w:color w:val="000000"/>
                <w:sz w:val="18"/>
                <w:szCs w:val="18"/>
              </w:rPr>
            </w:pPr>
            <w:r w:rsidRPr="00BF7F49">
              <w:rPr>
                <w:rFonts w:ascii="ＭＳ ゴシック" w:eastAsia="ＭＳ ゴシック" w:hAnsi="ＭＳ ゴシック" w:cs="ＭＳ 明朝" w:hint="eastAsia"/>
                <w:color w:val="000000"/>
                <w:sz w:val="18"/>
                <w:szCs w:val="18"/>
              </w:rPr>
              <w:t>なかんじょ川関連</w:t>
            </w:r>
          </w:p>
          <w:p w14:paraId="4310498A"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s="ＭＳ 明朝"/>
                <w:color w:val="000000"/>
                <w:sz w:val="18"/>
                <w:szCs w:val="18"/>
              </w:rPr>
            </w:pPr>
          </w:p>
          <w:p w14:paraId="62E1FD16"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s="ＭＳ 明朝"/>
                <w:color w:val="000000"/>
                <w:sz w:val="18"/>
                <w:szCs w:val="18"/>
              </w:rPr>
            </w:pPr>
          </w:p>
          <w:p w14:paraId="12B7198D"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s="ＭＳ 明朝"/>
                <w:color w:val="000000"/>
                <w:sz w:val="18"/>
                <w:szCs w:val="18"/>
              </w:rPr>
            </w:pPr>
          </w:p>
          <w:p w14:paraId="155BE08F"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s="ＭＳ 明朝"/>
                <w:color w:val="000000"/>
                <w:sz w:val="18"/>
                <w:szCs w:val="18"/>
              </w:rPr>
            </w:pPr>
          </w:p>
        </w:tc>
        <w:tc>
          <w:tcPr>
            <w:tcW w:w="861"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00C2997B"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olor w:val="000000"/>
                <w:spacing w:val="6"/>
                <w:sz w:val="18"/>
                <w:szCs w:val="18"/>
              </w:rPr>
            </w:pPr>
            <w:r w:rsidRPr="00BF7F49">
              <w:rPr>
                <w:rFonts w:ascii="ＭＳ ゴシック" w:eastAsia="ＭＳ ゴシック" w:hAnsi="ＭＳ ゴシック" w:hint="eastAsia"/>
                <w:color w:val="000000"/>
                <w:spacing w:val="6"/>
                <w:sz w:val="18"/>
                <w:szCs w:val="18"/>
              </w:rPr>
              <w:t>河合町</w:t>
            </w:r>
          </w:p>
          <w:p w14:paraId="4486BAC2"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olor w:val="000000"/>
                <w:spacing w:val="6"/>
                <w:sz w:val="18"/>
                <w:szCs w:val="18"/>
              </w:rPr>
            </w:pPr>
            <w:r w:rsidRPr="00BF7F49">
              <w:rPr>
                <w:rFonts w:ascii="ＭＳ ゴシック" w:eastAsia="ＭＳ ゴシック" w:hAnsi="ＭＳ ゴシック" w:hint="eastAsia"/>
                <w:color w:val="000000"/>
                <w:spacing w:val="6"/>
                <w:sz w:val="18"/>
                <w:szCs w:val="18"/>
              </w:rPr>
              <w:t>元田</w:t>
            </w:r>
          </w:p>
        </w:tc>
        <w:tc>
          <w:tcPr>
            <w:tcW w:w="2129"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7FB76B5B"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s="ＭＳ 明朝"/>
                <w:color w:val="000000"/>
                <w:sz w:val="18"/>
                <w:szCs w:val="18"/>
                <w:lang w:eastAsia="zh-TW"/>
              </w:rPr>
            </w:pPr>
            <w:r w:rsidRPr="00BF7F49">
              <w:rPr>
                <w:rFonts w:ascii="ＭＳ ゴシック" w:eastAsia="ＭＳ ゴシック" w:hAnsi="ＭＳ ゴシック" w:cs="ＭＳ 明朝" w:hint="eastAsia"/>
                <w:color w:val="000000"/>
                <w:sz w:val="18"/>
                <w:szCs w:val="18"/>
                <w:lang w:eastAsia="zh-TW"/>
              </w:rPr>
              <w:t>敷地面積　　10,692㎡</w:t>
            </w:r>
          </w:p>
          <w:p w14:paraId="3A9E8748"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s="ＭＳ 明朝"/>
                <w:color w:val="000000"/>
                <w:sz w:val="18"/>
                <w:szCs w:val="18"/>
                <w:lang w:eastAsia="zh-TW"/>
              </w:rPr>
            </w:pPr>
            <w:r w:rsidRPr="00BF7F49">
              <w:rPr>
                <w:rFonts w:ascii="ＭＳ ゴシック" w:eastAsia="ＭＳ ゴシック" w:hAnsi="ＭＳ ゴシック" w:cs="ＭＳ 明朝" w:hint="eastAsia"/>
                <w:color w:val="000000"/>
                <w:sz w:val="18"/>
                <w:szCs w:val="18"/>
                <w:lang w:eastAsia="zh-TW"/>
              </w:rPr>
              <w:t>管理棟　　　　　１棟</w:t>
            </w:r>
          </w:p>
          <w:p w14:paraId="6EB8AD7F"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s="ＭＳ 明朝"/>
                <w:color w:val="000000"/>
                <w:sz w:val="18"/>
                <w:szCs w:val="18"/>
                <w:lang w:eastAsia="zh-TW"/>
              </w:rPr>
            </w:pPr>
            <w:r w:rsidRPr="00BF7F49">
              <w:rPr>
                <w:rFonts w:ascii="ＭＳ ゴシック" w:eastAsia="ＭＳ ゴシック" w:hAnsi="ＭＳ ゴシック" w:cs="ＭＳ 明朝" w:hint="eastAsia"/>
                <w:color w:val="000000"/>
                <w:sz w:val="18"/>
                <w:szCs w:val="18"/>
                <w:lang w:eastAsia="zh-TW"/>
              </w:rPr>
              <w:t>宿泊施設　　　１２棟</w:t>
            </w:r>
          </w:p>
          <w:p w14:paraId="3DE4C0E5"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s="ＭＳ 明朝"/>
                <w:color w:val="000000"/>
                <w:sz w:val="18"/>
                <w:szCs w:val="18"/>
                <w:lang w:eastAsia="zh-TW"/>
              </w:rPr>
            </w:pPr>
            <w:r w:rsidRPr="00BF7F49">
              <w:rPr>
                <w:rFonts w:ascii="ＭＳ ゴシック" w:eastAsia="ＭＳ ゴシック" w:hAnsi="ＭＳ ゴシック" w:cs="ＭＳ 明朝" w:hint="eastAsia"/>
                <w:color w:val="000000"/>
                <w:sz w:val="18"/>
                <w:szCs w:val="18"/>
                <w:lang w:eastAsia="zh-TW"/>
              </w:rPr>
              <w:t>休憩所　　　　　１棟</w:t>
            </w:r>
          </w:p>
          <w:p w14:paraId="0BC8F06E"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s="ＭＳ 明朝"/>
                <w:color w:val="000000"/>
                <w:sz w:val="18"/>
                <w:szCs w:val="18"/>
              </w:rPr>
            </w:pPr>
            <w:r w:rsidRPr="00873DB8">
              <w:rPr>
                <w:rFonts w:ascii="ＭＳ ゴシック" w:eastAsia="ＭＳ ゴシック" w:hAnsi="ＭＳ ゴシック" w:cs="ＭＳ 明朝" w:hint="eastAsia"/>
                <w:color w:val="000000"/>
                <w:spacing w:val="2"/>
                <w:w w:val="66"/>
                <w:sz w:val="18"/>
                <w:szCs w:val="18"/>
                <w:fitText w:val="1080" w:id="-2121477120"/>
              </w:rPr>
              <w:t>レクレーション施</w:t>
            </w:r>
            <w:r w:rsidRPr="00873DB8">
              <w:rPr>
                <w:rFonts w:ascii="ＭＳ ゴシック" w:eastAsia="ＭＳ ゴシック" w:hAnsi="ＭＳ ゴシック" w:cs="ＭＳ 明朝" w:hint="eastAsia"/>
                <w:color w:val="000000"/>
                <w:spacing w:val="1"/>
                <w:w w:val="66"/>
                <w:sz w:val="18"/>
                <w:szCs w:val="18"/>
                <w:fitText w:val="1080" w:id="-2121477120"/>
              </w:rPr>
              <w:t>設</w:t>
            </w:r>
            <w:r w:rsidRPr="00BF7F49">
              <w:rPr>
                <w:rFonts w:ascii="ＭＳ ゴシック" w:eastAsia="ＭＳ ゴシック" w:hAnsi="ＭＳ ゴシック" w:cs="ＭＳ 明朝" w:hint="eastAsia"/>
                <w:color w:val="000000"/>
                <w:sz w:val="18"/>
                <w:szCs w:val="18"/>
              </w:rPr>
              <w:t xml:space="preserve">　　１棟</w:t>
            </w:r>
          </w:p>
          <w:p w14:paraId="36BC5A44"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s="ＭＳ 明朝"/>
                <w:color w:val="000000"/>
                <w:sz w:val="18"/>
                <w:szCs w:val="18"/>
                <w:lang w:eastAsia="zh-TW"/>
              </w:rPr>
            </w:pPr>
            <w:r w:rsidRPr="00BF7F49">
              <w:rPr>
                <w:rFonts w:ascii="ＭＳ ゴシック" w:eastAsia="ＭＳ ゴシック" w:hAnsi="ＭＳ ゴシック" w:cs="ＭＳ 明朝" w:hint="eastAsia"/>
                <w:color w:val="000000"/>
                <w:sz w:val="18"/>
                <w:szCs w:val="18"/>
                <w:lang w:eastAsia="zh-TW"/>
              </w:rPr>
              <w:t>屋外劇場</w:t>
            </w:r>
          </w:p>
          <w:p w14:paraId="72DFC648"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s="ＭＳ 明朝"/>
                <w:color w:val="000000"/>
                <w:sz w:val="18"/>
                <w:szCs w:val="18"/>
                <w:lang w:eastAsia="zh-TW"/>
              </w:rPr>
            </w:pPr>
            <w:r w:rsidRPr="00BF7F49">
              <w:rPr>
                <w:rFonts w:ascii="ＭＳ ゴシック" w:eastAsia="ＭＳ ゴシック" w:hAnsi="ＭＳ ゴシック" w:cs="ＭＳ 明朝" w:hint="eastAsia"/>
                <w:color w:val="000000"/>
                <w:sz w:val="18"/>
                <w:szCs w:val="18"/>
                <w:lang w:eastAsia="zh-TW"/>
              </w:rPr>
              <w:t xml:space="preserve">　　　　　　　　　他</w:t>
            </w:r>
          </w:p>
        </w:tc>
        <w:tc>
          <w:tcPr>
            <w:tcW w:w="861"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0DC6A15C"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olor w:val="000000"/>
                <w:spacing w:val="6"/>
                <w:sz w:val="18"/>
                <w:szCs w:val="18"/>
              </w:rPr>
            </w:pPr>
            <w:r w:rsidRPr="00BF7F49">
              <w:rPr>
                <w:rFonts w:ascii="ＭＳ ゴシック" w:eastAsia="ＭＳ ゴシック" w:hAnsi="ＭＳ ゴシック" w:hint="eastAsia"/>
                <w:color w:val="000000"/>
                <w:spacing w:val="6"/>
                <w:sz w:val="18"/>
                <w:szCs w:val="18"/>
              </w:rPr>
              <w:t>河合町</w:t>
            </w:r>
          </w:p>
          <w:p w14:paraId="1828FACD"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s="ＭＳ 明朝"/>
                <w:color w:val="000000"/>
                <w:spacing w:val="-2"/>
                <w:w w:val="70"/>
                <w:sz w:val="18"/>
                <w:szCs w:val="18"/>
              </w:rPr>
            </w:pPr>
            <w:r w:rsidRPr="00BF7F49">
              <w:rPr>
                <w:rFonts w:ascii="ＭＳ ゴシック" w:eastAsia="ＭＳ ゴシック" w:hAnsi="ＭＳ ゴシック" w:hint="eastAsia"/>
                <w:color w:val="000000"/>
                <w:spacing w:val="6"/>
                <w:sz w:val="18"/>
                <w:szCs w:val="18"/>
              </w:rPr>
              <w:t>元田</w:t>
            </w:r>
          </w:p>
        </w:tc>
        <w:tc>
          <w:tcPr>
            <w:tcW w:w="2129"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772A3CAC"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s="ＭＳ 明朝"/>
                <w:color w:val="000000"/>
                <w:sz w:val="18"/>
                <w:szCs w:val="18"/>
                <w:lang w:eastAsia="zh-TW"/>
              </w:rPr>
            </w:pPr>
            <w:r w:rsidRPr="00BF7F49">
              <w:rPr>
                <w:rFonts w:ascii="ＭＳ ゴシック" w:eastAsia="ＭＳ ゴシック" w:hAnsi="ＭＳ ゴシック" w:cs="ＭＳ 明朝" w:hint="eastAsia"/>
                <w:color w:val="000000"/>
                <w:sz w:val="18"/>
                <w:szCs w:val="18"/>
                <w:lang w:eastAsia="zh-TW"/>
              </w:rPr>
              <w:t>敷地面積　　10,692㎡</w:t>
            </w:r>
          </w:p>
          <w:p w14:paraId="2A668726"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s="ＭＳ 明朝"/>
                <w:color w:val="000000"/>
                <w:sz w:val="18"/>
                <w:szCs w:val="18"/>
                <w:lang w:eastAsia="zh-TW"/>
              </w:rPr>
            </w:pPr>
            <w:r w:rsidRPr="00BF7F49">
              <w:rPr>
                <w:rFonts w:ascii="ＭＳ ゴシック" w:eastAsia="ＭＳ ゴシック" w:hAnsi="ＭＳ ゴシック" w:cs="ＭＳ 明朝" w:hint="eastAsia"/>
                <w:color w:val="000000"/>
                <w:sz w:val="18"/>
                <w:szCs w:val="18"/>
                <w:lang w:eastAsia="zh-TW"/>
              </w:rPr>
              <w:t>管理棟　　　　　１棟</w:t>
            </w:r>
          </w:p>
          <w:p w14:paraId="3A5B8F9A"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s="ＭＳ 明朝"/>
                <w:color w:val="000000"/>
                <w:sz w:val="18"/>
                <w:szCs w:val="18"/>
                <w:lang w:eastAsia="zh-TW"/>
              </w:rPr>
            </w:pPr>
            <w:r w:rsidRPr="00BF7F49">
              <w:rPr>
                <w:rFonts w:ascii="ＭＳ ゴシック" w:eastAsia="ＭＳ ゴシック" w:hAnsi="ＭＳ ゴシック" w:cs="ＭＳ 明朝" w:hint="eastAsia"/>
                <w:color w:val="000000"/>
                <w:sz w:val="18"/>
                <w:szCs w:val="18"/>
                <w:lang w:eastAsia="zh-TW"/>
              </w:rPr>
              <w:t>宿泊施設　　　１２棟</w:t>
            </w:r>
          </w:p>
          <w:p w14:paraId="65A0D5C5"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s="ＭＳ 明朝"/>
                <w:color w:val="000000"/>
                <w:sz w:val="18"/>
                <w:szCs w:val="18"/>
                <w:lang w:eastAsia="zh-TW"/>
              </w:rPr>
            </w:pPr>
            <w:r w:rsidRPr="00BF7F49">
              <w:rPr>
                <w:rFonts w:ascii="ＭＳ ゴシック" w:eastAsia="ＭＳ ゴシック" w:hAnsi="ＭＳ ゴシック" w:cs="ＭＳ 明朝" w:hint="eastAsia"/>
                <w:color w:val="000000"/>
                <w:sz w:val="18"/>
                <w:szCs w:val="18"/>
                <w:lang w:eastAsia="zh-TW"/>
              </w:rPr>
              <w:t>休憩所　　　　　１棟</w:t>
            </w:r>
          </w:p>
          <w:p w14:paraId="6635C3B3"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s="ＭＳ 明朝"/>
                <w:color w:val="000000"/>
                <w:sz w:val="18"/>
                <w:szCs w:val="18"/>
              </w:rPr>
            </w:pPr>
            <w:r w:rsidRPr="00BF7F49">
              <w:rPr>
                <w:rFonts w:ascii="ＭＳ ゴシック" w:eastAsia="ＭＳ ゴシック" w:hAnsi="ＭＳ ゴシック" w:cs="ＭＳ 明朝" w:hint="eastAsia"/>
                <w:color w:val="000000"/>
                <w:spacing w:val="2"/>
                <w:w w:val="66"/>
                <w:sz w:val="18"/>
                <w:szCs w:val="18"/>
                <w:fitText w:val="1080" w:id="-2121477119"/>
              </w:rPr>
              <w:t>レクレーション施</w:t>
            </w:r>
            <w:r w:rsidRPr="00BF7F49">
              <w:rPr>
                <w:rFonts w:ascii="ＭＳ ゴシック" w:eastAsia="ＭＳ ゴシック" w:hAnsi="ＭＳ ゴシック" w:cs="ＭＳ 明朝" w:hint="eastAsia"/>
                <w:color w:val="000000"/>
                <w:spacing w:val="1"/>
                <w:w w:val="66"/>
                <w:sz w:val="18"/>
                <w:szCs w:val="18"/>
                <w:fitText w:val="1080" w:id="-2121477119"/>
              </w:rPr>
              <w:t>設</w:t>
            </w:r>
            <w:r w:rsidRPr="00BF7F49">
              <w:rPr>
                <w:rFonts w:ascii="ＭＳ ゴシック" w:eastAsia="ＭＳ ゴシック" w:hAnsi="ＭＳ ゴシック" w:cs="ＭＳ 明朝" w:hint="eastAsia"/>
                <w:color w:val="000000"/>
                <w:sz w:val="18"/>
                <w:szCs w:val="18"/>
              </w:rPr>
              <w:t xml:space="preserve">　　１棟</w:t>
            </w:r>
          </w:p>
          <w:p w14:paraId="37A1A1C3"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s="ＭＳ 明朝"/>
                <w:color w:val="000000"/>
                <w:sz w:val="18"/>
                <w:szCs w:val="18"/>
                <w:lang w:eastAsia="zh-TW"/>
              </w:rPr>
            </w:pPr>
            <w:r w:rsidRPr="00BF7F49">
              <w:rPr>
                <w:rFonts w:ascii="ＭＳ ゴシック" w:eastAsia="ＭＳ ゴシック" w:hAnsi="ＭＳ ゴシック" w:cs="ＭＳ 明朝" w:hint="eastAsia"/>
                <w:color w:val="000000"/>
                <w:sz w:val="18"/>
                <w:szCs w:val="18"/>
                <w:lang w:eastAsia="zh-TW"/>
              </w:rPr>
              <w:t>屋外劇場</w:t>
            </w:r>
          </w:p>
          <w:p w14:paraId="4EC799B8"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s="ＭＳ 明朝"/>
                <w:color w:val="000000"/>
                <w:sz w:val="18"/>
                <w:szCs w:val="18"/>
                <w:lang w:eastAsia="zh-TW"/>
              </w:rPr>
            </w:pPr>
            <w:r w:rsidRPr="00BF7F49">
              <w:rPr>
                <w:rFonts w:ascii="ＭＳ ゴシック" w:eastAsia="ＭＳ ゴシック" w:hAnsi="ＭＳ ゴシック" w:cs="ＭＳ 明朝" w:hint="eastAsia"/>
                <w:color w:val="000000"/>
                <w:sz w:val="18"/>
                <w:szCs w:val="18"/>
                <w:lang w:eastAsia="zh-TW"/>
              </w:rPr>
              <w:t xml:space="preserve">　　　　　　　　　他</w:t>
            </w:r>
          </w:p>
        </w:tc>
        <w:tc>
          <w:tcPr>
            <w:tcW w:w="516"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vAlign w:val="center"/>
          </w:tcPr>
          <w:p w14:paraId="5A61068D" w14:textId="77777777" w:rsidR="00BF7F49" w:rsidRPr="00BF7F49" w:rsidRDefault="00BF7F49" w:rsidP="00BF7F49">
            <w:pPr>
              <w:suppressAutoHyphens/>
              <w:kinsoku w:val="0"/>
              <w:overflowPunct w:val="0"/>
              <w:adjustRightInd w:val="0"/>
              <w:spacing w:after="0" w:line="240" w:lineRule="exact"/>
              <w:jc w:val="center"/>
              <w:textAlignment w:val="baseline"/>
              <w:rPr>
                <w:rFonts w:ascii="ＭＳ ゴシック" w:eastAsia="ＭＳ ゴシック" w:hAnsi="ＭＳ ゴシック" w:cs="ＭＳ 明朝"/>
                <w:color w:val="000000"/>
                <w:sz w:val="18"/>
                <w:szCs w:val="18"/>
              </w:rPr>
            </w:pPr>
            <w:r w:rsidRPr="00BF7F49">
              <w:rPr>
                <w:rFonts w:ascii="ＭＳ ゴシック" w:eastAsia="ＭＳ ゴシック" w:hAnsi="ＭＳ ゴシック" w:cs="ＭＳ 明朝" w:hint="eastAsia"/>
                <w:color w:val="000000"/>
                <w:sz w:val="18"/>
                <w:szCs w:val="18"/>
              </w:rPr>
              <w:t>２</w:t>
            </w:r>
          </w:p>
        </w:tc>
      </w:tr>
      <w:tr w:rsidR="00BF7F49" w:rsidRPr="00BF7F49" w14:paraId="3A8F5ECB" w14:textId="77777777" w:rsidTr="003E4479">
        <w:trPr>
          <w:trHeight w:val="967"/>
          <w:jc w:val="center"/>
        </w:trPr>
        <w:tc>
          <w:tcPr>
            <w:tcW w:w="1904"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16AEF52C" w14:textId="016B8FF2"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olor w:val="000000"/>
                <w:spacing w:val="6"/>
                <w:sz w:val="18"/>
                <w:szCs w:val="18"/>
              </w:rPr>
            </w:pPr>
            <w:r w:rsidRPr="00BF7F49">
              <w:rPr>
                <w:rFonts w:ascii="ＭＳ ゴシック" w:eastAsia="ＭＳ ゴシック" w:hAnsi="ＭＳ ゴシック" w:cs="ＭＳ 明朝" w:hint="eastAsia"/>
                <w:color w:val="000000"/>
                <w:sz w:val="18"/>
                <w:szCs w:val="18"/>
              </w:rPr>
              <w:t>ふるさと山荘ナチュールみやがわ</w:t>
            </w:r>
          </w:p>
          <w:p w14:paraId="51005932"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olor w:val="000000"/>
                <w:spacing w:val="6"/>
                <w:sz w:val="18"/>
                <w:szCs w:val="18"/>
              </w:rPr>
            </w:pPr>
          </w:p>
          <w:p w14:paraId="156AC68E"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olor w:val="000000"/>
                <w:spacing w:val="6"/>
                <w:sz w:val="18"/>
                <w:szCs w:val="18"/>
              </w:rPr>
            </w:pPr>
          </w:p>
          <w:p w14:paraId="3C5004F0"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olor w:val="000000"/>
                <w:spacing w:val="6"/>
                <w:sz w:val="18"/>
                <w:szCs w:val="18"/>
              </w:rPr>
            </w:pPr>
          </w:p>
        </w:tc>
        <w:tc>
          <w:tcPr>
            <w:tcW w:w="861"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64DA2C60" w14:textId="641D76E5"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olor w:val="000000"/>
                <w:spacing w:val="6"/>
                <w:sz w:val="18"/>
                <w:szCs w:val="18"/>
              </w:rPr>
            </w:pPr>
            <w:r w:rsidRPr="00BF7F49">
              <w:rPr>
                <w:rFonts w:ascii="ＭＳ ゴシック" w:eastAsia="ＭＳ ゴシック" w:hAnsi="ＭＳ ゴシック" w:hint="eastAsia"/>
                <w:color w:val="000000"/>
                <w:spacing w:val="6"/>
                <w:sz w:val="18"/>
                <w:szCs w:val="18"/>
              </w:rPr>
              <w:lastRenderedPageBreak/>
              <w:t>宮川町</w:t>
            </w:r>
          </w:p>
          <w:p w14:paraId="20E539C4" w14:textId="7AFDF70A"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olor w:val="000000"/>
                <w:spacing w:val="6"/>
                <w:sz w:val="18"/>
                <w:szCs w:val="18"/>
              </w:rPr>
            </w:pPr>
            <w:r w:rsidRPr="00BF7F49">
              <w:rPr>
                <w:rFonts w:ascii="ＭＳ ゴシック" w:eastAsia="ＭＳ ゴシック" w:hAnsi="ＭＳ ゴシック" w:hint="eastAsia"/>
                <w:color w:val="000000"/>
                <w:spacing w:val="6"/>
                <w:sz w:val="18"/>
                <w:szCs w:val="18"/>
              </w:rPr>
              <w:t>西忍</w:t>
            </w:r>
          </w:p>
        </w:tc>
        <w:tc>
          <w:tcPr>
            <w:tcW w:w="2129"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14E5D458" w14:textId="74362CE2" w:rsidR="00BF7F49" w:rsidRPr="00BF7F49" w:rsidRDefault="00BF7F49" w:rsidP="00BF7F49">
            <w:pPr>
              <w:spacing w:after="0" w:line="240" w:lineRule="exact"/>
              <w:rPr>
                <w:rFonts w:ascii="ＭＳ ゴシック" w:eastAsia="ＭＳ ゴシック" w:hAnsi="ＭＳ ゴシック"/>
                <w:color w:val="000000"/>
                <w:sz w:val="18"/>
                <w:szCs w:val="18"/>
                <w:lang w:eastAsia="zh-TW"/>
              </w:rPr>
            </w:pPr>
            <w:r w:rsidRPr="00BF7F49">
              <w:rPr>
                <w:rFonts w:ascii="ＭＳ ゴシック" w:eastAsia="ＭＳ ゴシック" w:hAnsi="ＭＳ ゴシック" w:hint="eastAsia"/>
                <w:color w:val="000000"/>
                <w:sz w:val="18"/>
                <w:szCs w:val="18"/>
                <w:lang w:eastAsia="zh-TW"/>
              </w:rPr>
              <w:t>敷地面積　　14,365㎡</w:t>
            </w:r>
          </w:p>
          <w:p w14:paraId="500FFA07" w14:textId="1A028BA4" w:rsidR="00BF7F49" w:rsidRPr="00BF7F49" w:rsidRDefault="00BF7F49" w:rsidP="00BF7F49">
            <w:pPr>
              <w:spacing w:after="0" w:line="240" w:lineRule="exact"/>
              <w:rPr>
                <w:rFonts w:ascii="ＭＳ ゴシック" w:eastAsia="ＭＳ ゴシック" w:hAnsi="ＭＳ ゴシック"/>
                <w:color w:val="000000"/>
                <w:sz w:val="18"/>
                <w:szCs w:val="18"/>
                <w:lang w:eastAsia="zh-TW"/>
              </w:rPr>
            </w:pPr>
            <w:r w:rsidRPr="00BF7F49">
              <w:rPr>
                <w:rFonts w:ascii="ＭＳ ゴシック" w:eastAsia="ＭＳ ゴシック" w:hAnsi="ＭＳ ゴシック" w:hint="eastAsia"/>
                <w:color w:val="000000"/>
                <w:sz w:val="18"/>
                <w:szCs w:val="18"/>
                <w:lang w:eastAsia="zh-TW"/>
              </w:rPr>
              <w:t>管理棟　　　　　１棟</w:t>
            </w:r>
          </w:p>
          <w:p w14:paraId="0FF7B204"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r w:rsidRPr="00BF7F49">
              <w:rPr>
                <w:rFonts w:ascii="ＭＳ ゴシック" w:eastAsia="ＭＳ ゴシック" w:hAnsi="ＭＳ ゴシック" w:hint="eastAsia"/>
                <w:color w:val="000000"/>
                <w:sz w:val="18"/>
                <w:szCs w:val="18"/>
              </w:rPr>
              <w:t>コテージ　　　　５棟</w:t>
            </w:r>
          </w:p>
          <w:p w14:paraId="2C750445"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r w:rsidRPr="00BF7F49">
              <w:rPr>
                <w:rFonts w:ascii="ＭＳ ゴシック" w:eastAsia="ＭＳ ゴシック" w:hAnsi="ＭＳ ゴシック" w:hint="eastAsia"/>
                <w:color w:val="000000"/>
                <w:sz w:val="18"/>
                <w:szCs w:val="18"/>
              </w:rPr>
              <w:t>創作体験棟　　　１棟</w:t>
            </w:r>
          </w:p>
          <w:p w14:paraId="2031831D"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r w:rsidRPr="00BF7F49">
              <w:rPr>
                <w:rFonts w:ascii="ＭＳ ゴシック" w:eastAsia="ＭＳ ゴシック" w:hAnsi="ＭＳ ゴシック" w:hint="eastAsia"/>
                <w:color w:val="000000"/>
                <w:sz w:val="18"/>
                <w:szCs w:val="18"/>
              </w:rPr>
              <w:lastRenderedPageBreak/>
              <w:t xml:space="preserve">　　　　　　　　　他</w:t>
            </w:r>
          </w:p>
        </w:tc>
        <w:tc>
          <w:tcPr>
            <w:tcW w:w="861"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267FC448"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r w:rsidRPr="00BF7F49">
              <w:rPr>
                <w:rFonts w:ascii="ＭＳ ゴシック" w:eastAsia="ＭＳ ゴシック" w:hAnsi="ＭＳ ゴシック" w:hint="eastAsia"/>
                <w:color w:val="000000"/>
                <w:sz w:val="18"/>
                <w:szCs w:val="18"/>
              </w:rPr>
              <w:lastRenderedPageBreak/>
              <w:t>宮川町</w:t>
            </w:r>
          </w:p>
          <w:p w14:paraId="0E99C258"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r w:rsidRPr="00BF7F49">
              <w:rPr>
                <w:rFonts w:ascii="ＭＳ ゴシック" w:eastAsia="ＭＳ ゴシック" w:hAnsi="ＭＳ ゴシック" w:hint="eastAsia"/>
                <w:color w:val="000000"/>
                <w:sz w:val="18"/>
                <w:szCs w:val="18"/>
              </w:rPr>
              <w:t>西忍</w:t>
            </w:r>
          </w:p>
          <w:p w14:paraId="3BC168AF"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p>
          <w:p w14:paraId="05D9DCB1"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p>
        </w:tc>
        <w:tc>
          <w:tcPr>
            <w:tcW w:w="2129"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11F420FC" w14:textId="77777777" w:rsidR="00BF7F49" w:rsidRPr="00BF7F49" w:rsidRDefault="00BF7F49" w:rsidP="00BF7F49">
            <w:pPr>
              <w:spacing w:after="0" w:line="240" w:lineRule="exact"/>
              <w:rPr>
                <w:rFonts w:ascii="ＭＳ ゴシック" w:eastAsia="ＭＳ ゴシック" w:hAnsi="ＭＳ ゴシック"/>
                <w:color w:val="000000"/>
                <w:sz w:val="18"/>
                <w:szCs w:val="18"/>
                <w:lang w:eastAsia="zh-TW"/>
              </w:rPr>
            </w:pPr>
            <w:r w:rsidRPr="00BF7F49">
              <w:rPr>
                <w:rFonts w:ascii="ＭＳ ゴシック" w:eastAsia="ＭＳ ゴシック" w:hAnsi="ＭＳ ゴシック" w:hint="eastAsia"/>
                <w:color w:val="000000"/>
                <w:sz w:val="18"/>
                <w:szCs w:val="18"/>
                <w:lang w:eastAsia="zh-TW"/>
              </w:rPr>
              <w:t>敷地面積　　14,365㎡</w:t>
            </w:r>
          </w:p>
          <w:p w14:paraId="5DA21D3D" w14:textId="77777777" w:rsidR="00BF7F49" w:rsidRPr="00BF7F49" w:rsidRDefault="00BF7F49" w:rsidP="00BF7F49">
            <w:pPr>
              <w:spacing w:after="0" w:line="240" w:lineRule="exact"/>
              <w:rPr>
                <w:rFonts w:ascii="ＭＳ ゴシック" w:eastAsia="ＭＳ ゴシック" w:hAnsi="ＭＳ ゴシック"/>
                <w:color w:val="000000"/>
                <w:sz w:val="18"/>
                <w:szCs w:val="18"/>
                <w:lang w:eastAsia="zh-TW"/>
              </w:rPr>
            </w:pPr>
            <w:r w:rsidRPr="00BF7F49">
              <w:rPr>
                <w:rFonts w:ascii="ＭＳ ゴシック" w:eastAsia="ＭＳ ゴシック" w:hAnsi="ＭＳ ゴシック" w:hint="eastAsia"/>
                <w:color w:val="000000"/>
                <w:sz w:val="18"/>
                <w:szCs w:val="18"/>
                <w:lang w:eastAsia="zh-TW"/>
              </w:rPr>
              <w:t>管理棟　　　　　１棟</w:t>
            </w:r>
          </w:p>
          <w:p w14:paraId="2F48A81E"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r w:rsidRPr="00BF7F49">
              <w:rPr>
                <w:rFonts w:ascii="ＭＳ ゴシック" w:eastAsia="ＭＳ ゴシック" w:hAnsi="ＭＳ ゴシック" w:hint="eastAsia"/>
                <w:color w:val="000000"/>
                <w:sz w:val="18"/>
                <w:szCs w:val="18"/>
              </w:rPr>
              <w:t>コテージ　　　　５棟</w:t>
            </w:r>
          </w:p>
          <w:p w14:paraId="11666383"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r w:rsidRPr="00BF7F49">
              <w:rPr>
                <w:rFonts w:ascii="ＭＳ ゴシック" w:eastAsia="ＭＳ ゴシック" w:hAnsi="ＭＳ ゴシック" w:hint="eastAsia"/>
                <w:color w:val="000000"/>
                <w:sz w:val="18"/>
                <w:szCs w:val="18"/>
              </w:rPr>
              <w:t>創作体験棟　　　１棟</w:t>
            </w:r>
          </w:p>
          <w:p w14:paraId="20045F8D"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r w:rsidRPr="00BF7F49">
              <w:rPr>
                <w:rFonts w:ascii="ＭＳ ゴシック" w:eastAsia="ＭＳ ゴシック" w:hAnsi="ＭＳ ゴシック" w:hint="eastAsia"/>
                <w:color w:val="000000"/>
                <w:sz w:val="18"/>
                <w:szCs w:val="18"/>
              </w:rPr>
              <w:lastRenderedPageBreak/>
              <w:t xml:space="preserve">　　　　　　　　　他</w:t>
            </w:r>
          </w:p>
        </w:tc>
        <w:tc>
          <w:tcPr>
            <w:tcW w:w="516"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vAlign w:val="center"/>
          </w:tcPr>
          <w:p w14:paraId="62D25839" w14:textId="77777777" w:rsidR="00BF7F49" w:rsidRPr="00BF7F49" w:rsidRDefault="00BF7F49" w:rsidP="00BF7F49">
            <w:pPr>
              <w:suppressAutoHyphens/>
              <w:kinsoku w:val="0"/>
              <w:overflowPunct w:val="0"/>
              <w:adjustRightInd w:val="0"/>
              <w:spacing w:after="0" w:line="240" w:lineRule="exact"/>
              <w:jc w:val="center"/>
              <w:textAlignment w:val="baseline"/>
              <w:rPr>
                <w:rFonts w:ascii="ＭＳ ゴシック" w:eastAsia="ＭＳ ゴシック" w:hAnsi="ＭＳ ゴシック"/>
                <w:color w:val="000000"/>
                <w:spacing w:val="6"/>
                <w:sz w:val="18"/>
                <w:szCs w:val="18"/>
              </w:rPr>
            </w:pPr>
            <w:r w:rsidRPr="00BF7F49">
              <w:rPr>
                <w:rFonts w:ascii="ＭＳ ゴシック" w:eastAsia="ＭＳ ゴシック" w:hAnsi="ＭＳ ゴシック" w:cs="ＭＳ 明朝" w:hint="eastAsia"/>
                <w:color w:val="000000"/>
                <w:sz w:val="18"/>
                <w:szCs w:val="18"/>
              </w:rPr>
              <w:lastRenderedPageBreak/>
              <w:t>３</w:t>
            </w:r>
          </w:p>
        </w:tc>
      </w:tr>
      <w:tr w:rsidR="00BF7F49" w:rsidRPr="00BF7F49" w14:paraId="7058B1C4" w14:textId="77777777" w:rsidTr="003E4479">
        <w:trPr>
          <w:jc w:val="center"/>
        </w:trPr>
        <w:tc>
          <w:tcPr>
            <w:tcW w:w="1904"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293474A7"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olor w:val="000000"/>
                <w:spacing w:val="6"/>
                <w:sz w:val="18"/>
                <w:szCs w:val="18"/>
              </w:rPr>
            </w:pPr>
            <w:r w:rsidRPr="00BF7F49">
              <w:rPr>
                <w:rFonts w:ascii="ＭＳ ゴシック" w:eastAsia="ＭＳ ゴシック" w:hAnsi="ＭＳ ゴシック" w:cs="ＭＳ 明朝" w:hint="eastAsia"/>
                <w:color w:val="000000"/>
                <w:sz w:val="18"/>
                <w:szCs w:val="18"/>
              </w:rPr>
              <w:t>山之村キャンプ場</w:t>
            </w:r>
          </w:p>
          <w:p w14:paraId="5C6BFB84"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olor w:val="000000"/>
                <w:spacing w:val="6"/>
                <w:sz w:val="18"/>
                <w:szCs w:val="18"/>
              </w:rPr>
            </w:pPr>
          </w:p>
          <w:p w14:paraId="359CD06B"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olor w:val="000000"/>
                <w:spacing w:val="6"/>
                <w:sz w:val="18"/>
                <w:szCs w:val="18"/>
              </w:rPr>
            </w:pPr>
          </w:p>
          <w:p w14:paraId="5BF46E10"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olor w:val="000000"/>
                <w:spacing w:val="6"/>
                <w:sz w:val="18"/>
                <w:szCs w:val="18"/>
              </w:rPr>
            </w:pPr>
          </w:p>
        </w:tc>
        <w:tc>
          <w:tcPr>
            <w:tcW w:w="861"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4B2F49CF"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olor w:val="000000"/>
                <w:spacing w:val="6"/>
                <w:sz w:val="18"/>
                <w:szCs w:val="18"/>
              </w:rPr>
            </w:pPr>
            <w:r w:rsidRPr="00BF7F49">
              <w:rPr>
                <w:rFonts w:ascii="ＭＳ ゴシック" w:eastAsia="ＭＳ ゴシック" w:hAnsi="ＭＳ ゴシック" w:hint="eastAsia"/>
                <w:color w:val="000000"/>
                <w:spacing w:val="6"/>
                <w:sz w:val="18"/>
                <w:szCs w:val="18"/>
              </w:rPr>
              <w:t>神岡町</w:t>
            </w:r>
          </w:p>
          <w:p w14:paraId="702F568C"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olor w:val="000000"/>
                <w:spacing w:val="6"/>
                <w:sz w:val="18"/>
                <w:szCs w:val="18"/>
              </w:rPr>
            </w:pPr>
            <w:r w:rsidRPr="00BF7F49">
              <w:rPr>
                <w:rFonts w:ascii="ＭＳ ゴシック" w:eastAsia="ＭＳ ゴシック" w:hAnsi="ＭＳ ゴシック" w:hint="eastAsia"/>
                <w:color w:val="000000"/>
                <w:spacing w:val="6"/>
                <w:sz w:val="18"/>
                <w:szCs w:val="18"/>
              </w:rPr>
              <w:t>森茂</w:t>
            </w:r>
          </w:p>
        </w:tc>
        <w:tc>
          <w:tcPr>
            <w:tcW w:w="2129"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63183C95" w14:textId="77777777" w:rsidR="00BF7F49" w:rsidRPr="00BF7F49" w:rsidRDefault="00BF7F49" w:rsidP="00BF7F49">
            <w:pPr>
              <w:spacing w:after="0" w:line="240" w:lineRule="exact"/>
              <w:rPr>
                <w:rFonts w:ascii="ＭＳ ゴシック" w:eastAsia="ＭＳ ゴシック" w:hAnsi="ＭＳ ゴシック"/>
                <w:color w:val="000000"/>
                <w:sz w:val="18"/>
                <w:szCs w:val="18"/>
                <w:lang w:eastAsia="zh-TW"/>
              </w:rPr>
            </w:pPr>
            <w:r w:rsidRPr="00BF7F49">
              <w:rPr>
                <w:rFonts w:ascii="ＭＳ ゴシック" w:eastAsia="ＭＳ ゴシック" w:hAnsi="ＭＳ ゴシック" w:hint="eastAsia"/>
                <w:color w:val="000000"/>
                <w:sz w:val="18"/>
                <w:szCs w:val="18"/>
                <w:lang w:eastAsia="zh-TW"/>
              </w:rPr>
              <w:t>敷地面積　　53,549㎡</w:t>
            </w:r>
          </w:p>
          <w:p w14:paraId="33D9068F" w14:textId="77777777" w:rsidR="00BF7F49" w:rsidRPr="00BF7F49" w:rsidRDefault="00BF7F49" w:rsidP="00BF7F49">
            <w:pPr>
              <w:spacing w:after="0" w:line="240" w:lineRule="exact"/>
              <w:rPr>
                <w:rFonts w:ascii="ＭＳ ゴシック" w:eastAsia="ＭＳ ゴシック" w:hAnsi="ＭＳ ゴシック"/>
                <w:color w:val="000000"/>
                <w:sz w:val="18"/>
                <w:szCs w:val="18"/>
                <w:lang w:eastAsia="zh-TW"/>
              </w:rPr>
            </w:pPr>
            <w:r w:rsidRPr="00BF7F49">
              <w:rPr>
                <w:rFonts w:ascii="ＭＳ ゴシック" w:eastAsia="ＭＳ ゴシック" w:hAnsi="ＭＳ ゴシック" w:hint="eastAsia"/>
                <w:color w:val="000000"/>
                <w:sz w:val="18"/>
                <w:szCs w:val="18"/>
                <w:lang w:eastAsia="zh-TW"/>
              </w:rPr>
              <w:t>管理棟兼食堂　　１棟</w:t>
            </w:r>
          </w:p>
          <w:p w14:paraId="27DD5B0A" w14:textId="77777777" w:rsidR="00BF7F49" w:rsidRPr="00BF7F49" w:rsidRDefault="00BF7F49" w:rsidP="00BF7F49">
            <w:pPr>
              <w:spacing w:after="0" w:line="240" w:lineRule="exact"/>
              <w:rPr>
                <w:rFonts w:ascii="ＭＳ ゴシック" w:eastAsia="ＭＳ ゴシック" w:hAnsi="ＭＳ ゴシック"/>
                <w:color w:val="000000"/>
                <w:sz w:val="18"/>
                <w:szCs w:val="18"/>
                <w:lang w:eastAsia="zh-TW"/>
              </w:rPr>
            </w:pPr>
            <w:r w:rsidRPr="00BF7F49">
              <w:rPr>
                <w:rFonts w:ascii="ＭＳ ゴシック" w:eastAsia="ＭＳ ゴシック" w:hAnsi="ＭＳ ゴシック" w:hint="eastAsia"/>
                <w:color w:val="000000"/>
                <w:spacing w:val="2"/>
                <w:w w:val="66"/>
                <w:sz w:val="18"/>
                <w:szCs w:val="18"/>
                <w:fitText w:val="1080" w:id="-2121477118"/>
                <w:lang w:eastAsia="zh-TW"/>
              </w:rPr>
              <w:t>道路状況等提供施</w:t>
            </w:r>
            <w:r w:rsidRPr="00BF7F49">
              <w:rPr>
                <w:rFonts w:ascii="ＭＳ ゴシック" w:eastAsia="ＭＳ ゴシック" w:hAnsi="ＭＳ ゴシック" w:hint="eastAsia"/>
                <w:color w:val="000000"/>
                <w:spacing w:val="1"/>
                <w:w w:val="66"/>
                <w:sz w:val="18"/>
                <w:szCs w:val="18"/>
                <w:fitText w:val="1080" w:id="-2121477118"/>
                <w:lang w:eastAsia="zh-TW"/>
              </w:rPr>
              <w:t>設</w:t>
            </w:r>
            <w:r w:rsidRPr="00BF7F49">
              <w:rPr>
                <w:rFonts w:ascii="ＭＳ ゴシック" w:eastAsia="ＭＳ ゴシック" w:hAnsi="ＭＳ ゴシック" w:hint="eastAsia"/>
                <w:color w:val="000000"/>
                <w:sz w:val="18"/>
                <w:szCs w:val="18"/>
                <w:lang w:eastAsia="zh-TW"/>
              </w:rPr>
              <w:t xml:space="preserve">　　１棟</w:t>
            </w:r>
          </w:p>
          <w:p w14:paraId="71FA6639"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r w:rsidRPr="00BF7F49">
              <w:rPr>
                <w:rFonts w:ascii="ＭＳ ゴシック" w:eastAsia="ＭＳ ゴシック" w:hAnsi="ＭＳ ゴシック" w:hint="eastAsia"/>
                <w:color w:val="000000"/>
                <w:sz w:val="18"/>
                <w:szCs w:val="18"/>
              </w:rPr>
              <w:t>バンガロー</w:t>
            </w:r>
            <w:r w:rsidRPr="00BF7F49">
              <w:rPr>
                <w:rFonts w:ascii="ＭＳ ゴシック" w:eastAsia="ＭＳ ゴシック" w:hAnsi="ＭＳ ゴシック"/>
                <w:color w:val="000000"/>
                <w:sz w:val="18"/>
                <w:szCs w:val="18"/>
              </w:rPr>
              <w:t xml:space="preserve">  </w:t>
            </w:r>
            <w:r w:rsidRPr="00BF7F49">
              <w:rPr>
                <w:rFonts w:ascii="ＭＳ ゴシック" w:eastAsia="ＭＳ ゴシック" w:hAnsi="ＭＳ ゴシック" w:hint="eastAsia"/>
                <w:color w:val="000000"/>
                <w:sz w:val="18"/>
                <w:szCs w:val="18"/>
              </w:rPr>
              <w:t xml:space="preserve">　　６棟</w:t>
            </w:r>
          </w:p>
          <w:p w14:paraId="2E307F83"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r w:rsidRPr="00BF7F49">
              <w:rPr>
                <w:rFonts w:ascii="ＭＳ ゴシック" w:eastAsia="ＭＳ ゴシック" w:hAnsi="ＭＳ ゴシック" w:hint="eastAsia"/>
                <w:color w:val="000000"/>
                <w:sz w:val="18"/>
                <w:szCs w:val="18"/>
              </w:rPr>
              <w:t>コテージ　　　　５棟</w:t>
            </w:r>
          </w:p>
          <w:p w14:paraId="15988029"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r w:rsidRPr="00BF7F49">
              <w:rPr>
                <w:rFonts w:ascii="ＭＳ ゴシック" w:eastAsia="ＭＳ ゴシック" w:hAnsi="ＭＳ ゴシック" w:hint="eastAsia"/>
                <w:color w:val="000000"/>
                <w:sz w:val="18"/>
                <w:szCs w:val="18"/>
              </w:rPr>
              <w:t xml:space="preserve">　　　　　　　　　他</w:t>
            </w:r>
          </w:p>
        </w:tc>
        <w:tc>
          <w:tcPr>
            <w:tcW w:w="861"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167967E2"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r w:rsidRPr="00BF7F49">
              <w:rPr>
                <w:rFonts w:ascii="ＭＳ ゴシック" w:eastAsia="ＭＳ ゴシック" w:hAnsi="ＭＳ ゴシック" w:hint="eastAsia"/>
                <w:color w:val="000000"/>
                <w:sz w:val="18"/>
                <w:szCs w:val="18"/>
              </w:rPr>
              <w:t>神岡町</w:t>
            </w:r>
          </w:p>
          <w:p w14:paraId="4A930B6A"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r w:rsidRPr="00BF7F49">
              <w:rPr>
                <w:rFonts w:ascii="ＭＳ ゴシック" w:eastAsia="ＭＳ ゴシック" w:hAnsi="ＭＳ ゴシック" w:hint="eastAsia"/>
                <w:color w:val="000000"/>
                <w:sz w:val="18"/>
                <w:szCs w:val="18"/>
              </w:rPr>
              <w:t>森茂</w:t>
            </w:r>
          </w:p>
        </w:tc>
        <w:tc>
          <w:tcPr>
            <w:tcW w:w="2129"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0629B1D6" w14:textId="77777777" w:rsidR="00BF7F49" w:rsidRPr="00BF7F49" w:rsidRDefault="00BF7F49" w:rsidP="00BF7F49">
            <w:pPr>
              <w:spacing w:after="0" w:line="240" w:lineRule="exact"/>
              <w:rPr>
                <w:rFonts w:ascii="ＭＳ ゴシック" w:eastAsia="ＭＳ ゴシック" w:hAnsi="ＭＳ ゴシック"/>
                <w:color w:val="000000"/>
                <w:sz w:val="18"/>
                <w:szCs w:val="18"/>
                <w:lang w:eastAsia="zh-TW"/>
              </w:rPr>
            </w:pPr>
            <w:r w:rsidRPr="00BF7F49">
              <w:rPr>
                <w:rFonts w:ascii="ＭＳ ゴシック" w:eastAsia="ＭＳ ゴシック" w:hAnsi="ＭＳ ゴシック" w:hint="eastAsia"/>
                <w:color w:val="000000"/>
                <w:sz w:val="18"/>
                <w:szCs w:val="18"/>
                <w:lang w:eastAsia="zh-TW"/>
              </w:rPr>
              <w:t>敷地面積　　53,549㎡</w:t>
            </w:r>
          </w:p>
          <w:p w14:paraId="0898076F" w14:textId="77777777" w:rsidR="00BF7F49" w:rsidRPr="00BF7F49" w:rsidRDefault="00BF7F49" w:rsidP="00BF7F49">
            <w:pPr>
              <w:spacing w:after="0" w:line="240" w:lineRule="exact"/>
              <w:rPr>
                <w:rFonts w:ascii="ＭＳ ゴシック" w:eastAsia="ＭＳ ゴシック" w:hAnsi="ＭＳ ゴシック"/>
                <w:color w:val="000000"/>
                <w:sz w:val="18"/>
                <w:szCs w:val="18"/>
                <w:lang w:eastAsia="zh-TW"/>
              </w:rPr>
            </w:pPr>
            <w:r w:rsidRPr="00BF7F49">
              <w:rPr>
                <w:rFonts w:ascii="ＭＳ ゴシック" w:eastAsia="ＭＳ ゴシック" w:hAnsi="ＭＳ ゴシック" w:hint="eastAsia"/>
                <w:color w:val="000000"/>
                <w:sz w:val="18"/>
                <w:szCs w:val="18"/>
                <w:lang w:eastAsia="zh-TW"/>
              </w:rPr>
              <w:t>管理棟兼食堂　　１棟</w:t>
            </w:r>
          </w:p>
          <w:p w14:paraId="4B61D2A3" w14:textId="77777777" w:rsidR="00BF7F49" w:rsidRPr="00BF7F49" w:rsidRDefault="00BF7F49" w:rsidP="00BF7F49">
            <w:pPr>
              <w:spacing w:after="0" w:line="240" w:lineRule="exact"/>
              <w:rPr>
                <w:rFonts w:ascii="ＭＳ ゴシック" w:eastAsia="ＭＳ ゴシック" w:hAnsi="ＭＳ ゴシック"/>
                <w:color w:val="000000"/>
                <w:sz w:val="18"/>
                <w:szCs w:val="18"/>
                <w:lang w:eastAsia="zh-TW"/>
              </w:rPr>
            </w:pPr>
            <w:r w:rsidRPr="00BF7F49">
              <w:rPr>
                <w:rFonts w:ascii="ＭＳ ゴシック" w:eastAsia="ＭＳ ゴシック" w:hAnsi="ＭＳ ゴシック" w:hint="eastAsia"/>
                <w:color w:val="000000"/>
                <w:spacing w:val="2"/>
                <w:w w:val="66"/>
                <w:sz w:val="18"/>
                <w:szCs w:val="18"/>
                <w:fitText w:val="1080" w:id="-2121477117"/>
                <w:lang w:eastAsia="zh-TW"/>
              </w:rPr>
              <w:t>道路状況等提供施</w:t>
            </w:r>
            <w:r w:rsidRPr="00BF7F49">
              <w:rPr>
                <w:rFonts w:ascii="ＭＳ ゴシック" w:eastAsia="ＭＳ ゴシック" w:hAnsi="ＭＳ ゴシック" w:hint="eastAsia"/>
                <w:color w:val="000000"/>
                <w:spacing w:val="1"/>
                <w:w w:val="66"/>
                <w:sz w:val="18"/>
                <w:szCs w:val="18"/>
                <w:fitText w:val="1080" w:id="-2121477117"/>
                <w:lang w:eastAsia="zh-TW"/>
              </w:rPr>
              <w:t>設</w:t>
            </w:r>
            <w:r w:rsidRPr="00BF7F49">
              <w:rPr>
                <w:rFonts w:ascii="ＭＳ ゴシック" w:eastAsia="ＭＳ ゴシック" w:hAnsi="ＭＳ ゴシック" w:hint="eastAsia"/>
                <w:color w:val="000000"/>
                <w:sz w:val="18"/>
                <w:szCs w:val="18"/>
                <w:lang w:eastAsia="zh-TW"/>
              </w:rPr>
              <w:t xml:space="preserve">　　１棟</w:t>
            </w:r>
          </w:p>
          <w:p w14:paraId="02DAA297"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r w:rsidRPr="00BF7F49">
              <w:rPr>
                <w:rFonts w:ascii="ＭＳ ゴシック" w:eastAsia="ＭＳ ゴシック" w:hAnsi="ＭＳ ゴシック" w:hint="eastAsia"/>
                <w:color w:val="000000"/>
                <w:sz w:val="18"/>
                <w:szCs w:val="18"/>
              </w:rPr>
              <w:t>バンガロー</w:t>
            </w:r>
            <w:r w:rsidRPr="00BF7F49">
              <w:rPr>
                <w:rFonts w:ascii="ＭＳ ゴシック" w:eastAsia="ＭＳ ゴシック" w:hAnsi="ＭＳ ゴシック"/>
                <w:color w:val="000000"/>
                <w:sz w:val="18"/>
                <w:szCs w:val="18"/>
              </w:rPr>
              <w:t xml:space="preserve">  </w:t>
            </w:r>
            <w:r w:rsidRPr="00BF7F49">
              <w:rPr>
                <w:rFonts w:ascii="ＭＳ ゴシック" w:eastAsia="ＭＳ ゴシック" w:hAnsi="ＭＳ ゴシック" w:hint="eastAsia"/>
                <w:color w:val="000000"/>
                <w:sz w:val="18"/>
                <w:szCs w:val="18"/>
              </w:rPr>
              <w:t xml:space="preserve">　　６棟</w:t>
            </w:r>
          </w:p>
          <w:p w14:paraId="189C3980"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r w:rsidRPr="00BF7F49">
              <w:rPr>
                <w:rFonts w:ascii="ＭＳ ゴシック" w:eastAsia="ＭＳ ゴシック" w:hAnsi="ＭＳ ゴシック" w:hint="eastAsia"/>
                <w:color w:val="000000"/>
                <w:sz w:val="18"/>
                <w:szCs w:val="18"/>
              </w:rPr>
              <w:t>コテージ　　　　５棟</w:t>
            </w:r>
          </w:p>
          <w:p w14:paraId="3C569149"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r w:rsidRPr="00BF7F49">
              <w:rPr>
                <w:rFonts w:ascii="ＭＳ ゴシック" w:eastAsia="ＭＳ ゴシック" w:hAnsi="ＭＳ ゴシック" w:hint="eastAsia"/>
                <w:color w:val="000000"/>
                <w:sz w:val="18"/>
                <w:szCs w:val="18"/>
              </w:rPr>
              <w:t xml:space="preserve">　　　　　　　　　他</w:t>
            </w:r>
          </w:p>
        </w:tc>
        <w:tc>
          <w:tcPr>
            <w:tcW w:w="516"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vAlign w:val="center"/>
          </w:tcPr>
          <w:p w14:paraId="60106753" w14:textId="77777777" w:rsidR="00BF7F49" w:rsidRPr="00BF7F49" w:rsidRDefault="00BF7F49" w:rsidP="00BF7F49">
            <w:pPr>
              <w:suppressAutoHyphens/>
              <w:kinsoku w:val="0"/>
              <w:overflowPunct w:val="0"/>
              <w:adjustRightInd w:val="0"/>
              <w:spacing w:after="0" w:line="240" w:lineRule="exact"/>
              <w:jc w:val="center"/>
              <w:textAlignment w:val="baseline"/>
              <w:rPr>
                <w:rFonts w:ascii="ＭＳ ゴシック" w:eastAsia="ＭＳ ゴシック" w:hAnsi="ＭＳ ゴシック"/>
                <w:color w:val="000000"/>
                <w:spacing w:val="6"/>
                <w:sz w:val="18"/>
                <w:szCs w:val="18"/>
              </w:rPr>
            </w:pPr>
            <w:r w:rsidRPr="00BF7F49">
              <w:rPr>
                <w:rFonts w:ascii="ＭＳ ゴシック" w:eastAsia="ＭＳ ゴシック" w:hAnsi="ＭＳ ゴシック" w:cs="ＭＳ 明朝" w:hint="eastAsia"/>
                <w:color w:val="000000"/>
                <w:sz w:val="18"/>
                <w:szCs w:val="18"/>
              </w:rPr>
              <w:t>４</w:t>
            </w:r>
          </w:p>
        </w:tc>
      </w:tr>
      <w:tr w:rsidR="00BF7F49" w:rsidRPr="00BF7F49" w14:paraId="45912C1A" w14:textId="77777777" w:rsidTr="003E4479">
        <w:trPr>
          <w:trHeight w:val="1087"/>
          <w:jc w:val="center"/>
        </w:trPr>
        <w:tc>
          <w:tcPr>
            <w:tcW w:w="1904"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15A8AB82"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s="ＭＳ 明朝"/>
                <w:color w:val="000000"/>
                <w:sz w:val="18"/>
                <w:szCs w:val="18"/>
              </w:rPr>
            </w:pPr>
            <w:r w:rsidRPr="00BF7F49">
              <w:rPr>
                <w:rFonts w:ascii="ＭＳ ゴシック" w:eastAsia="ＭＳ ゴシック" w:hAnsi="ＭＳ ゴシック" w:cs="ＭＳ 明朝" w:hint="eastAsia"/>
                <w:color w:val="000000"/>
                <w:sz w:val="18"/>
                <w:szCs w:val="18"/>
              </w:rPr>
              <w:t>流葉自然休養園コテージ・自然休養村オートキャンプ場</w:t>
            </w:r>
          </w:p>
          <w:p w14:paraId="02C86516"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olor w:val="000000"/>
                <w:spacing w:val="6"/>
                <w:sz w:val="18"/>
                <w:szCs w:val="18"/>
              </w:rPr>
            </w:pPr>
          </w:p>
          <w:p w14:paraId="5CDA9BB6"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olor w:val="000000"/>
                <w:spacing w:val="6"/>
                <w:sz w:val="18"/>
                <w:szCs w:val="18"/>
              </w:rPr>
            </w:pPr>
          </w:p>
          <w:p w14:paraId="49948117"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olor w:val="000000"/>
                <w:spacing w:val="6"/>
                <w:sz w:val="18"/>
                <w:szCs w:val="18"/>
              </w:rPr>
            </w:pPr>
          </w:p>
        </w:tc>
        <w:tc>
          <w:tcPr>
            <w:tcW w:w="861"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61293661"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olor w:val="000000"/>
                <w:spacing w:val="6"/>
                <w:sz w:val="18"/>
                <w:szCs w:val="18"/>
              </w:rPr>
            </w:pPr>
            <w:r w:rsidRPr="00BF7F49">
              <w:rPr>
                <w:rFonts w:ascii="ＭＳ ゴシック" w:eastAsia="ＭＳ ゴシック" w:hAnsi="ＭＳ ゴシック" w:hint="eastAsia"/>
                <w:color w:val="000000"/>
                <w:spacing w:val="6"/>
                <w:sz w:val="18"/>
                <w:szCs w:val="18"/>
              </w:rPr>
              <w:t>神岡町</w:t>
            </w:r>
          </w:p>
          <w:p w14:paraId="05181E14"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olor w:val="000000"/>
                <w:spacing w:val="6"/>
                <w:sz w:val="18"/>
                <w:szCs w:val="18"/>
              </w:rPr>
            </w:pPr>
            <w:r w:rsidRPr="00BF7F49">
              <w:rPr>
                <w:rFonts w:ascii="ＭＳ ゴシック" w:eastAsia="ＭＳ ゴシック" w:hAnsi="ＭＳ ゴシック" w:hint="eastAsia"/>
                <w:color w:val="000000"/>
                <w:spacing w:val="6"/>
                <w:sz w:val="18"/>
                <w:szCs w:val="18"/>
              </w:rPr>
              <w:t>西</w:t>
            </w:r>
          </w:p>
        </w:tc>
        <w:tc>
          <w:tcPr>
            <w:tcW w:w="2129"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09469BE4"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r w:rsidRPr="00BF7F49">
              <w:rPr>
                <w:rFonts w:ascii="ＭＳ ゴシック" w:eastAsia="ＭＳ ゴシック" w:hAnsi="ＭＳ ゴシック" w:hint="eastAsia"/>
                <w:color w:val="000000"/>
                <w:sz w:val="18"/>
                <w:szCs w:val="18"/>
              </w:rPr>
              <w:t>敷地面積　　50,850㎡</w:t>
            </w:r>
          </w:p>
          <w:p w14:paraId="74D73D43"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r w:rsidRPr="00BF7F49">
              <w:rPr>
                <w:rFonts w:ascii="ＭＳ ゴシック" w:eastAsia="ＭＳ ゴシック" w:hAnsi="ＭＳ ゴシック" w:hint="eastAsia"/>
                <w:color w:val="000000"/>
                <w:sz w:val="18"/>
                <w:szCs w:val="18"/>
              </w:rPr>
              <w:t>セミナーハウス　１棟</w:t>
            </w:r>
          </w:p>
          <w:p w14:paraId="00561F77"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r w:rsidRPr="00BF7F49">
              <w:rPr>
                <w:rFonts w:ascii="ＭＳ ゴシック" w:eastAsia="ＭＳ ゴシック" w:hAnsi="ＭＳ ゴシック" w:hint="eastAsia"/>
                <w:color w:val="000000"/>
                <w:sz w:val="18"/>
                <w:szCs w:val="18"/>
              </w:rPr>
              <w:t>コテージ　　　　９棟</w:t>
            </w:r>
          </w:p>
          <w:p w14:paraId="0301CFE8"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r w:rsidRPr="00C816C8">
              <w:rPr>
                <w:rFonts w:ascii="ＭＳ ゴシック" w:eastAsia="ＭＳ ゴシック" w:hAnsi="ＭＳ ゴシック" w:hint="eastAsia"/>
                <w:color w:val="000000"/>
                <w:w w:val="60"/>
                <w:sz w:val="18"/>
                <w:szCs w:val="18"/>
                <w:fitText w:val="1080" w:id="-2121477116"/>
              </w:rPr>
              <w:t>オートキャンプサイト</w:t>
            </w:r>
            <w:r w:rsidRPr="00BF7F49">
              <w:rPr>
                <w:rFonts w:ascii="ＭＳ ゴシック" w:eastAsia="ＭＳ ゴシック" w:hAnsi="ＭＳ ゴシック" w:hint="eastAsia"/>
                <w:color w:val="000000"/>
                <w:sz w:val="18"/>
                <w:szCs w:val="18"/>
              </w:rPr>
              <w:t xml:space="preserve">　３５区画</w:t>
            </w:r>
          </w:p>
          <w:p w14:paraId="7791A92F" w14:textId="77777777" w:rsidR="00BF7F49" w:rsidRPr="00BF7F49" w:rsidRDefault="00BF7F49" w:rsidP="00BF7F49">
            <w:pPr>
              <w:spacing w:after="0" w:line="240" w:lineRule="exact"/>
              <w:rPr>
                <w:rFonts w:ascii="ＭＳ ゴシック" w:eastAsia="ＭＳ ゴシック" w:hAnsi="ＭＳ ゴシック"/>
                <w:color w:val="000000"/>
                <w:sz w:val="18"/>
                <w:szCs w:val="18"/>
                <w:lang w:eastAsia="zh-TW"/>
              </w:rPr>
            </w:pPr>
            <w:r w:rsidRPr="00BF7F49">
              <w:rPr>
                <w:rFonts w:ascii="ＭＳ ゴシック" w:eastAsia="ＭＳ ゴシック" w:hAnsi="ＭＳ ゴシック" w:hint="eastAsia"/>
                <w:color w:val="000000"/>
                <w:sz w:val="18"/>
                <w:szCs w:val="18"/>
                <w:lang w:eastAsia="zh-TW"/>
              </w:rPr>
              <w:t>研修施設　　　　２棟</w:t>
            </w:r>
          </w:p>
          <w:p w14:paraId="2A14573E" w14:textId="77777777" w:rsidR="00BF7F49" w:rsidRPr="00BF7F49" w:rsidRDefault="00BF7F49" w:rsidP="00BF7F49">
            <w:pPr>
              <w:spacing w:after="0" w:line="240" w:lineRule="exact"/>
              <w:rPr>
                <w:rFonts w:ascii="ＭＳ ゴシック" w:eastAsia="ＭＳ ゴシック" w:hAnsi="ＭＳ ゴシック"/>
                <w:color w:val="000000"/>
                <w:sz w:val="18"/>
                <w:szCs w:val="18"/>
                <w:lang w:eastAsia="zh-TW"/>
              </w:rPr>
            </w:pPr>
            <w:r w:rsidRPr="00BF7F49">
              <w:rPr>
                <w:rFonts w:ascii="ＭＳ ゴシック" w:eastAsia="ＭＳ ゴシック" w:hAnsi="ＭＳ ゴシック" w:hint="eastAsia"/>
                <w:color w:val="000000"/>
                <w:sz w:val="18"/>
                <w:szCs w:val="18"/>
                <w:lang w:eastAsia="zh-TW"/>
              </w:rPr>
              <w:t xml:space="preserve">　　　　　　　　　他</w:t>
            </w:r>
          </w:p>
        </w:tc>
        <w:tc>
          <w:tcPr>
            <w:tcW w:w="861"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69639DCB"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r w:rsidRPr="00BF7F49">
              <w:rPr>
                <w:rFonts w:ascii="ＭＳ ゴシック" w:eastAsia="ＭＳ ゴシック" w:hAnsi="ＭＳ ゴシック" w:hint="eastAsia"/>
                <w:color w:val="000000"/>
                <w:sz w:val="18"/>
                <w:szCs w:val="18"/>
              </w:rPr>
              <w:t>神岡町</w:t>
            </w:r>
          </w:p>
          <w:p w14:paraId="2DA95E65"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r w:rsidRPr="00BF7F49">
              <w:rPr>
                <w:rFonts w:ascii="ＭＳ ゴシック" w:eastAsia="ＭＳ ゴシック" w:hAnsi="ＭＳ ゴシック" w:hint="eastAsia"/>
                <w:color w:val="000000"/>
                <w:sz w:val="18"/>
                <w:szCs w:val="18"/>
              </w:rPr>
              <w:t>西</w:t>
            </w:r>
          </w:p>
        </w:tc>
        <w:tc>
          <w:tcPr>
            <w:tcW w:w="2129"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559726E0"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r w:rsidRPr="00BF7F49">
              <w:rPr>
                <w:rFonts w:ascii="ＭＳ ゴシック" w:eastAsia="ＭＳ ゴシック" w:hAnsi="ＭＳ ゴシック" w:hint="eastAsia"/>
                <w:color w:val="000000"/>
                <w:sz w:val="18"/>
                <w:szCs w:val="18"/>
              </w:rPr>
              <w:t>敷地面積　　50,850㎡</w:t>
            </w:r>
          </w:p>
          <w:p w14:paraId="22BB4594"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r w:rsidRPr="00BF7F49">
              <w:rPr>
                <w:rFonts w:ascii="ＭＳ ゴシック" w:eastAsia="ＭＳ ゴシック" w:hAnsi="ＭＳ ゴシック" w:hint="eastAsia"/>
                <w:color w:val="000000"/>
                <w:sz w:val="18"/>
                <w:szCs w:val="18"/>
              </w:rPr>
              <w:t>セミナーハウス　１棟</w:t>
            </w:r>
          </w:p>
          <w:p w14:paraId="05690F51"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r w:rsidRPr="00BF7F49">
              <w:rPr>
                <w:rFonts w:ascii="ＭＳ ゴシック" w:eastAsia="ＭＳ ゴシック" w:hAnsi="ＭＳ ゴシック" w:hint="eastAsia"/>
                <w:color w:val="000000"/>
                <w:sz w:val="18"/>
                <w:szCs w:val="18"/>
              </w:rPr>
              <w:t>コテージ　　　　９棟</w:t>
            </w:r>
          </w:p>
          <w:p w14:paraId="2A7D5405"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r w:rsidRPr="00C816C8">
              <w:rPr>
                <w:rFonts w:ascii="ＭＳ ゴシック" w:eastAsia="ＭＳ ゴシック" w:hAnsi="ＭＳ ゴシック" w:hint="eastAsia"/>
                <w:color w:val="000000"/>
                <w:w w:val="60"/>
                <w:sz w:val="18"/>
                <w:szCs w:val="18"/>
                <w:fitText w:val="1080" w:id="-2121477115"/>
              </w:rPr>
              <w:t>オートキャンプサイト</w:t>
            </w:r>
            <w:r w:rsidRPr="00BF7F49">
              <w:rPr>
                <w:rFonts w:ascii="ＭＳ ゴシック" w:eastAsia="ＭＳ ゴシック" w:hAnsi="ＭＳ ゴシック" w:hint="eastAsia"/>
                <w:color w:val="000000"/>
                <w:sz w:val="18"/>
                <w:szCs w:val="18"/>
              </w:rPr>
              <w:t xml:space="preserve">　３５区画</w:t>
            </w:r>
          </w:p>
          <w:p w14:paraId="250D0322" w14:textId="77777777" w:rsidR="00BF7F49" w:rsidRPr="00BF7F49" w:rsidRDefault="00BF7F49" w:rsidP="00BF7F49">
            <w:pPr>
              <w:spacing w:after="0" w:line="240" w:lineRule="exact"/>
              <w:rPr>
                <w:rFonts w:ascii="ＭＳ ゴシック" w:eastAsia="ＭＳ ゴシック" w:hAnsi="ＭＳ ゴシック"/>
                <w:color w:val="000000"/>
                <w:sz w:val="18"/>
                <w:szCs w:val="18"/>
                <w:lang w:eastAsia="zh-TW"/>
              </w:rPr>
            </w:pPr>
            <w:r w:rsidRPr="00BF7F49">
              <w:rPr>
                <w:rFonts w:ascii="ＭＳ ゴシック" w:eastAsia="ＭＳ ゴシック" w:hAnsi="ＭＳ ゴシック" w:hint="eastAsia"/>
                <w:color w:val="000000"/>
                <w:sz w:val="18"/>
                <w:szCs w:val="18"/>
                <w:lang w:eastAsia="zh-TW"/>
              </w:rPr>
              <w:t>研修施設　　　　２棟</w:t>
            </w:r>
          </w:p>
          <w:p w14:paraId="7F3DF57B" w14:textId="77777777" w:rsidR="00BF7F49" w:rsidRPr="00BF7F49" w:rsidRDefault="00BF7F49" w:rsidP="00BF7F49">
            <w:pPr>
              <w:spacing w:after="0" w:line="240" w:lineRule="exact"/>
              <w:rPr>
                <w:rFonts w:ascii="ＭＳ ゴシック" w:eastAsia="ＭＳ ゴシック" w:hAnsi="ＭＳ ゴシック"/>
                <w:color w:val="000000"/>
                <w:sz w:val="18"/>
                <w:szCs w:val="18"/>
                <w:lang w:eastAsia="zh-TW"/>
              </w:rPr>
            </w:pPr>
            <w:r w:rsidRPr="00BF7F49">
              <w:rPr>
                <w:rFonts w:ascii="ＭＳ ゴシック" w:eastAsia="ＭＳ ゴシック" w:hAnsi="ＭＳ ゴシック" w:hint="eastAsia"/>
                <w:color w:val="000000"/>
                <w:sz w:val="18"/>
                <w:szCs w:val="18"/>
                <w:lang w:eastAsia="zh-TW"/>
              </w:rPr>
              <w:t xml:space="preserve">　　　　　　　　　他</w:t>
            </w:r>
          </w:p>
        </w:tc>
        <w:tc>
          <w:tcPr>
            <w:tcW w:w="516"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vAlign w:val="center"/>
          </w:tcPr>
          <w:p w14:paraId="06FF707D" w14:textId="77777777" w:rsidR="00BF7F49" w:rsidRPr="00BF7F49" w:rsidRDefault="00BF7F49" w:rsidP="00BF7F49">
            <w:pPr>
              <w:suppressAutoHyphens/>
              <w:kinsoku w:val="0"/>
              <w:overflowPunct w:val="0"/>
              <w:adjustRightInd w:val="0"/>
              <w:spacing w:after="0" w:line="240" w:lineRule="exact"/>
              <w:jc w:val="center"/>
              <w:textAlignment w:val="baseline"/>
              <w:rPr>
                <w:rFonts w:ascii="ＭＳ ゴシック" w:eastAsia="ＭＳ ゴシック" w:hAnsi="ＭＳ ゴシック"/>
                <w:color w:val="000000"/>
                <w:spacing w:val="6"/>
                <w:sz w:val="18"/>
                <w:szCs w:val="18"/>
              </w:rPr>
            </w:pPr>
            <w:r w:rsidRPr="00BF7F49">
              <w:rPr>
                <w:rFonts w:ascii="ＭＳ ゴシック" w:eastAsia="ＭＳ ゴシック" w:hAnsi="ＭＳ ゴシック" w:cs="ＭＳ 明朝" w:hint="eastAsia"/>
                <w:color w:val="000000"/>
                <w:sz w:val="18"/>
                <w:szCs w:val="18"/>
              </w:rPr>
              <w:t>５</w:t>
            </w:r>
          </w:p>
          <w:p w14:paraId="108B282E" w14:textId="77777777" w:rsidR="00BF7F49" w:rsidRPr="00BF7F49" w:rsidRDefault="00BF7F49" w:rsidP="00BF7F49">
            <w:pPr>
              <w:suppressAutoHyphens/>
              <w:kinsoku w:val="0"/>
              <w:overflowPunct w:val="0"/>
              <w:adjustRightInd w:val="0"/>
              <w:spacing w:after="0" w:line="240" w:lineRule="exact"/>
              <w:jc w:val="center"/>
              <w:textAlignment w:val="baseline"/>
              <w:rPr>
                <w:rFonts w:ascii="ＭＳ ゴシック" w:eastAsia="ＭＳ ゴシック" w:hAnsi="ＭＳ ゴシック"/>
                <w:color w:val="000000"/>
                <w:spacing w:val="6"/>
                <w:sz w:val="18"/>
                <w:szCs w:val="18"/>
              </w:rPr>
            </w:pPr>
          </w:p>
        </w:tc>
      </w:tr>
      <w:tr w:rsidR="00BF7F49" w:rsidRPr="004244AB" w14:paraId="09C75A47" w14:textId="77777777" w:rsidTr="003E4479">
        <w:trPr>
          <w:trHeight w:val="547"/>
          <w:jc w:val="center"/>
        </w:trPr>
        <w:tc>
          <w:tcPr>
            <w:tcW w:w="1904"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6D55AE8B"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s="ＭＳ 明朝"/>
                <w:color w:val="000000"/>
                <w:sz w:val="18"/>
                <w:szCs w:val="18"/>
              </w:rPr>
            </w:pPr>
            <w:r w:rsidRPr="00BF7F49">
              <w:rPr>
                <w:rFonts w:ascii="ＭＳ ゴシック" w:eastAsia="ＭＳ ゴシック" w:hAnsi="ＭＳ ゴシック" w:cs="ＭＳ 明朝" w:hint="eastAsia"/>
                <w:color w:val="000000"/>
                <w:sz w:val="18"/>
                <w:szCs w:val="18"/>
              </w:rPr>
              <w:t>生活環境保全林</w:t>
            </w:r>
          </w:p>
          <w:p w14:paraId="0B16072E"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s="ＭＳ 明朝"/>
                <w:color w:val="000000"/>
                <w:sz w:val="18"/>
                <w:szCs w:val="18"/>
              </w:rPr>
            </w:pPr>
            <w:r w:rsidRPr="00BF7F49">
              <w:rPr>
                <w:rFonts w:ascii="ＭＳ ゴシック" w:eastAsia="ＭＳ ゴシック" w:hAnsi="ＭＳ ゴシック" w:cs="ＭＳ 明朝" w:hint="eastAsia"/>
                <w:color w:val="000000"/>
                <w:sz w:val="18"/>
                <w:szCs w:val="18"/>
              </w:rPr>
              <w:t>「朝霧の森」</w:t>
            </w:r>
          </w:p>
        </w:tc>
        <w:tc>
          <w:tcPr>
            <w:tcW w:w="861"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671E2CC7"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olor w:val="000000"/>
                <w:spacing w:val="6"/>
                <w:sz w:val="18"/>
                <w:szCs w:val="18"/>
              </w:rPr>
            </w:pPr>
            <w:r w:rsidRPr="00BF7F49">
              <w:rPr>
                <w:rFonts w:ascii="ＭＳ ゴシック" w:eastAsia="ＭＳ ゴシック" w:hAnsi="ＭＳ ゴシック" w:hint="eastAsia"/>
                <w:color w:val="000000"/>
                <w:spacing w:val="6"/>
                <w:sz w:val="18"/>
                <w:szCs w:val="18"/>
              </w:rPr>
              <w:t>古川町</w:t>
            </w:r>
          </w:p>
          <w:p w14:paraId="0BA8A98F" w14:textId="77777777" w:rsidR="00BF7F49" w:rsidRPr="00BF7F49" w:rsidRDefault="00BF7F49" w:rsidP="00BF7F49">
            <w:pPr>
              <w:suppressAutoHyphens/>
              <w:kinsoku w:val="0"/>
              <w:overflowPunct w:val="0"/>
              <w:adjustRightInd w:val="0"/>
              <w:spacing w:after="0" w:line="240" w:lineRule="exact"/>
              <w:textAlignment w:val="baseline"/>
              <w:rPr>
                <w:rFonts w:ascii="ＭＳ ゴシック" w:eastAsia="ＭＳ ゴシック" w:hAnsi="ＭＳ ゴシック"/>
                <w:color w:val="000000"/>
                <w:spacing w:val="6"/>
                <w:sz w:val="18"/>
                <w:szCs w:val="18"/>
              </w:rPr>
            </w:pPr>
            <w:r w:rsidRPr="00BF7F49">
              <w:rPr>
                <w:rFonts w:ascii="ＭＳ ゴシック" w:eastAsia="ＭＳ ゴシック" w:hAnsi="ＭＳ ゴシック" w:hint="eastAsia"/>
                <w:color w:val="000000"/>
                <w:spacing w:val="6"/>
                <w:sz w:val="18"/>
                <w:szCs w:val="18"/>
              </w:rPr>
              <w:t>黒内</w:t>
            </w:r>
          </w:p>
        </w:tc>
        <w:tc>
          <w:tcPr>
            <w:tcW w:w="2129"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607D8F91" w14:textId="77777777" w:rsidR="00BF7F49" w:rsidRPr="00BF7F49" w:rsidRDefault="00BF7F49" w:rsidP="00BF7F49">
            <w:pPr>
              <w:spacing w:after="0" w:line="240" w:lineRule="exact"/>
              <w:rPr>
                <w:rFonts w:ascii="ＭＳ ゴシック" w:eastAsia="ＭＳ ゴシック" w:hAnsi="ＭＳ ゴシック"/>
                <w:color w:val="000000"/>
                <w:sz w:val="18"/>
                <w:szCs w:val="18"/>
                <w:lang w:eastAsia="zh-TW"/>
              </w:rPr>
            </w:pPr>
            <w:r w:rsidRPr="00BF7F49">
              <w:rPr>
                <w:rFonts w:ascii="ＭＳ ゴシック" w:eastAsia="ＭＳ ゴシック" w:hAnsi="ＭＳ ゴシック" w:hint="eastAsia"/>
                <w:color w:val="000000"/>
                <w:sz w:val="18"/>
                <w:szCs w:val="18"/>
                <w:lang w:eastAsia="zh-TW"/>
              </w:rPr>
              <w:t>敷地面積   327,200㎡</w:t>
            </w:r>
          </w:p>
          <w:p w14:paraId="4BF9857E" w14:textId="77777777" w:rsidR="00BF7F49" w:rsidRPr="00BF7F49" w:rsidRDefault="00BF7F49" w:rsidP="00BF7F49">
            <w:pPr>
              <w:spacing w:after="0" w:line="240" w:lineRule="exact"/>
              <w:rPr>
                <w:rFonts w:ascii="ＭＳ ゴシック" w:eastAsia="ＭＳ ゴシック" w:hAnsi="ＭＳ ゴシック"/>
                <w:color w:val="000000"/>
                <w:sz w:val="18"/>
                <w:szCs w:val="18"/>
                <w:lang w:eastAsia="zh-TW"/>
              </w:rPr>
            </w:pPr>
            <w:r w:rsidRPr="00BF7F49">
              <w:rPr>
                <w:rFonts w:ascii="ＭＳ ゴシック" w:eastAsia="ＭＳ ゴシック" w:hAnsi="ＭＳ ゴシック" w:hint="eastAsia"/>
                <w:color w:val="000000"/>
                <w:sz w:val="18"/>
                <w:szCs w:val="18"/>
                <w:lang w:eastAsia="zh-TW"/>
              </w:rPr>
              <w:t>遊歩道　　　　 1601m</w:t>
            </w:r>
          </w:p>
          <w:p w14:paraId="3E83081E"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r w:rsidRPr="00BF7F49">
              <w:rPr>
                <w:rFonts w:ascii="ＭＳ ゴシック" w:eastAsia="ＭＳ ゴシック" w:hAnsi="ＭＳ ゴシック" w:hint="eastAsia"/>
                <w:color w:val="000000"/>
                <w:sz w:val="18"/>
                <w:szCs w:val="18"/>
              </w:rPr>
              <w:t>休憩所　        ２棟</w:t>
            </w:r>
          </w:p>
          <w:p w14:paraId="43DB3C77"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p>
        </w:tc>
        <w:tc>
          <w:tcPr>
            <w:tcW w:w="861"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4CAB8BB4"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r w:rsidRPr="00BF7F49">
              <w:rPr>
                <w:rFonts w:ascii="ＭＳ ゴシック" w:eastAsia="ＭＳ ゴシック" w:hAnsi="ＭＳ ゴシック" w:hint="eastAsia"/>
                <w:color w:val="000000"/>
                <w:sz w:val="18"/>
                <w:szCs w:val="18"/>
              </w:rPr>
              <w:t>古川町</w:t>
            </w:r>
          </w:p>
          <w:p w14:paraId="6C1B5680"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r w:rsidRPr="00BF7F49">
              <w:rPr>
                <w:rFonts w:ascii="ＭＳ ゴシック" w:eastAsia="ＭＳ ゴシック" w:hAnsi="ＭＳ ゴシック" w:hint="eastAsia"/>
                <w:color w:val="000000"/>
                <w:sz w:val="18"/>
                <w:szCs w:val="18"/>
              </w:rPr>
              <w:t>黒内</w:t>
            </w:r>
          </w:p>
        </w:tc>
        <w:tc>
          <w:tcPr>
            <w:tcW w:w="2129"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tcPr>
          <w:p w14:paraId="6FD24BBB" w14:textId="77777777" w:rsidR="00BF7F49" w:rsidRPr="00BF7F49" w:rsidRDefault="00BF7F49" w:rsidP="00BF7F49">
            <w:pPr>
              <w:spacing w:after="0" w:line="240" w:lineRule="exact"/>
              <w:rPr>
                <w:rFonts w:ascii="ＭＳ ゴシック" w:eastAsia="ＭＳ ゴシック" w:hAnsi="ＭＳ ゴシック"/>
                <w:color w:val="000000"/>
                <w:sz w:val="18"/>
                <w:szCs w:val="18"/>
                <w:lang w:eastAsia="zh-TW"/>
              </w:rPr>
            </w:pPr>
            <w:r w:rsidRPr="00BF7F49">
              <w:rPr>
                <w:rFonts w:ascii="ＭＳ ゴシック" w:eastAsia="ＭＳ ゴシック" w:hAnsi="ＭＳ ゴシック" w:hint="eastAsia"/>
                <w:color w:val="000000"/>
                <w:sz w:val="18"/>
                <w:szCs w:val="18"/>
                <w:lang w:eastAsia="zh-TW"/>
              </w:rPr>
              <w:t xml:space="preserve">敷地面積  </w:t>
            </w:r>
            <w:r w:rsidRPr="00BF7F49">
              <w:rPr>
                <w:rFonts w:ascii="ＭＳ ゴシック" w:eastAsia="ＭＳ ゴシック" w:hAnsi="ＭＳ ゴシック"/>
                <w:color w:val="000000"/>
                <w:sz w:val="18"/>
                <w:szCs w:val="18"/>
                <w:lang w:eastAsia="zh-TW"/>
              </w:rPr>
              <w:t xml:space="preserve"> </w:t>
            </w:r>
            <w:r w:rsidRPr="00BF7F49">
              <w:rPr>
                <w:rFonts w:ascii="ＭＳ ゴシック" w:eastAsia="ＭＳ ゴシック" w:hAnsi="ＭＳ ゴシック" w:hint="eastAsia"/>
                <w:color w:val="000000"/>
                <w:sz w:val="18"/>
                <w:szCs w:val="18"/>
                <w:lang w:eastAsia="zh-TW"/>
              </w:rPr>
              <w:t>327,200㎡</w:t>
            </w:r>
          </w:p>
          <w:p w14:paraId="71B0400A" w14:textId="77777777" w:rsidR="00BF7F49" w:rsidRPr="00BF7F49" w:rsidRDefault="00BF7F49" w:rsidP="00BF7F49">
            <w:pPr>
              <w:spacing w:after="0" w:line="240" w:lineRule="exact"/>
              <w:rPr>
                <w:rFonts w:ascii="ＭＳ ゴシック" w:eastAsia="ＭＳ ゴシック" w:hAnsi="ＭＳ ゴシック"/>
                <w:color w:val="000000"/>
                <w:sz w:val="18"/>
                <w:szCs w:val="18"/>
                <w:lang w:eastAsia="zh-TW"/>
              </w:rPr>
            </w:pPr>
            <w:r w:rsidRPr="00BF7F49">
              <w:rPr>
                <w:rFonts w:ascii="ＭＳ ゴシック" w:eastAsia="ＭＳ ゴシック" w:hAnsi="ＭＳ ゴシック" w:hint="eastAsia"/>
                <w:color w:val="000000"/>
                <w:sz w:val="18"/>
                <w:szCs w:val="18"/>
                <w:lang w:eastAsia="zh-TW"/>
              </w:rPr>
              <w:t>遊歩道　　　　 1601m</w:t>
            </w:r>
          </w:p>
          <w:p w14:paraId="1195AA42"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r w:rsidRPr="00BF7F49">
              <w:rPr>
                <w:rFonts w:ascii="ＭＳ ゴシック" w:eastAsia="ＭＳ ゴシック" w:hAnsi="ＭＳ ゴシック" w:hint="eastAsia"/>
                <w:color w:val="000000"/>
                <w:sz w:val="18"/>
                <w:szCs w:val="18"/>
              </w:rPr>
              <w:t>休憩所　        ２棟</w:t>
            </w:r>
          </w:p>
          <w:p w14:paraId="35B16BBC" w14:textId="77777777" w:rsidR="00BF7F49" w:rsidRPr="00BF7F49" w:rsidRDefault="00BF7F49" w:rsidP="00BF7F49">
            <w:pPr>
              <w:spacing w:after="0" w:line="240" w:lineRule="exact"/>
              <w:rPr>
                <w:rFonts w:ascii="ＭＳ ゴシック" w:eastAsia="ＭＳ ゴシック" w:hAnsi="ＭＳ ゴシック"/>
                <w:color w:val="000000"/>
                <w:sz w:val="18"/>
                <w:szCs w:val="18"/>
              </w:rPr>
            </w:pPr>
          </w:p>
        </w:tc>
        <w:tc>
          <w:tcPr>
            <w:tcW w:w="516" w:type="dxa"/>
            <w:tcBorders>
              <w:top w:val="single" w:sz="4" w:space="0" w:color="000000"/>
              <w:left w:val="single" w:sz="4" w:space="0" w:color="000000"/>
              <w:bottom w:val="single" w:sz="4" w:space="0" w:color="000000"/>
              <w:right w:val="single" w:sz="4" w:space="0" w:color="000000"/>
            </w:tcBorders>
            <w:shd w:val="clear" w:color="auto" w:fill="FEF0CD" w:themeFill="accent3" w:themeFillTint="33"/>
            <w:vAlign w:val="center"/>
          </w:tcPr>
          <w:p w14:paraId="727EE941" w14:textId="77777777" w:rsidR="00BF7F49" w:rsidRPr="00BF7F49" w:rsidRDefault="00BF7F49" w:rsidP="00BF7F49">
            <w:pPr>
              <w:suppressAutoHyphens/>
              <w:kinsoku w:val="0"/>
              <w:overflowPunct w:val="0"/>
              <w:adjustRightInd w:val="0"/>
              <w:spacing w:after="0" w:line="240" w:lineRule="exact"/>
              <w:jc w:val="center"/>
              <w:textAlignment w:val="baseline"/>
              <w:rPr>
                <w:rFonts w:ascii="ＭＳ ゴシック" w:eastAsia="ＭＳ ゴシック" w:hAnsi="ＭＳ ゴシック" w:cs="ＭＳ 明朝"/>
                <w:color w:val="000000"/>
                <w:sz w:val="18"/>
                <w:szCs w:val="18"/>
              </w:rPr>
            </w:pPr>
            <w:r w:rsidRPr="00BF7F49">
              <w:rPr>
                <w:rFonts w:ascii="ＭＳ ゴシック" w:eastAsia="ＭＳ ゴシック" w:hAnsi="ＭＳ ゴシック" w:cs="ＭＳ 明朝" w:hint="eastAsia"/>
                <w:color w:val="000000"/>
                <w:sz w:val="18"/>
                <w:szCs w:val="18"/>
              </w:rPr>
              <w:t>６</w:t>
            </w:r>
          </w:p>
        </w:tc>
      </w:tr>
      <w:tr w:rsidR="00C129A2" w:rsidRPr="004244AB" w14:paraId="3805F493" w14:textId="77777777" w:rsidTr="003E4479">
        <w:trPr>
          <w:trHeight w:val="547"/>
          <w:jc w:val="center"/>
        </w:trPr>
        <w:tc>
          <w:tcPr>
            <w:tcW w:w="1904" w:type="dxa"/>
            <w:tcBorders>
              <w:top w:val="single" w:sz="4" w:space="0" w:color="000000"/>
              <w:left w:val="single" w:sz="4" w:space="0" w:color="000000"/>
              <w:bottom w:val="single" w:sz="4" w:space="0" w:color="auto"/>
              <w:right w:val="single" w:sz="4" w:space="0" w:color="000000"/>
            </w:tcBorders>
            <w:shd w:val="clear" w:color="auto" w:fill="FEF0CD" w:themeFill="accent3" w:themeFillTint="33"/>
          </w:tcPr>
          <w:p w14:paraId="3FDF0C6B" w14:textId="77777777" w:rsidR="00C129A2" w:rsidRPr="00BF7F49" w:rsidRDefault="00C129A2" w:rsidP="00BF7F49">
            <w:pPr>
              <w:suppressAutoHyphens/>
              <w:kinsoku w:val="0"/>
              <w:overflowPunct w:val="0"/>
              <w:adjustRightInd w:val="0"/>
              <w:spacing w:after="0" w:line="240" w:lineRule="exact"/>
              <w:textAlignment w:val="baseline"/>
              <w:rPr>
                <w:rFonts w:ascii="ＭＳ ゴシック" w:eastAsia="ＭＳ ゴシック" w:hAnsi="ＭＳ ゴシック" w:cs="ＭＳ 明朝"/>
                <w:color w:val="000000"/>
                <w:sz w:val="18"/>
                <w:szCs w:val="18"/>
              </w:rPr>
            </w:pPr>
            <w:r>
              <w:rPr>
                <w:rFonts w:ascii="ＭＳ ゴシック" w:eastAsia="ＭＳ ゴシック" w:hAnsi="ＭＳ ゴシック" w:cs="ＭＳ 明朝" w:hint="eastAsia"/>
                <w:color w:val="000000"/>
                <w:sz w:val="18"/>
                <w:szCs w:val="18"/>
              </w:rPr>
              <w:t>クアオルト健康ウオーキングコース</w:t>
            </w:r>
          </w:p>
        </w:tc>
        <w:tc>
          <w:tcPr>
            <w:tcW w:w="861" w:type="dxa"/>
            <w:tcBorders>
              <w:top w:val="single" w:sz="4" w:space="0" w:color="000000"/>
              <w:left w:val="single" w:sz="4" w:space="0" w:color="000000"/>
              <w:bottom w:val="single" w:sz="4" w:space="0" w:color="auto"/>
              <w:right w:val="single" w:sz="4" w:space="0" w:color="000000"/>
            </w:tcBorders>
            <w:shd w:val="clear" w:color="auto" w:fill="FEF0CD" w:themeFill="accent3" w:themeFillTint="33"/>
          </w:tcPr>
          <w:p w14:paraId="6AEC284E" w14:textId="77777777" w:rsidR="00C129A2" w:rsidRPr="00BF7F49" w:rsidRDefault="00C129A2" w:rsidP="00BF7F49">
            <w:pPr>
              <w:suppressAutoHyphens/>
              <w:kinsoku w:val="0"/>
              <w:overflowPunct w:val="0"/>
              <w:adjustRightInd w:val="0"/>
              <w:spacing w:after="0" w:line="240" w:lineRule="exact"/>
              <w:textAlignment w:val="baseline"/>
              <w:rPr>
                <w:rFonts w:ascii="ＭＳ ゴシック" w:eastAsia="ＭＳ ゴシック" w:hAnsi="ＭＳ ゴシック"/>
                <w:color w:val="000000"/>
                <w:spacing w:val="6"/>
                <w:sz w:val="18"/>
                <w:szCs w:val="18"/>
              </w:rPr>
            </w:pPr>
            <w:r>
              <w:rPr>
                <w:rFonts w:ascii="ＭＳ ゴシック" w:eastAsia="ＭＳ ゴシック" w:hAnsi="ＭＳ ゴシック" w:hint="eastAsia"/>
                <w:color w:val="000000"/>
                <w:spacing w:val="6"/>
                <w:sz w:val="18"/>
                <w:szCs w:val="18"/>
              </w:rPr>
              <w:t>古川町黒内・古川町信包</w:t>
            </w:r>
          </w:p>
        </w:tc>
        <w:tc>
          <w:tcPr>
            <w:tcW w:w="2129" w:type="dxa"/>
            <w:tcBorders>
              <w:top w:val="single" w:sz="4" w:space="0" w:color="000000"/>
              <w:left w:val="single" w:sz="4" w:space="0" w:color="000000"/>
              <w:bottom w:val="single" w:sz="4" w:space="0" w:color="auto"/>
              <w:right w:val="single" w:sz="4" w:space="0" w:color="000000"/>
            </w:tcBorders>
            <w:shd w:val="clear" w:color="auto" w:fill="FEF0CD" w:themeFill="accent3" w:themeFillTint="33"/>
          </w:tcPr>
          <w:p w14:paraId="00D32476" w14:textId="77777777" w:rsidR="00C129A2" w:rsidRDefault="00C129A2" w:rsidP="00BF7F49">
            <w:pPr>
              <w:spacing w:after="0" w:line="240" w:lineRule="exact"/>
              <w:rPr>
                <w:rFonts w:ascii="ＭＳ ゴシック" w:eastAsia="ＭＳ ゴシック" w:hAnsi="ＭＳ ゴシック"/>
                <w:color w:val="000000"/>
                <w:sz w:val="18"/>
                <w:szCs w:val="18"/>
                <w:lang w:eastAsia="zh-TW"/>
              </w:rPr>
            </w:pPr>
            <w:r>
              <w:rPr>
                <w:rFonts w:ascii="ＭＳ ゴシック" w:eastAsia="ＭＳ ゴシック" w:hAnsi="ＭＳ ゴシック" w:hint="eastAsia"/>
                <w:color w:val="000000"/>
                <w:sz w:val="18"/>
                <w:szCs w:val="18"/>
                <w:lang w:eastAsia="zh-TW"/>
              </w:rPr>
              <w:t>遊歩道（黒内）　　　m</w:t>
            </w:r>
          </w:p>
          <w:p w14:paraId="3F2A7A8A" w14:textId="77777777" w:rsidR="00C129A2" w:rsidRDefault="00C129A2" w:rsidP="00BF7F49">
            <w:pPr>
              <w:spacing w:after="0" w:line="240" w:lineRule="exact"/>
              <w:rPr>
                <w:rFonts w:ascii="ＭＳ ゴシック" w:eastAsia="ＭＳ ゴシック" w:hAnsi="ＭＳ ゴシック"/>
                <w:color w:val="000000"/>
                <w:sz w:val="18"/>
                <w:szCs w:val="18"/>
                <w:lang w:eastAsia="zh-TW"/>
              </w:rPr>
            </w:pPr>
            <w:r>
              <w:rPr>
                <w:rFonts w:ascii="ＭＳ ゴシック" w:eastAsia="ＭＳ ゴシック" w:hAnsi="ＭＳ ゴシック" w:hint="eastAsia"/>
                <w:color w:val="000000"/>
                <w:sz w:val="18"/>
                <w:szCs w:val="18"/>
                <w:lang w:eastAsia="zh-TW"/>
              </w:rPr>
              <w:t>遊歩道（信包）　　　m</w:t>
            </w:r>
          </w:p>
          <w:p w14:paraId="5BABD866" w14:textId="77777777" w:rsidR="00C129A2" w:rsidRDefault="00C129A2" w:rsidP="00BF7F49">
            <w:pPr>
              <w:spacing w:after="0" w:line="240" w:lineRule="exac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案内看板　　　　各一式</w:t>
            </w:r>
          </w:p>
          <w:p w14:paraId="6A99A54E" w14:textId="77777777" w:rsidR="00C129A2" w:rsidRPr="00BF7F49" w:rsidRDefault="00C129A2" w:rsidP="00BF7F49">
            <w:pPr>
              <w:spacing w:after="0" w:line="240" w:lineRule="exac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　　　　　　　　　　他</w:t>
            </w:r>
          </w:p>
        </w:tc>
        <w:tc>
          <w:tcPr>
            <w:tcW w:w="861" w:type="dxa"/>
            <w:tcBorders>
              <w:top w:val="single" w:sz="4" w:space="0" w:color="000000"/>
              <w:left w:val="single" w:sz="4" w:space="0" w:color="000000"/>
              <w:bottom w:val="single" w:sz="4" w:space="0" w:color="auto"/>
              <w:right w:val="single" w:sz="4" w:space="0" w:color="000000"/>
            </w:tcBorders>
            <w:shd w:val="clear" w:color="auto" w:fill="FEF0CD" w:themeFill="accent3" w:themeFillTint="33"/>
          </w:tcPr>
          <w:p w14:paraId="2367A2E4" w14:textId="77777777" w:rsidR="00C129A2" w:rsidRDefault="00C129A2" w:rsidP="00BF7F49">
            <w:pPr>
              <w:spacing w:after="0" w:line="240" w:lineRule="exac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古川町黒内・古川町信包</w:t>
            </w:r>
          </w:p>
          <w:p w14:paraId="59E0BA7A" w14:textId="77777777" w:rsidR="00C129A2" w:rsidRPr="00BF7F49" w:rsidRDefault="00C129A2" w:rsidP="00BF7F49">
            <w:pPr>
              <w:spacing w:after="0" w:line="240" w:lineRule="exac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神岡町西</w:t>
            </w:r>
          </w:p>
        </w:tc>
        <w:tc>
          <w:tcPr>
            <w:tcW w:w="2129" w:type="dxa"/>
            <w:tcBorders>
              <w:top w:val="single" w:sz="4" w:space="0" w:color="000000"/>
              <w:left w:val="single" w:sz="4" w:space="0" w:color="000000"/>
              <w:bottom w:val="single" w:sz="4" w:space="0" w:color="auto"/>
              <w:right w:val="single" w:sz="4" w:space="0" w:color="000000"/>
            </w:tcBorders>
            <w:shd w:val="clear" w:color="auto" w:fill="FEF0CD" w:themeFill="accent3" w:themeFillTint="33"/>
          </w:tcPr>
          <w:p w14:paraId="1D5EB643" w14:textId="77777777" w:rsidR="00C129A2" w:rsidRDefault="00C129A2" w:rsidP="00BF7F49">
            <w:pPr>
              <w:spacing w:after="0" w:line="240" w:lineRule="exact"/>
              <w:rPr>
                <w:rFonts w:ascii="ＭＳ ゴシック" w:eastAsia="ＭＳ ゴシック" w:hAnsi="ＭＳ ゴシック"/>
                <w:color w:val="000000"/>
                <w:sz w:val="18"/>
                <w:szCs w:val="18"/>
                <w:lang w:eastAsia="zh-TW"/>
              </w:rPr>
            </w:pPr>
            <w:r>
              <w:rPr>
                <w:rFonts w:ascii="ＭＳ ゴシック" w:eastAsia="ＭＳ ゴシック" w:hAnsi="ＭＳ ゴシック" w:hint="eastAsia"/>
                <w:color w:val="000000"/>
                <w:sz w:val="18"/>
                <w:szCs w:val="18"/>
                <w:lang w:eastAsia="zh-TW"/>
              </w:rPr>
              <w:t>遊歩道（黒内）　　　m</w:t>
            </w:r>
          </w:p>
          <w:p w14:paraId="5582D6F2" w14:textId="77777777" w:rsidR="00C129A2" w:rsidRDefault="00C129A2" w:rsidP="00BF7F49">
            <w:pPr>
              <w:spacing w:after="0" w:line="240" w:lineRule="exact"/>
              <w:rPr>
                <w:rFonts w:ascii="ＭＳ ゴシック" w:eastAsia="ＭＳ ゴシック" w:hAnsi="ＭＳ ゴシック"/>
                <w:color w:val="000000"/>
                <w:sz w:val="18"/>
                <w:szCs w:val="18"/>
                <w:lang w:eastAsia="zh-TW"/>
              </w:rPr>
            </w:pPr>
            <w:r>
              <w:rPr>
                <w:rFonts w:ascii="ＭＳ ゴシック" w:eastAsia="ＭＳ ゴシック" w:hAnsi="ＭＳ ゴシック" w:hint="eastAsia"/>
                <w:color w:val="000000"/>
                <w:sz w:val="18"/>
                <w:szCs w:val="18"/>
                <w:lang w:eastAsia="zh-TW"/>
              </w:rPr>
              <w:t>遊歩道（信包）　　　m</w:t>
            </w:r>
          </w:p>
          <w:p w14:paraId="177CDB02" w14:textId="77777777" w:rsidR="00C129A2" w:rsidRDefault="00C129A2" w:rsidP="00BF7F49">
            <w:pPr>
              <w:spacing w:after="0" w:line="240" w:lineRule="exact"/>
              <w:rPr>
                <w:rFonts w:ascii="ＭＳ ゴシック" w:eastAsia="ＭＳ ゴシック" w:hAnsi="ＭＳ ゴシック"/>
                <w:color w:val="000000"/>
                <w:sz w:val="18"/>
                <w:szCs w:val="18"/>
                <w:lang w:eastAsia="zh-TW"/>
              </w:rPr>
            </w:pPr>
            <w:r>
              <w:rPr>
                <w:rFonts w:ascii="ＭＳ ゴシック" w:eastAsia="ＭＳ ゴシック" w:hAnsi="ＭＳ ゴシック" w:hint="eastAsia"/>
                <w:color w:val="000000"/>
                <w:sz w:val="18"/>
                <w:szCs w:val="18"/>
                <w:lang w:eastAsia="zh-TW"/>
              </w:rPr>
              <w:t>遊歩道（西）　　　　m</w:t>
            </w:r>
          </w:p>
          <w:p w14:paraId="2BEA8E14" w14:textId="77777777" w:rsidR="00C129A2" w:rsidRDefault="00C129A2" w:rsidP="00BF7F49">
            <w:pPr>
              <w:spacing w:after="0" w:line="240" w:lineRule="exac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案内看板　　　　各一式</w:t>
            </w:r>
          </w:p>
          <w:p w14:paraId="60597180" w14:textId="77777777" w:rsidR="00C129A2" w:rsidRPr="00BF7F49" w:rsidRDefault="00C129A2" w:rsidP="00BF7F49">
            <w:pPr>
              <w:spacing w:after="0" w:line="240" w:lineRule="exac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　　　　　　　　　　他</w:t>
            </w:r>
          </w:p>
        </w:tc>
        <w:tc>
          <w:tcPr>
            <w:tcW w:w="516" w:type="dxa"/>
            <w:tcBorders>
              <w:top w:val="single" w:sz="4" w:space="0" w:color="000000"/>
              <w:left w:val="single" w:sz="4" w:space="0" w:color="000000"/>
              <w:bottom w:val="single" w:sz="4" w:space="0" w:color="auto"/>
              <w:right w:val="single" w:sz="4" w:space="0" w:color="000000"/>
            </w:tcBorders>
            <w:shd w:val="clear" w:color="auto" w:fill="FEF0CD" w:themeFill="accent3" w:themeFillTint="33"/>
            <w:vAlign w:val="center"/>
          </w:tcPr>
          <w:p w14:paraId="62642C57" w14:textId="77777777" w:rsidR="00C129A2" w:rsidRPr="00BF7F49" w:rsidRDefault="00C129A2" w:rsidP="00BF7F49">
            <w:pPr>
              <w:suppressAutoHyphens/>
              <w:kinsoku w:val="0"/>
              <w:overflowPunct w:val="0"/>
              <w:adjustRightInd w:val="0"/>
              <w:spacing w:after="0" w:line="240" w:lineRule="exact"/>
              <w:jc w:val="center"/>
              <w:textAlignment w:val="baseline"/>
              <w:rPr>
                <w:rFonts w:ascii="ＭＳ ゴシック" w:eastAsia="ＭＳ ゴシック" w:hAnsi="ＭＳ ゴシック" w:cs="ＭＳ 明朝"/>
                <w:color w:val="000000"/>
                <w:sz w:val="18"/>
                <w:szCs w:val="18"/>
              </w:rPr>
            </w:pPr>
            <w:r>
              <w:rPr>
                <w:rFonts w:ascii="ＭＳ ゴシック" w:eastAsia="ＭＳ ゴシック" w:hAnsi="ＭＳ ゴシック" w:cs="ＭＳ 明朝" w:hint="eastAsia"/>
                <w:color w:val="000000"/>
                <w:sz w:val="18"/>
                <w:szCs w:val="18"/>
              </w:rPr>
              <w:t>７</w:t>
            </w:r>
          </w:p>
        </w:tc>
      </w:tr>
    </w:tbl>
    <w:p w14:paraId="1206CC8D" w14:textId="77777777" w:rsidR="00C129A2" w:rsidRDefault="00C129A2" w:rsidP="00D800AE">
      <w:pPr>
        <w:pStyle w:val="a0"/>
        <w:numPr>
          <w:ilvl w:val="0"/>
          <w:numId w:val="0"/>
        </w:numPr>
        <w:tabs>
          <w:tab w:val="left" w:pos="825"/>
        </w:tabs>
        <w:ind w:left="360" w:hangingChars="180" w:hanging="360"/>
        <w:rPr>
          <w:rFonts w:ascii="Meiryo UI" w:eastAsia="Meiryo UI" w:hAnsi="Meiryo UI" w:cs="Meiryo UI"/>
          <w:color w:val="000000" w:themeColor="text1"/>
          <w:sz w:val="20"/>
        </w:rPr>
      </w:pPr>
    </w:p>
    <w:p w14:paraId="29E20202" w14:textId="2B154ACA" w:rsidR="00BF7F49" w:rsidRPr="003E4479" w:rsidRDefault="00873DB8" w:rsidP="00873DB8">
      <w:pPr>
        <w:pStyle w:val="3"/>
        <w:rPr>
          <w:rFonts w:ascii="Meiryo UI" w:eastAsia="Meiryo UI" w:hAnsi="Meiryo UI"/>
          <w:b/>
          <w:bCs/>
          <w:color w:val="auto"/>
          <w:lang w:val="ja-JP"/>
        </w:rPr>
      </w:pPr>
      <w:bookmarkStart w:id="126" w:name="_Toc193272523"/>
      <w:r w:rsidRPr="003E4479">
        <w:rPr>
          <w:rFonts w:ascii="Meiryo UI" w:eastAsia="Meiryo UI" w:hAnsi="Meiryo UI" w:hint="eastAsia"/>
          <w:b/>
          <w:bCs/>
          <w:color w:val="auto"/>
        </w:rPr>
        <w:t>４</w:t>
      </w:r>
      <w:r w:rsidR="00BF7F49" w:rsidRPr="003E4479">
        <w:rPr>
          <w:rFonts w:ascii="Meiryo UI" w:eastAsia="Meiryo UI" w:hAnsi="Meiryo UI" w:hint="eastAsia"/>
          <w:b/>
          <w:bCs/>
          <w:color w:val="auto"/>
          <w:lang w:val="ja-JP"/>
        </w:rPr>
        <w:t xml:space="preserve">　住民参加による森林の整備に関する事項</w:t>
      </w:r>
      <w:bookmarkEnd w:id="126"/>
    </w:p>
    <w:p w14:paraId="5E73D6D3" w14:textId="77777777" w:rsidR="00BF7F49" w:rsidRPr="00873DB8" w:rsidRDefault="00BF7F49" w:rsidP="00873DB8">
      <w:pPr>
        <w:pStyle w:val="4"/>
        <w:rPr>
          <w:rFonts w:ascii="Meiryo UI" w:eastAsia="Meiryo UI" w:hAnsi="Meiryo UI"/>
          <w:b/>
          <w:bCs/>
          <w:color w:val="0070C0"/>
          <w:sz w:val="22"/>
          <w:szCs w:val="22"/>
        </w:rPr>
      </w:pPr>
      <w:bookmarkStart w:id="127" w:name="_Toc193272524"/>
      <w:r w:rsidRPr="00873DB8">
        <w:rPr>
          <w:rFonts w:ascii="Meiryo UI" w:eastAsia="Meiryo UI" w:hAnsi="Meiryo UI" w:hint="eastAsia"/>
          <w:b/>
          <w:bCs/>
          <w:color w:val="0070C0"/>
          <w:sz w:val="22"/>
          <w:szCs w:val="22"/>
        </w:rPr>
        <w:t>⑴</w:t>
      </w:r>
      <w:r w:rsidRPr="00873DB8">
        <w:rPr>
          <w:rFonts w:ascii="Meiryo UI" w:eastAsia="Meiryo UI" w:hAnsi="Meiryo UI" w:hint="eastAsia"/>
          <w:b/>
          <w:bCs/>
          <w:color w:val="0070C0"/>
          <w:sz w:val="22"/>
          <w:szCs w:val="22"/>
          <w:lang w:val="ja-JP"/>
        </w:rPr>
        <w:t xml:space="preserve">　地域住民参加による取り組みに関する事項</w:t>
      </w:r>
      <w:bookmarkEnd w:id="127"/>
    </w:p>
    <w:p w14:paraId="1D053D2A" w14:textId="77777777" w:rsidR="00BF7F49" w:rsidRDefault="00BF7F49" w:rsidP="00BF7F49">
      <w:pPr>
        <w:pStyle w:val="a0"/>
        <w:numPr>
          <w:ilvl w:val="0"/>
          <w:numId w:val="0"/>
        </w:numPr>
        <w:tabs>
          <w:tab w:val="left" w:pos="825"/>
        </w:tabs>
        <w:ind w:firstLineChars="100" w:firstLine="200"/>
        <w:jc w:val="both"/>
        <w:rPr>
          <w:rFonts w:ascii="Meiryo UI" w:eastAsia="Meiryo UI" w:hAnsi="Meiryo UI" w:cs="Meiryo UI"/>
          <w:color w:val="000000" w:themeColor="text1"/>
          <w:sz w:val="20"/>
        </w:rPr>
      </w:pPr>
      <w:r w:rsidRPr="00BF7F49">
        <w:rPr>
          <w:rFonts w:ascii="Meiryo UI" w:eastAsia="Meiryo UI" w:hAnsi="Meiryo UI" w:cs="Meiryo UI" w:hint="eastAsia"/>
          <w:color w:val="000000" w:themeColor="text1"/>
          <w:sz w:val="20"/>
        </w:rPr>
        <w:t>小・中学生をはじめとする青少年、また一般住民に対して、森林の重要性を体験する</w:t>
      </w:r>
      <w:r>
        <w:rPr>
          <w:rFonts w:ascii="Meiryo UI" w:eastAsia="Meiryo UI" w:hAnsi="Meiryo UI" w:cs="Meiryo UI" w:hint="eastAsia"/>
          <w:color w:val="000000" w:themeColor="text1"/>
          <w:sz w:val="20"/>
        </w:rPr>
        <w:t>植樹会</w:t>
      </w:r>
      <w:r w:rsidRPr="00BF7F49">
        <w:rPr>
          <w:rFonts w:ascii="Meiryo UI" w:eastAsia="Meiryo UI" w:hAnsi="Meiryo UI" w:cs="Meiryo UI" w:hint="eastAsia"/>
          <w:color w:val="000000" w:themeColor="text1"/>
          <w:sz w:val="20"/>
        </w:rPr>
        <w:t>等を開催し、</w:t>
      </w:r>
      <w:r>
        <w:rPr>
          <w:rFonts w:ascii="Meiryo UI" w:eastAsia="Meiryo UI" w:hAnsi="Meiryo UI" w:cs="Meiryo UI" w:hint="eastAsia"/>
          <w:color w:val="000000" w:themeColor="text1"/>
          <w:sz w:val="20"/>
        </w:rPr>
        <w:t>併せて</w:t>
      </w:r>
      <w:r w:rsidRPr="00BF7F49">
        <w:rPr>
          <w:rFonts w:ascii="Meiryo UI" w:eastAsia="Meiryo UI" w:hAnsi="Meiryo UI" w:cs="Meiryo UI" w:hint="eastAsia"/>
          <w:color w:val="000000" w:themeColor="text1"/>
          <w:sz w:val="20"/>
        </w:rPr>
        <w:t>森林・林業体験プログラム</w:t>
      </w:r>
      <w:r>
        <w:rPr>
          <w:rFonts w:ascii="Meiryo UI" w:eastAsia="Meiryo UI" w:hAnsi="Meiryo UI" w:cs="Meiryo UI" w:hint="eastAsia"/>
          <w:color w:val="000000" w:themeColor="text1"/>
          <w:sz w:val="20"/>
        </w:rPr>
        <w:t>（ワークショップ）等</w:t>
      </w:r>
      <w:r w:rsidRPr="00BF7F49">
        <w:rPr>
          <w:rFonts w:ascii="Meiryo UI" w:eastAsia="Meiryo UI" w:hAnsi="Meiryo UI" w:cs="Meiryo UI" w:hint="eastAsia"/>
          <w:color w:val="000000" w:themeColor="text1"/>
          <w:sz w:val="20"/>
        </w:rPr>
        <w:t>を</w:t>
      </w:r>
      <w:r>
        <w:rPr>
          <w:rFonts w:ascii="Meiryo UI" w:eastAsia="Meiryo UI" w:hAnsi="Meiryo UI" w:cs="Meiryo UI" w:hint="eastAsia"/>
          <w:color w:val="000000" w:themeColor="text1"/>
          <w:sz w:val="20"/>
        </w:rPr>
        <w:t>実施することで</w:t>
      </w:r>
      <w:r w:rsidRPr="00BF7F49">
        <w:rPr>
          <w:rFonts w:ascii="Meiryo UI" w:eastAsia="Meiryo UI" w:hAnsi="Meiryo UI" w:cs="Meiryo UI" w:hint="eastAsia"/>
          <w:color w:val="000000" w:themeColor="text1"/>
          <w:sz w:val="20"/>
        </w:rPr>
        <w:t>、一般住民の森林づくりへの直接参加を推進</w:t>
      </w:r>
      <w:r>
        <w:rPr>
          <w:rFonts w:ascii="Meiryo UI" w:eastAsia="Meiryo UI" w:hAnsi="Meiryo UI" w:cs="Meiryo UI" w:hint="eastAsia"/>
          <w:color w:val="000000" w:themeColor="text1"/>
          <w:sz w:val="20"/>
        </w:rPr>
        <w:t>します</w:t>
      </w:r>
      <w:r w:rsidRPr="00BF7F49">
        <w:rPr>
          <w:rFonts w:ascii="Meiryo UI" w:eastAsia="Meiryo UI" w:hAnsi="Meiryo UI" w:cs="Meiryo UI" w:hint="eastAsia"/>
          <w:color w:val="000000" w:themeColor="text1"/>
          <w:sz w:val="20"/>
        </w:rPr>
        <w:t>。</w:t>
      </w:r>
    </w:p>
    <w:p w14:paraId="6D0825EF" w14:textId="77777777" w:rsidR="00EE4A3E" w:rsidRPr="00BF7F49" w:rsidRDefault="00BF7F49" w:rsidP="00BF7F49">
      <w:pPr>
        <w:pStyle w:val="a0"/>
        <w:numPr>
          <w:ilvl w:val="0"/>
          <w:numId w:val="0"/>
        </w:numPr>
        <w:tabs>
          <w:tab w:val="left" w:pos="825"/>
        </w:tabs>
        <w:ind w:firstLineChars="100" w:firstLine="200"/>
        <w:jc w:val="both"/>
        <w:rPr>
          <w:rFonts w:ascii="Meiryo UI" w:eastAsia="Meiryo UI" w:hAnsi="Meiryo UI" w:cs="Meiryo UI"/>
          <w:color w:val="000000" w:themeColor="text1"/>
          <w:sz w:val="20"/>
        </w:rPr>
      </w:pPr>
      <w:r w:rsidRPr="00BF7F49">
        <w:rPr>
          <w:rFonts w:ascii="Meiryo UI" w:eastAsia="Meiryo UI" w:hAnsi="Meiryo UI" w:cs="Meiryo UI" w:hint="eastAsia"/>
          <w:color w:val="000000" w:themeColor="text1"/>
          <w:sz w:val="20"/>
        </w:rPr>
        <w:t>また、森林・林業の問題は多岐にわたり森林に携わるものだけでは解決できない課題もあるため、地域住民の理解と協力を得られるよう森林・林業の普及を進めてい</w:t>
      </w:r>
      <w:r>
        <w:rPr>
          <w:rFonts w:ascii="Meiryo UI" w:eastAsia="Meiryo UI" w:hAnsi="Meiryo UI" w:cs="Meiryo UI" w:hint="eastAsia"/>
          <w:color w:val="000000" w:themeColor="text1"/>
          <w:sz w:val="20"/>
        </w:rPr>
        <w:t>きます</w:t>
      </w:r>
      <w:r w:rsidRPr="00BF7F49">
        <w:rPr>
          <w:rFonts w:ascii="Meiryo UI" w:eastAsia="Meiryo UI" w:hAnsi="Meiryo UI" w:cs="Meiryo UI" w:hint="eastAsia"/>
          <w:color w:val="000000" w:themeColor="text1"/>
          <w:sz w:val="20"/>
        </w:rPr>
        <w:t>。</w:t>
      </w:r>
    </w:p>
    <w:p w14:paraId="6CA42C12" w14:textId="77777777" w:rsidR="00BF7F49" w:rsidRPr="00873DB8" w:rsidRDefault="00BF7F49" w:rsidP="00873DB8">
      <w:pPr>
        <w:pStyle w:val="4"/>
        <w:rPr>
          <w:rFonts w:ascii="Meiryo UI" w:eastAsia="Meiryo UI" w:hAnsi="Meiryo UI"/>
          <w:b/>
          <w:bCs/>
          <w:color w:val="0070C0"/>
          <w:sz w:val="22"/>
          <w:szCs w:val="22"/>
        </w:rPr>
      </w:pPr>
      <w:bookmarkStart w:id="128" w:name="_Toc193272525"/>
      <w:r w:rsidRPr="00873DB8">
        <w:rPr>
          <w:rFonts w:ascii="Meiryo UI" w:eastAsia="Meiryo UI" w:hAnsi="Meiryo UI" w:hint="eastAsia"/>
          <w:b/>
          <w:bCs/>
          <w:color w:val="0070C0"/>
          <w:sz w:val="22"/>
          <w:szCs w:val="22"/>
        </w:rPr>
        <w:t>⑵</w:t>
      </w:r>
      <w:r w:rsidRPr="00873DB8">
        <w:rPr>
          <w:rFonts w:ascii="Meiryo UI" w:eastAsia="Meiryo UI" w:hAnsi="Meiryo UI" w:hint="eastAsia"/>
          <w:b/>
          <w:bCs/>
          <w:color w:val="0070C0"/>
          <w:sz w:val="22"/>
          <w:szCs w:val="22"/>
          <w:lang w:val="ja-JP"/>
        </w:rPr>
        <w:t xml:space="preserve">　</w:t>
      </w:r>
      <w:r w:rsidR="0046474B" w:rsidRPr="00873DB8">
        <w:rPr>
          <w:rFonts w:ascii="Meiryo UI" w:eastAsia="Meiryo UI" w:hAnsi="Meiryo UI" w:hint="eastAsia"/>
          <w:b/>
          <w:bCs/>
          <w:color w:val="0070C0"/>
          <w:sz w:val="22"/>
          <w:szCs w:val="22"/>
          <w:lang w:val="ja-JP"/>
        </w:rPr>
        <w:t>都市部との連携</w:t>
      </w:r>
      <w:r w:rsidR="0046474B" w:rsidRPr="00873DB8">
        <w:rPr>
          <w:rFonts w:ascii="Meiryo UI" w:eastAsia="Meiryo UI" w:hAnsi="Meiryo UI" w:cs="ＭＳ 明朝" w:hint="eastAsia"/>
          <w:b/>
          <w:bCs/>
          <w:color w:val="0070C0"/>
          <w:sz w:val="22"/>
          <w:szCs w:val="22"/>
          <w:lang w:val="ja-JP"/>
        </w:rPr>
        <w:t>・</w:t>
      </w:r>
      <w:r w:rsidR="0046474B" w:rsidRPr="00873DB8">
        <w:rPr>
          <w:rFonts w:ascii="Meiryo UI" w:eastAsia="Meiryo UI" w:hAnsi="Meiryo UI" w:cs="SimSun" w:hint="eastAsia"/>
          <w:b/>
          <w:bCs/>
          <w:color w:val="0070C0"/>
          <w:sz w:val="22"/>
          <w:szCs w:val="22"/>
          <w:lang w:val="ja-JP"/>
        </w:rPr>
        <w:t>交流促進に関する</w:t>
      </w:r>
      <w:r w:rsidRPr="00873DB8">
        <w:rPr>
          <w:rFonts w:ascii="Meiryo UI" w:eastAsia="Meiryo UI" w:hAnsi="Meiryo UI" w:hint="eastAsia"/>
          <w:b/>
          <w:bCs/>
          <w:color w:val="0070C0"/>
          <w:sz w:val="22"/>
          <w:szCs w:val="22"/>
          <w:lang w:val="ja-JP"/>
        </w:rPr>
        <w:t>事項</w:t>
      </w:r>
      <w:bookmarkEnd w:id="128"/>
    </w:p>
    <w:p w14:paraId="713B9E41" w14:textId="77777777" w:rsidR="00EE4A3E" w:rsidRDefault="00BF7F49" w:rsidP="00BF7F49">
      <w:pPr>
        <w:pStyle w:val="a0"/>
        <w:numPr>
          <w:ilvl w:val="0"/>
          <w:numId w:val="0"/>
        </w:numPr>
        <w:tabs>
          <w:tab w:val="left" w:pos="825"/>
        </w:tabs>
        <w:ind w:firstLineChars="100" w:firstLine="200"/>
        <w:rPr>
          <w:rFonts w:ascii="Meiryo UI" w:eastAsia="Meiryo UI" w:hAnsi="Meiryo UI" w:cs="Meiryo UI"/>
          <w:color w:val="000000" w:themeColor="text1"/>
          <w:sz w:val="20"/>
        </w:rPr>
      </w:pPr>
      <w:r w:rsidRPr="00BF7F49">
        <w:rPr>
          <w:rFonts w:ascii="Meiryo UI" w:eastAsia="Meiryo UI" w:hAnsi="Meiryo UI" w:cs="Meiryo UI" w:hint="eastAsia"/>
          <w:color w:val="000000" w:themeColor="text1"/>
          <w:sz w:val="20"/>
        </w:rPr>
        <w:t>本市の代表的な河川である宮川と高原川は飛騨市と富山市の境付近で合流し神通川となって富山市を通り富山湾へ流れ出て</w:t>
      </w:r>
      <w:r>
        <w:rPr>
          <w:rFonts w:ascii="Meiryo UI" w:eastAsia="Meiryo UI" w:hAnsi="Meiryo UI" w:cs="Meiryo UI" w:hint="eastAsia"/>
          <w:color w:val="000000" w:themeColor="text1"/>
          <w:sz w:val="20"/>
        </w:rPr>
        <w:t>いくことから、</w:t>
      </w:r>
      <w:r w:rsidRPr="00BF7F49">
        <w:rPr>
          <w:rFonts w:ascii="Meiryo UI" w:eastAsia="Meiryo UI" w:hAnsi="Meiryo UI" w:cs="Meiryo UI" w:hint="eastAsia"/>
          <w:color w:val="000000" w:themeColor="text1"/>
          <w:sz w:val="20"/>
        </w:rPr>
        <w:t>森林の整備及び保全においても</w:t>
      </w:r>
      <w:r>
        <w:rPr>
          <w:rFonts w:ascii="Meiryo UI" w:eastAsia="Meiryo UI" w:hAnsi="Meiryo UI" w:cs="Meiryo UI" w:hint="eastAsia"/>
          <w:color w:val="000000" w:themeColor="text1"/>
          <w:sz w:val="20"/>
        </w:rPr>
        <w:t>流域間</w:t>
      </w:r>
      <w:r w:rsidRPr="00BF7F49">
        <w:rPr>
          <w:rFonts w:ascii="Meiryo UI" w:eastAsia="Meiryo UI" w:hAnsi="Meiryo UI" w:cs="Meiryo UI" w:hint="eastAsia"/>
          <w:color w:val="000000" w:themeColor="text1"/>
          <w:sz w:val="20"/>
        </w:rPr>
        <w:t>連携</w:t>
      </w:r>
      <w:r>
        <w:rPr>
          <w:rFonts w:ascii="Meiryo UI" w:eastAsia="Meiryo UI" w:hAnsi="Meiryo UI" w:cs="Meiryo UI" w:hint="eastAsia"/>
          <w:color w:val="000000" w:themeColor="text1"/>
          <w:sz w:val="20"/>
        </w:rPr>
        <w:t>を推進し</w:t>
      </w:r>
      <w:r w:rsidRPr="00BF7F49">
        <w:rPr>
          <w:rFonts w:ascii="Meiryo UI" w:eastAsia="Meiryo UI" w:hAnsi="Meiryo UI" w:cs="Meiryo UI" w:hint="eastAsia"/>
          <w:color w:val="000000" w:themeColor="text1"/>
          <w:sz w:val="20"/>
        </w:rPr>
        <w:t>、上</w:t>
      </w:r>
      <w:r>
        <w:rPr>
          <w:rFonts w:ascii="Meiryo UI" w:eastAsia="Meiryo UI" w:hAnsi="Meiryo UI" w:cs="Meiryo UI" w:hint="eastAsia"/>
          <w:color w:val="000000" w:themeColor="text1"/>
          <w:sz w:val="20"/>
        </w:rPr>
        <w:t>・</w:t>
      </w:r>
      <w:r w:rsidRPr="00BF7F49">
        <w:rPr>
          <w:rFonts w:ascii="Meiryo UI" w:eastAsia="Meiryo UI" w:hAnsi="Meiryo UI" w:cs="Meiryo UI" w:hint="eastAsia"/>
          <w:color w:val="000000" w:themeColor="text1"/>
          <w:sz w:val="20"/>
        </w:rPr>
        <w:t>下流が一体となった森林整備を検討</w:t>
      </w:r>
      <w:r>
        <w:rPr>
          <w:rFonts w:ascii="Meiryo UI" w:eastAsia="Meiryo UI" w:hAnsi="Meiryo UI" w:cs="Meiryo UI" w:hint="eastAsia"/>
          <w:color w:val="000000" w:themeColor="text1"/>
          <w:sz w:val="20"/>
        </w:rPr>
        <w:t>します。</w:t>
      </w:r>
    </w:p>
    <w:p w14:paraId="17331D3A" w14:textId="5C12ED44" w:rsidR="0046474B" w:rsidRDefault="0046474B" w:rsidP="00BF7F49">
      <w:pPr>
        <w:pStyle w:val="a0"/>
        <w:numPr>
          <w:ilvl w:val="0"/>
          <w:numId w:val="0"/>
        </w:numPr>
        <w:tabs>
          <w:tab w:val="left" w:pos="825"/>
        </w:tabs>
        <w:ind w:firstLineChars="100" w:firstLine="200"/>
        <w:rPr>
          <w:rFonts w:ascii="Meiryo UI" w:eastAsia="Meiryo UI" w:hAnsi="Meiryo UI" w:cs="Meiryo UI"/>
          <w:color w:val="000000" w:themeColor="text1"/>
          <w:sz w:val="20"/>
        </w:rPr>
      </w:pPr>
      <w:r>
        <w:rPr>
          <w:rFonts w:ascii="Meiryo UI" w:eastAsia="Meiryo UI" w:hAnsi="Meiryo UI" w:cs="Meiryo UI" w:hint="eastAsia"/>
          <w:color w:val="000000" w:themeColor="text1"/>
          <w:sz w:val="20"/>
        </w:rPr>
        <w:t>また、首都圏などの大都市圏の自治体等との交流を促進し、普段、森や木に触れることのない都市部在住の子供等にその機会を提供するとともに、都市部で排出された二酸化炭素を飛騨市の森林で吸収する</w:t>
      </w:r>
      <w:r w:rsidR="00756521">
        <w:rPr>
          <w:rFonts w:ascii="Meiryo UI" w:eastAsia="Meiryo UI" w:hAnsi="Meiryo UI" w:cs="Meiryo UI" w:hint="eastAsia"/>
          <w:color w:val="000000" w:themeColor="text1"/>
          <w:sz w:val="20"/>
        </w:rPr>
        <w:t>森林版J</w:t>
      </w:r>
      <w:r w:rsidR="00C93567">
        <w:rPr>
          <w:rFonts w:ascii="Meiryo UI" w:eastAsia="Meiryo UI" w:hAnsi="Meiryo UI" w:cs="Meiryo UI" w:hint="eastAsia"/>
          <w:color w:val="000000" w:themeColor="text1"/>
          <w:sz w:val="20"/>
        </w:rPr>
        <w:t>ー</w:t>
      </w:r>
      <w:r w:rsidR="00756521">
        <w:rPr>
          <w:rFonts w:ascii="Meiryo UI" w:eastAsia="Meiryo UI" w:hAnsi="Meiryo UI" w:cs="Meiryo UI" w:hint="eastAsia"/>
          <w:color w:val="000000" w:themeColor="text1"/>
          <w:sz w:val="20"/>
        </w:rPr>
        <w:t>クレジット</w:t>
      </w:r>
      <w:r>
        <w:rPr>
          <w:rFonts w:ascii="Meiryo UI" w:eastAsia="Meiryo UI" w:hAnsi="Meiryo UI" w:cs="Meiryo UI" w:hint="eastAsia"/>
          <w:color w:val="000000" w:themeColor="text1"/>
          <w:sz w:val="20"/>
        </w:rPr>
        <w:t>への取り組みについても積極的に検討します。</w:t>
      </w:r>
    </w:p>
    <w:p w14:paraId="1EF4E60E" w14:textId="77777777" w:rsidR="004E5064" w:rsidRPr="00873DB8" w:rsidRDefault="004E5064" w:rsidP="00873DB8">
      <w:pPr>
        <w:pStyle w:val="4"/>
        <w:rPr>
          <w:rFonts w:ascii="Meiryo UI" w:eastAsia="Meiryo UI" w:hAnsi="Meiryo UI"/>
          <w:b/>
          <w:bCs/>
          <w:color w:val="0070C0"/>
          <w:sz w:val="22"/>
          <w:szCs w:val="22"/>
        </w:rPr>
      </w:pPr>
      <w:bookmarkStart w:id="129" w:name="_Toc193272526"/>
      <w:r w:rsidRPr="00873DB8">
        <w:rPr>
          <w:rFonts w:ascii="Meiryo UI" w:eastAsia="Meiryo UI" w:hAnsi="Meiryo UI" w:hint="eastAsia"/>
          <w:b/>
          <w:bCs/>
          <w:color w:val="0070C0"/>
          <w:sz w:val="22"/>
          <w:szCs w:val="22"/>
        </w:rPr>
        <w:lastRenderedPageBreak/>
        <w:t>⑶</w:t>
      </w:r>
      <w:r w:rsidRPr="00873DB8">
        <w:rPr>
          <w:rFonts w:ascii="Meiryo UI" w:eastAsia="Meiryo UI" w:hAnsi="Meiryo UI" w:hint="eastAsia"/>
          <w:b/>
          <w:bCs/>
          <w:color w:val="0070C0"/>
          <w:sz w:val="22"/>
          <w:szCs w:val="22"/>
          <w:lang w:val="ja-JP"/>
        </w:rPr>
        <w:t xml:space="preserve">　その他（森林環境教育、木育、森林浴等）</w:t>
      </w:r>
      <w:bookmarkEnd w:id="129"/>
    </w:p>
    <w:p w14:paraId="342A7277" w14:textId="77777777" w:rsidR="004E5064" w:rsidRDefault="004E5064" w:rsidP="004E5064">
      <w:pPr>
        <w:pStyle w:val="a0"/>
        <w:numPr>
          <w:ilvl w:val="0"/>
          <w:numId w:val="0"/>
        </w:numPr>
        <w:ind w:firstLineChars="100" w:firstLine="200"/>
        <w:rPr>
          <w:rFonts w:ascii="Meiryo UI" w:eastAsia="Meiryo UI" w:hAnsi="Meiryo UI" w:cs="Meiryo UI"/>
          <w:color w:val="000000" w:themeColor="text1"/>
          <w:sz w:val="20"/>
        </w:rPr>
      </w:pPr>
      <w:r w:rsidRPr="004E5064">
        <w:rPr>
          <w:rFonts w:ascii="Meiryo UI" w:eastAsia="Meiryo UI" w:hAnsi="Meiryo UI" w:cs="Meiryo UI" w:hint="eastAsia"/>
          <w:color w:val="000000" w:themeColor="text1"/>
          <w:sz w:val="20"/>
        </w:rPr>
        <w:t>森林は人が生きていく上では必要不可欠なものであり</w:t>
      </w:r>
      <w:r>
        <w:rPr>
          <w:rFonts w:ascii="Meiryo UI" w:eastAsia="Meiryo UI" w:hAnsi="Meiryo UI" w:cs="Meiryo UI" w:hint="eastAsia"/>
          <w:color w:val="000000" w:themeColor="text1"/>
          <w:sz w:val="20"/>
        </w:rPr>
        <w:t>ながら</w:t>
      </w:r>
      <w:r w:rsidRPr="004E5064">
        <w:rPr>
          <w:rFonts w:ascii="Meiryo UI" w:eastAsia="Meiryo UI" w:hAnsi="Meiryo UI" w:cs="Meiryo UI" w:hint="eastAsia"/>
          <w:color w:val="000000" w:themeColor="text1"/>
          <w:sz w:val="20"/>
        </w:rPr>
        <w:t>、</w:t>
      </w:r>
      <w:r>
        <w:rPr>
          <w:rFonts w:ascii="Meiryo UI" w:eastAsia="Meiryo UI" w:hAnsi="Meiryo UI" w:cs="Meiryo UI" w:hint="eastAsia"/>
          <w:color w:val="000000" w:themeColor="text1"/>
          <w:sz w:val="20"/>
        </w:rPr>
        <w:t>近年、</w:t>
      </w:r>
      <w:r w:rsidRPr="004E5064">
        <w:rPr>
          <w:rFonts w:ascii="Meiryo UI" w:eastAsia="Meiryo UI" w:hAnsi="Meiryo UI" w:cs="Meiryo UI" w:hint="eastAsia"/>
          <w:color w:val="000000" w:themeColor="text1"/>
          <w:sz w:val="20"/>
        </w:rPr>
        <w:t>暮らしをとりまく環境の変化により、森や木に対する関心が薄れて</w:t>
      </w:r>
      <w:r>
        <w:rPr>
          <w:rFonts w:ascii="Meiryo UI" w:eastAsia="Meiryo UI" w:hAnsi="Meiryo UI" w:cs="Meiryo UI" w:hint="eastAsia"/>
          <w:color w:val="000000" w:themeColor="text1"/>
          <w:sz w:val="20"/>
        </w:rPr>
        <w:t>います</w:t>
      </w:r>
      <w:r w:rsidRPr="004E5064">
        <w:rPr>
          <w:rFonts w:ascii="Meiryo UI" w:eastAsia="Meiryo UI" w:hAnsi="Meiryo UI" w:cs="Meiryo UI" w:hint="eastAsia"/>
          <w:color w:val="000000" w:themeColor="text1"/>
          <w:sz w:val="20"/>
        </w:rPr>
        <w:t>。</w:t>
      </w:r>
    </w:p>
    <w:p w14:paraId="5B760EBA" w14:textId="77777777" w:rsidR="004E5064" w:rsidRPr="004E5064" w:rsidRDefault="004E5064" w:rsidP="004E5064">
      <w:pPr>
        <w:pStyle w:val="a0"/>
        <w:numPr>
          <w:ilvl w:val="0"/>
          <w:numId w:val="0"/>
        </w:numPr>
        <w:ind w:firstLineChars="100" w:firstLine="200"/>
        <w:rPr>
          <w:rFonts w:ascii="Meiryo UI" w:eastAsia="Meiryo UI" w:hAnsi="Meiryo UI" w:cs="Meiryo UI"/>
          <w:color w:val="000000" w:themeColor="text1"/>
          <w:sz w:val="20"/>
        </w:rPr>
      </w:pPr>
      <w:r>
        <w:rPr>
          <w:rFonts w:ascii="Meiryo UI" w:eastAsia="Meiryo UI" w:hAnsi="Meiryo UI" w:cs="Meiryo UI" w:hint="eastAsia"/>
          <w:color w:val="000000" w:themeColor="text1"/>
          <w:sz w:val="20"/>
        </w:rPr>
        <w:t>そのため、</w:t>
      </w:r>
      <w:r w:rsidRPr="004E5064">
        <w:rPr>
          <w:rFonts w:ascii="Meiryo UI" w:eastAsia="Meiryo UI" w:hAnsi="Meiryo UI" w:cs="Meiryo UI" w:hint="eastAsia"/>
          <w:color w:val="000000" w:themeColor="text1"/>
          <w:sz w:val="20"/>
        </w:rPr>
        <w:t>木とのふれあいを通して、木の良さを感じ、森林に誇りと愛着をもってもらうよう、森林環境教育、木育活動を</w:t>
      </w:r>
      <w:r>
        <w:rPr>
          <w:rFonts w:ascii="Meiryo UI" w:eastAsia="Meiryo UI" w:hAnsi="Meiryo UI" w:cs="Meiryo UI" w:hint="eastAsia"/>
          <w:color w:val="000000" w:themeColor="text1"/>
          <w:sz w:val="20"/>
        </w:rPr>
        <w:t>推進します</w:t>
      </w:r>
      <w:r w:rsidRPr="004E5064">
        <w:rPr>
          <w:rFonts w:ascii="Meiryo UI" w:eastAsia="Meiryo UI" w:hAnsi="Meiryo UI" w:cs="Meiryo UI" w:hint="eastAsia"/>
          <w:color w:val="000000" w:themeColor="text1"/>
          <w:sz w:val="20"/>
        </w:rPr>
        <w:t>。</w:t>
      </w:r>
    </w:p>
    <w:p w14:paraId="5B1FEB0E" w14:textId="77777777" w:rsidR="00770D55" w:rsidRDefault="004E5064" w:rsidP="004E5064">
      <w:pPr>
        <w:pStyle w:val="a0"/>
        <w:numPr>
          <w:ilvl w:val="0"/>
          <w:numId w:val="0"/>
        </w:numPr>
        <w:rPr>
          <w:rFonts w:ascii="Meiryo UI" w:eastAsia="Meiryo UI" w:hAnsi="Meiryo UI" w:cs="Meiryo UI"/>
          <w:color w:val="000000" w:themeColor="text1"/>
          <w:sz w:val="20"/>
        </w:rPr>
      </w:pPr>
      <w:r w:rsidRPr="004E5064">
        <w:rPr>
          <w:rFonts w:ascii="Meiryo UI" w:eastAsia="Meiryo UI" w:hAnsi="Meiryo UI" w:cs="Meiryo UI" w:hint="eastAsia"/>
          <w:color w:val="000000" w:themeColor="text1"/>
          <w:sz w:val="20"/>
        </w:rPr>
        <w:t xml:space="preserve">　また、森林のもつリラクゼーション効果、健康増進効果を利用した登山や</w:t>
      </w:r>
      <w:r>
        <w:rPr>
          <w:rFonts w:ascii="Meiryo UI" w:eastAsia="Meiryo UI" w:hAnsi="Meiryo UI" w:cs="Meiryo UI" w:hint="eastAsia"/>
          <w:color w:val="000000" w:themeColor="text1"/>
          <w:sz w:val="20"/>
        </w:rPr>
        <w:t>クアオルト健康</w:t>
      </w:r>
      <w:r w:rsidRPr="004E5064">
        <w:rPr>
          <w:rFonts w:ascii="Meiryo UI" w:eastAsia="Meiryo UI" w:hAnsi="Meiryo UI" w:cs="Meiryo UI" w:hint="eastAsia"/>
          <w:color w:val="000000" w:themeColor="text1"/>
          <w:sz w:val="20"/>
        </w:rPr>
        <w:t>ウォーキングなど</w:t>
      </w:r>
      <w:r>
        <w:rPr>
          <w:rFonts w:ascii="Meiryo UI" w:eastAsia="Meiryo UI" w:hAnsi="Meiryo UI" w:cs="Meiryo UI" w:hint="eastAsia"/>
          <w:color w:val="000000" w:themeColor="text1"/>
          <w:sz w:val="20"/>
        </w:rPr>
        <w:t>も併せて取り組んでいきます。</w:t>
      </w:r>
    </w:p>
    <w:p w14:paraId="3956A096" w14:textId="77777777" w:rsidR="008E1D9A" w:rsidRDefault="008E1D9A" w:rsidP="008E1D9A">
      <w:pPr>
        <w:pStyle w:val="a0"/>
        <w:numPr>
          <w:ilvl w:val="0"/>
          <w:numId w:val="0"/>
        </w:numPr>
        <w:tabs>
          <w:tab w:val="left" w:pos="825"/>
        </w:tabs>
        <w:ind w:left="360" w:hangingChars="180" w:hanging="360"/>
        <w:rPr>
          <w:rFonts w:ascii="Meiryo UI" w:eastAsia="Meiryo UI" w:hAnsi="Meiryo UI" w:cs="Meiryo UI"/>
          <w:color w:val="000000" w:themeColor="text1"/>
          <w:sz w:val="20"/>
        </w:rPr>
      </w:pPr>
    </w:p>
    <w:p w14:paraId="58BBCA23" w14:textId="77777777" w:rsidR="00952111" w:rsidRPr="003E4479" w:rsidRDefault="008E1D9A" w:rsidP="003E4479">
      <w:pPr>
        <w:pStyle w:val="3"/>
        <w:rPr>
          <w:rFonts w:ascii="Meiryo UI" w:eastAsia="Meiryo UI" w:hAnsi="Meiryo UI"/>
          <w:b/>
          <w:bCs/>
          <w:lang w:val="ja-JP"/>
        </w:rPr>
      </w:pPr>
      <w:bookmarkStart w:id="130" w:name="_Toc193272527"/>
      <w:r w:rsidRPr="003E4479">
        <w:rPr>
          <w:rFonts w:ascii="Meiryo UI" w:eastAsia="Meiryo UI" w:hAnsi="Meiryo UI"/>
          <w:b/>
          <w:bCs/>
        </w:rPr>
        <w:t>5</w:t>
      </w:r>
      <w:r w:rsidRPr="003E4479">
        <w:rPr>
          <w:rFonts w:ascii="Meiryo UI" w:eastAsia="Meiryo UI" w:hAnsi="Meiryo UI" w:hint="eastAsia"/>
          <w:b/>
          <w:bCs/>
          <w:lang w:val="ja-JP"/>
        </w:rPr>
        <w:t xml:space="preserve">　森林経営計画の記載内容に関する事項</w:t>
      </w:r>
      <w:bookmarkEnd w:id="130"/>
    </w:p>
    <w:p w14:paraId="12EC4BC4" w14:textId="2C587636" w:rsidR="008E1D9A" w:rsidRPr="00873DB8" w:rsidRDefault="008E1D9A" w:rsidP="008E1D9A">
      <w:pPr>
        <w:pStyle w:val="4"/>
        <w:rPr>
          <w:rFonts w:ascii="Meiryo UI" w:eastAsia="Meiryo UI" w:hAnsi="Meiryo UI"/>
          <w:b/>
          <w:bCs/>
          <w:color w:val="0070C0"/>
          <w:sz w:val="22"/>
          <w:szCs w:val="22"/>
        </w:rPr>
      </w:pPr>
      <w:bookmarkStart w:id="131" w:name="_Toc193272528"/>
      <w:r>
        <w:rPr>
          <w:rFonts w:ascii="Meiryo UI" w:eastAsia="Meiryo UI" w:hAnsi="Meiryo UI" w:hint="eastAsia"/>
          <w:b/>
          <w:bCs/>
          <w:color w:val="0070C0"/>
          <w:sz w:val="22"/>
          <w:szCs w:val="22"/>
        </w:rPr>
        <w:t>⑴</w:t>
      </w:r>
      <w:r w:rsidRPr="00873DB8">
        <w:rPr>
          <w:rFonts w:ascii="Meiryo UI" w:eastAsia="Meiryo UI" w:hAnsi="Meiryo UI" w:hint="eastAsia"/>
          <w:b/>
          <w:bCs/>
          <w:color w:val="0070C0"/>
          <w:sz w:val="22"/>
          <w:szCs w:val="22"/>
          <w:lang w:val="ja-JP"/>
        </w:rPr>
        <w:t xml:space="preserve">　</w:t>
      </w:r>
      <w:r w:rsidRPr="008E1D9A">
        <w:rPr>
          <w:rFonts w:ascii="Meiryo UI" w:eastAsia="Meiryo UI" w:hAnsi="Meiryo UI" w:hint="eastAsia"/>
          <w:b/>
          <w:bCs/>
          <w:color w:val="0070C0"/>
          <w:sz w:val="22"/>
          <w:szCs w:val="22"/>
          <w:lang w:val="ja-JP"/>
        </w:rPr>
        <w:t>森林経営計画の記載内容に関する事項</w:t>
      </w:r>
      <w:bookmarkEnd w:id="131"/>
    </w:p>
    <w:p w14:paraId="37315AD0" w14:textId="77777777" w:rsidR="008E1D9A" w:rsidRPr="00DF2CE6" w:rsidRDefault="008E1D9A" w:rsidP="00DF2CE6">
      <w:pPr>
        <w:spacing w:line="240" w:lineRule="auto"/>
        <w:ind w:firstLineChars="50" w:firstLine="105"/>
        <w:rPr>
          <w:rFonts w:ascii="Meiryo UI" w:eastAsia="Meiryo UI" w:hAnsi="Meiryo UI"/>
        </w:rPr>
      </w:pPr>
      <w:r w:rsidRPr="00DF2CE6">
        <w:rPr>
          <w:rFonts w:ascii="Meiryo UI" w:eastAsia="Meiryo UI" w:hAnsi="Meiryo UI" w:hint="eastAsia"/>
        </w:rPr>
        <w:t>森林経営計画を作成するに当たっては、次に掲げる事項について適切に計画するものとします。</w:t>
      </w:r>
    </w:p>
    <w:p w14:paraId="7B75BAFF" w14:textId="77777777" w:rsidR="008E1D9A" w:rsidRPr="00DF2CE6" w:rsidRDefault="008E1D9A" w:rsidP="008E1D9A">
      <w:pPr>
        <w:spacing w:line="240" w:lineRule="auto"/>
        <w:ind w:left="210" w:hangingChars="100" w:hanging="210"/>
        <w:rPr>
          <w:rFonts w:ascii="Meiryo UI" w:eastAsia="Meiryo UI" w:hAnsi="Meiryo UI"/>
        </w:rPr>
      </w:pPr>
      <w:r w:rsidRPr="00DF2CE6">
        <w:rPr>
          <w:rFonts w:ascii="Meiryo UI" w:eastAsia="Meiryo UI" w:hAnsi="Meiryo UI" w:hint="eastAsia"/>
        </w:rPr>
        <w:t>・Ⅱの第</w:t>
      </w:r>
      <w:r w:rsidRPr="00DF2CE6">
        <w:rPr>
          <w:rFonts w:ascii="Meiryo UI" w:eastAsia="Meiryo UI" w:hAnsi="Meiryo UI"/>
        </w:rPr>
        <w:t>2</w:t>
      </w:r>
      <w:r w:rsidRPr="00DF2CE6">
        <w:rPr>
          <w:rFonts w:ascii="Meiryo UI" w:eastAsia="Meiryo UI" w:hAnsi="Meiryo UI" w:hint="eastAsia"/>
        </w:rPr>
        <w:t>の</w:t>
      </w:r>
      <w:r w:rsidRPr="00DF2CE6">
        <w:rPr>
          <w:rFonts w:ascii="Meiryo UI" w:eastAsia="Meiryo UI" w:hAnsi="Meiryo UI"/>
        </w:rPr>
        <w:t>3</w:t>
      </w:r>
      <w:r w:rsidRPr="00DF2CE6">
        <w:rPr>
          <w:rFonts w:ascii="Meiryo UI" w:eastAsia="Meiryo UI" w:hAnsi="Meiryo UI" w:hint="eastAsia"/>
        </w:rPr>
        <w:t>の植栽によらなければ適確な更新が困難な森林における主伐後の植栽</w:t>
      </w:r>
    </w:p>
    <w:p w14:paraId="6E93B5E1" w14:textId="77777777" w:rsidR="008E1D9A" w:rsidRPr="00DF2CE6" w:rsidRDefault="008E1D9A" w:rsidP="008E1D9A">
      <w:pPr>
        <w:spacing w:line="240" w:lineRule="auto"/>
        <w:ind w:left="210" w:hangingChars="100" w:hanging="210"/>
        <w:rPr>
          <w:rFonts w:ascii="Meiryo UI" w:eastAsia="Meiryo UI" w:hAnsi="Meiryo UI"/>
        </w:rPr>
      </w:pPr>
      <w:r w:rsidRPr="00DF2CE6">
        <w:rPr>
          <w:rFonts w:ascii="Meiryo UI" w:eastAsia="Meiryo UI" w:hAnsi="Meiryo UI" w:hint="eastAsia"/>
        </w:rPr>
        <w:t>・Ⅱの第</w:t>
      </w:r>
      <w:r w:rsidRPr="00DF2CE6">
        <w:rPr>
          <w:rFonts w:ascii="Meiryo UI" w:eastAsia="Meiryo UI" w:hAnsi="Meiryo UI"/>
        </w:rPr>
        <w:t>4</w:t>
      </w:r>
      <w:r w:rsidRPr="00DF2CE6">
        <w:rPr>
          <w:rFonts w:ascii="Meiryo UI" w:eastAsia="Meiryo UI" w:hAnsi="Meiryo UI" w:hint="eastAsia"/>
        </w:rPr>
        <w:t>の公益的機能別施業森林等の整備に関する事項</w:t>
      </w:r>
    </w:p>
    <w:p w14:paraId="33B572A6" w14:textId="77777777" w:rsidR="008E1D9A" w:rsidRPr="00DF2CE6" w:rsidRDefault="008E1D9A" w:rsidP="008E1D9A">
      <w:pPr>
        <w:spacing w:line="240" w:lineRule="auto"/>
        <w:ind w:left="210" w:hangingChars="100" w:hanging="210"/>
        <w:rPr>
          <w:rFonts w:ascii="Meiryo UI" w:eastAsia="Meiryo UI" w:hAnsi="Meiryo UI"/>
        </w:rPr>
      </w:pPr>
      <w:r w:rsidRPr="00DF2CE6">
        <w:rPr>
          <w:rFonts w:ascii="Meiryo UI" w:eastAsia="Meiryo UI" w:hAnsi="Meiryo UI" w:hint="eastAsia"/>
        </w:rPr>
        <w:t>・Ⅱの第</w:t>
      </w:r>
      <w:r w:rsidRPr="00DF2CE6">
        <w:rPr>
          <w:rFonts w:ascii="Meiryo UI" w:eastAsia="Meiryo UI" w:hAnsi="Meiryo UI"/>
        </w:rPr>
        <w:t>6</w:t>
      </w:r>
      <w:r w:rsidRPr="00DF2CE6">
        <w:rPr>
          <w:rFonts w:ascii="Meiryo UI" w:eastAsia="Meiryo UI" w:hAnsi="Meiryo UI" w:hint="eastAsia"/>
        </w:rPr>
        <w:t>の</w:t>
      </w:r>
      <w:r w:rsidRPr="00DF2CE6">
        <w:rPr>
          <w:rFonts w:ascii="Meiryo UI" w:eastAsia="Meiryo UI" w:hAnsi="Meiryo UI"/>
        </w:rPr>
        <w:t>3</w:t>
      </w:r>
      <w:r w:rsidRPr="00DF2CE6">
        <w:rPr>
          <w:rFonts w:ascii="Meiryo UI" w:eastAsia="Meiryo UI" w:hAnsi="Meiryo UI" w:hint="eastAsia"/>
        </w:rPr>
        <w:t>の森林の経営の受託等を実施する上で留意すべき事項及びⅡの第</w:t>
      </w:r>
      <w:r w:rsidRPr="00DF2CE6">
        <w:rPr>
          <w:rFonts w:ascii="Meiryo UI" w:eastAsia="Meiryo UI" w:hAnsi="Meiryo UI"/>
        </w:rPr>
        <w:t>7</w:t>
      </w:r>
      <w:r w:rsidRPr="00DF2CE6">
        <w:rPr>
          <w:rFonts w:ascii="Meiryo UI" w:eastAsia="Meiryo UI" w:hAnsi="Meiryo UI" w:hint="eastAsia"/>
        </w:rPr>
        <w:t>の</w:t>
      </w:r>
      <w:r w:rsidRPr="00DF2CE6">
        <w:rPr>
          <w:rFonts w:ascii="Meiryo UI" w:eastAsia="Meiryo UI" w:hAnsi="Meiryo UI"/>
        </w:rPr>
        <w:t>3</w:t>
      </w:r>
      <w:r w:rsidRPr="00DF2CE6">
        <w:rPr>
          <w:rFonts w:ascii="Meiryo UI" w:eastAsia="Meiryo UI" w:hAnsi="Meiryo UI" w:hint="eastAsia"/>
        </w:rPr>
        <w:t>の共同して森林施業を実施する上で留意すべき事項</w:t>
      </w:r>
    </w:p>
    <w:p w14:paraId="52FC1229" w14:textId="77777777" w:rsidR="008E1D9A" w:rsidRPr="00DF2CE6" w:rsidRDefault="008E1D9A" w:rsidP="008E1D9A">
      <w:pPr>
        <w:spacing w:line="240" w:lineRule="auto"/>
        <w:ind w:left="210" w:hangingChars="100" w:hanging="210"/>
        <w:rPr>
          <w:rFonts w:ascii="Meiryo UI" w:eastAsia="Meiryo UI" w:hAnsi="Meiryo UI"/>
        </w:rPr>
      </w:pPr>
      <w:r w:rsidRPr="00DF2CE6">
        <w:rPr>
          <w:rFonts w:ascii="Meiryo UI" w:eastAsia="Meiryo UI" w:hAnsi="Meiryo UI" w:hint="eastAsia"/>
        </w:rPr>
        <w:t>・Ⅲの森林病害虫の駆除及び予防、火災の予防その他の森林の保護に関する事項</w:t>
      </w:r>
    </w:p>
    <w:p w14:paraId="7DFDFB49" w14:textId="77777777" w:rsidR="008E1D9A" w:rsidRPr="00BF7F49" w:rsidRDefault="008E1D9A" w:rsidP="008E1D9A">
      <w:pPr>
        <w:pStyle w:val="a0"/>
        <w:numPr>
          <w:ilvl w:val="0"/>
          <w:numId w:val="0"/>
        </w:numPr>
        <w:tabs>
          <w:tab w:val="left" w:pos="825"/>
        </w:tabs>
        <w:ind w:firstLineChars="100" w:firstLine="210"/>
        <w:jc w:val="both"/>
        <w:rPr>
          <w:rFonts w:ascii="Meiryo UI" w:eastAsia="Meiryo UI" w:hAnsi="Meiryo UI" w:cs="Meiryo UI"/>
          <w:color w:val="000000" w:themeColor="text1"/>
          <w:sz w:val="20"/>
        </w:rPr>
      </w:pPr>
      <w:r w:rsidRPr="00DF2CE6">
        <w:rPr>
          <w:rFonts w:ascii="Meiryo UI" w:eastAsia="Meiryo UI" w:hAnsi="Meiryo UI" w:hint="eastAsia"/>
        </w:rPr>
        <w:t>なお、経営管理実施権が設定された森林については、森林経営計画を樹立して適切な施業を確保することが望ましいことから、経営管理実施権配分計画が公告された後、林業経営者は、当該森林について森林経営計画の作成に努めるものとします。</w:t>
      </w:r>
      <w:bookmarkStart w:id="132" w:name="_Toc181789888"/>
    </w:p>
    <w:p w14:paraId="2B0ECB59" w14:textId="15BB72B1" w:rsidR="008E1D9A" w:rsidRPr="00BA05DD" w:rsidRDefault="008E1D9A" w:rsidP="00BA05DD">
      <w:pPr>
        <w:pStyle w:val="4"/>
        <w:rPr>
          <w:rFonts w:ascii="Meiryo UI" w:eastAsia="Meiryo UI" w:hAnsi="Meiryo UI"/>
          <w:b/>
          <w:bCs/>
          <w:color w:val="0070C0"/>
          <w:sz w:val="22"/>
          <w:szCs w:val="22"/>
          <w:lang w:val="ja-JP"/>
        </w:rPr>
      </w:pPr>
      <w:bookmarkStart w:id="133" w:name="_Toc193272529"/>
      <w:r>
        <w:rPr>
          <w:rFonts w:ascii="Meiryo UI" w:eastAsia="Meiryo UI" w:hAnsi="Meiryo UI" w:hint="eastAsia"/>
          <w:b/>
          <w:bCs/>
          <w:color w:val="0070C0"/>
          <w:sz w:val="22"/>
          <w:szCs w:val="22"/>
        </w:rPr>
        <w:t>⑵</w:t>
      </w:r>
      <w:r w:rsidRPr="00873DB8">
        <w:rPr>
          <w:rFonts w:ascii="Meiryo UI" w:eastAsia="Meiryo UI" w:hAnsi="Meiryo UI" w:hint="eastAsia"/>
          <w:b/>
          <w:bCs/>
          <w:color w:val="0070C0"/>
          <w:sz w:val="22"/>
          <w:szCs w:val="22"/>
          <w:lang w:val="ja-JP"/>
        </w:rPr>
        <w:t xml:space="preserve">　</w:t>
      </w:r>
      <w:r w:rsidRPr="008E1D9A">
        <w:rPr>
          <w:rFonts w:ascii="Meiryo UI" w:eastAsia="Meiryo UI" w:hAnsi="Meiryo UI" w:hint="eastAsia"/>
          <w:b/>
          <w:bCs/>
          <w:color w:val="0070C0"/>
          <w:sz w:val="22"/>
          <w:szCs w:val="22"/>
          <w:lang w:val="ja-JP"/>
        </w:rPr>
        <w:t>森林経営計画の記載内容に関する事項</w:t>
      </w:r>
      <w:bookmarkEnd w:id="132"/>
      <w:bookmarkEnd w:id="133"/>
    </w:p>
    <w:p w14:paraId="5BC4DD11" w14:textId="4BC178D1" w:rsidR="00BA05DD" w:rsidRDefault="008E1D9A" w:rsidP="008E1D9A">
      <w:pPr>
        <w:rPr>
          <w:rFonts w:ascii="Meiryo UI" w:eastAsia="Meiryo UI" w:hAnsi="Meiryo UI"/>
        </w:rPr>
      </w:pPr>
      <w:r w:rsidRPr="00DF2CE6">
        <w:rPr>
          <w:rFonts w:ascii="Meiryo UI" w:eastAsia="Meiryo UI" w:hAnsi="Meiryo UI" w:hint="eastAsia"/>
          <w:szCs w:val="22"/>
        </w:rPr>
        <w:t xml:space="preserve">　</w:t>
      </w:r>
      <w:r w:rsidR="00BA05DD" w:rsidRPr="00BA05DD">
        <w:rPr>
          <w:rFonts w:ascii="Meiryo UI" w:eastAsia="Meiryo UI" w:hAnsi="Meiryo UI" w:hint="eastAsia"/>
        </w:rPr>
        <w:t>森林法施行規則第</w:t>
      </w:r>
      <w:r w:rsidR="00BA05DD" w:rsidRPr="00BA05DD">
        <w:rPr>
          <w:rFonts w:ascii="Meiryo UI" w:eastAsia="Meiryo UI" w:hAnsi="Meiryo UI"/>
        </w:rPr>
        <w:t>33条第１号ロの規定に基づく区域は、表</w:t>
      </w:r>
      <w:r w:rsidR="00BA05DD" w:rsidRPr="00BA05DD">
        <w:rPr>
          <w:rFonts w:ascii="Meiryo UI" w:eastAsia="Meiryo UI" w:hAnsi="Meiryo UI" w:cs="ＭＳ 明朝" w:hint="eastAsia"/>
        </w:rPr>
        <w:t>Ⅴ</w:t>
      </w:r>
      <w:r w:rsidR="00BA05DD" w:rsidRPr="00BA05DD">
        <w:rPr>
          <w:rFonts w:ascii="Meiryo UI" w:eastAsia="Meiryo UI" w:hAnsi="Meiryo UI"/>
        </w:rPr>
        <w:t>-</w:t>
      </w:r>
      <w:r w:rsidR="00BA05DD">
        <w:rPr>
          <w:rFonts w:ascii="Meiryo UI" w:eastAsia="Meiryo UI" w:hAnsi="Meiryo UI" w:hint="eastAsia"/>
        </w:rPr>
        <w:t>5</w:t>
      </w:r>
      <w:r w:rsidR="00BA05DD" w:rsidRPr="00BA05DD">
        <w:rPr>
          <w:rFonts w:ascii="Meiryo UI" w:eastAsia="Meiryo UI" w:hAnsi="Meiryo UI"/>
        </w:rPr>
        <w:t>-1-1</w:t>
      </w:r>
      <w:r w:rsidR="00BA05DD" w:rsidRPr="00BA05DD">
        <w:rPr>
          <w:rFonts w:ascii="Meiryo UI" w:eastAsia="Meiryo UI" w:hAnsi="Meiryo UI" w:hint="eastAsia"/>
        </w:rPr>
        <w:t>のとおりです。</w:t>
      </w:r>
    </w:p>
    <w:p w14:paraId="03957ACB" w14:textId="7C837FA5" w:rsidR="008E1D9A" w:rsidRPr="00DF2CE6" w:rsidRDefault="008E1D9A" w:rsidP="00BA05DD">
      <w:pPr>
        <w:ind w:firstLineChars="100" w:firstLine="210"/>
        <w:rPr>
          <w:rFonts w:ascii="Meiryo UI" w:eastAsia="Meiryo UI" w:hAnsi="Meiryo UI"/>
          <w:szCs w:val="22"/>
        </w:rPr>
      </w:pPr>
      <w:r w:rsidRPr="00DF2CE6">
        <w:rPr>
          <w:rFonts w:ascii="Meiryo UI" w:eastAsia="Meiryo UI" w:hAnsi="Meiryo UI" w:hint="eastAsia"/>
          <w:szCs w:val="22"/>
        </w:rPr>
        <w:t>指定については、路網の整備の状況その他の地域の実情からみて造林、保育、伐採及び木材の搬出を一体として効率的に行うことができると認められるものとして定めるものであることから、大規模な尾根筋や河川等の地形、人工林等の森林資源の状況、公道も含めた路網の整備の状況及び森林の所有・管理形態の状況等を踏まえ、造林、保育、伐採及び木材の搬出を一体として効率的に行うことができるまとまりのある森林の範囲について、隣接する</w:t>
      </w:r>
      <w:r w:rsidRPr="00DF2CE6">
        <w:rPr>
          <w:rFonts w:ascii="Meiryo UI" w:eastAsia="Meiryo UI" w:hAnsi="Meiryo UI"/>
          <w:szCs w:val="22"/>
        </w:rPr>
        <w:t xml:space="preserve">10 </w:t>
      </w:r>
      <w:r w:rsidRPr="00DF2CE6">
        <w:rPr>
          <w:rFonts w:ascii="Meiryo UI" w:eastAsia="Meiryo UI" w:hAnsi="Meiryo UI" w:hint="eastAsia"/>
          <w:szCs w:val="22"/>
        </w:rPr>
        <w:t>～</w:t>
      </w:r>
      <w:r w:rsidRPr="00DF2CE6">
        <w:rPr>
          <w:rFonts w:ascii="Meiryo UI" w:eastAsia="Meiryo UI" w:hAnsi="Meiryo UI"/>
          <w:szCs w:val="22"/>
        </w:rPr>
        <w:t xml:space="preserve"> 30</w:t>
      </w:r>
      <w:r w:rsidRPr="00DF2CE6">
        <w:rPr>
          <w:rFonts w:ascii="Meiryo UI" w:eastAsia="Meiryo UI" w:hAnsi="Meiryo UI" w:hint="eastAsia"/>
          <w:szCs w:val="22"/>
        </w:rPr>
        <w:t>個の林班の規模を目安として、地域の実情を総合的に勘案して行うものとします。</w:t>
      </w:r>
    </w:p>
    <w:p w14:paraId="189471F9" w14:textId="079BF903" w:rsidR="008E1D9A" w:rsidRPr="00DF2CE6" w:rsidRDefault="008E1D9A" w:rsidP="008E1D9A">
      <w:pPr>
        <w:jc w:val="center"/>
        <w:rPr>
          <w:rFonts w:ascii="Meiryo UI" w:eastAsia="Meiryo UI" w:hAnsi="Meiryo UI"/>
        </w:rPr>
      </w:pPr>
      <w:r w:rsidRPr="00DF2CE6">
        <w:rPr>
          <w:rFonts w:ascii="Meiryo UI" w:eastAsia="Meiryo UI" w:hAnsi="Meiryo UI" w:hint="eastAsia"/>
          <w:sz w:val="18"/>
          <w:szCs w:val="18"/>
        </w:rPr>
        <w:t>表Ⅴ</w:t>
      </w:r>
      <w:r w:rsidRPr="00DF2CE6">
        <w:rPr>
          <w:rFonts w:ascii="Meiryo UI" w:eastAsia="Meiryo UI" w:hAnsi="Meiryo UI"/>
          <w:sz w:val="18"/>
          <w:szCs w:val="18"/>
        </w:rPr>
        <w:t>-</w:t>
      </w:r>
      <w:r w:rsidR="00BA05DD">
        <w:rPr>
          <w:rFonts w:ascii="Meiryo UI" w:eastAsia="Meiryo UI" w:hAnsi="Meiryo UI" w:hint="eastAsia"/>
          <w:sz w:val="18"/>
          <w:szCs w:val="18"/>
        </w:rPr>
        <w:t>5</w:t>
      </w:r>
      <w:r w:rsidRPr="00DF2CE6">
        <w:rPr>
          <w:rFonts w:ascii="Meiryo UI" w:eastAsia="Meiryo UI" w:hAnsi="Meiryo UI"/>
          <w:sz w:val="18"/>
          <w:szCs w:val="18"/>
        </w:rPr>
        <w:t>-</w:t>
      </w:r>
      <w:r>
        <w:rPr>
          <w:rFonts w:ascii="Meiryo UI" w:eastAsia="Meiryo UI" w:hAnsi="Meiryo UI" w:hint="eastAsia"/>
          <w:sz w:val="18"/>
          <w:szCs w:val="18"/>
        </w:rPr>
        <w:t>1</w:t>
      </w:r>
      <w:r w:rsidRPr="00DF2CE6">
        <w:rPr>
          <w:rFonts w:ascii="Meiryo UI" w:eastAsia="Meiryo UI" w:hAnsi="Meiryo UI"/>
          <w:sz w:val="18"/>
          <w:szCs w:val="18"/>
        </w:rPr>
        <w:t xml:space="preserve">-1 </w:t>
      </w:r>
      <w:r w:rsidRPr="00DF2CE6">
        <w:rPr>
          <w:rFonts w:ascii="Meiryo UI" w:eastAsia="Meiryo UI" w:hAnsi="Meiryo UI" w:hint="eastAsia"/>
          <w:sz w:val="18"/>
          <w:szCs w:val="18"/>
        </w:rPr>
        <w:t>森林法施行規則第</w:t>
      </w:r>
      <w:r w:rsidRPr="00DF2CE6">
        <w:rPr>
          <w:rFonts w:ascii="Meiryo UI" w:eastAsia="Meiryo UI" w:hAnsi="Meiryo UI"/>
          <w:sz w:val="18"/>
          <w:szCs w:val="18"/>
        </w:rPr>
        <w:t>33条第1号ロの規定に基づく区域</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118"/>
        <w:gridCol w:w="2694"/>
      </w:tblGrid>
      <w:tr w:rsidR="008E1D9A" w:rsidRPr="008E1D9A" w14:paraId="48FB16EC" w14:textId="77777777" w:rsidTr="003E4479">
        <w:trPr>
          <w:trHeight w:val="469"/>
        </w:trPr>
        <w:tc>
          <w:tcPr>
            <w:tcW w:w="2547" w:type="dxa"/>
            <w:shd w:val="clear" w:color="auto" w:fill="FEF0CD" w:themeFill="accent3" w:themeFillTint="33"/>
            <w:vAlign w:val="center"/>
          </w:tcPr>
          <w:p w14:paraId="11E52817" w14:textId="77777777" w:rsidR="008E1D9A" w:rsidRPr="00DF2CE6" w:rsidRDefault="008E1D9A" w:rsidP="00D2537E">
            <w:pPr>
              <w:jc w:val="center"/>
              <w:rPr>
                <w:rFonts w:ascii="Meiryo UI" w:eastAsia="Meiryo UI" w:hAnsi="Meiryo UI"/>
                <w:sz w:val="18"/>
                <w:szCs w:val="18"/>
              </w:rPr>
            </w:pPr>
            <w:r w:rsidRPr="00DF2CE6">
              <w:rPr>
                <w:rFonts w:ascii="Meiryo UI" w:eastAsia="Meiryo UI" w:hAnsi="Meiryo UI" w:hint="eastAsia"/>
                <w:sz w:val="18"/>
                <w:szCs w:val="18"/>
              </w:rPr>
              <w:t>区域名</w:t>
            </w:r>
          </w:p>
        </w:tc>
        <w:tc>
          <w:tcPr>
            <w:tcW w:w="3118" w:type="dxa"/>
            <w:shd w:val="clear" w:color="auto" w:fill="FEF0CD" w:themeFill="accent3" w:themeFillTint="33"/>
            <w:vAlign w:val="center"/>
          </w:tcPr>
          <w:p w14:paraId="1F3FAA89" w14:textId="77777777" w:rsidR="008E1D9A" w:rsidRPr="00DF2CE6" w:rsidRDefault="008E1D9A" w:rsidP="00D2537E">
            <w:pPr>
              <w:jc w:val="center"/>
              <w:rPr>
                <w:rFonts w:ascii="Meiryo UI" w:eastAsia="Meiryo UI" w:hAnsi="Meiryo UI"/>
                <w:sz w:val="18"/>
                <w:szCs w:val="18"/>
              </w:rPr>
            </w:pPr>
            <w:r w:rsidRPr="00DF2CE6">
              <w:rPr>
                <w:rFonts w:ascii="Meiryo UI" w:eastAsia="Meiryo UI" w:hAnsi="Meiryo UI" w:hint="eastAsia"/>
                <w:sz w:val="18"/>
                <w:szCs w:val="18"/>
              </w:rPr>
              <w:t>林班</w:t>
            </w:r>
          </w:p>
        </w:tc>
        <w:tc>
          <w:tcPr>
            <w:tcW w:w="2694" w:type="dxa"/>
            <w:shd w:val="clear" w:color="auto" w:fill="FEF0CD" w:themeFill="accent3" w:themeFillTint="33"/>
            <w:vAlign w:val="center"/>
          </w:tcPr>
          <w:p w14:paraId="687E1BBD" w14:textId="77777777" w:rsidR="008E1D9A" w:rsidRPr="00DF2CE6" w:rsidRDefault="008E1D9A" w:rsidP="00D2537E">
            <w:pPr>
              <w:jc w:val="center"/>
              <w:rPr>
                <w:rFonts w:ascii="Meiryo UI" w:eastAsia="Meiryo UI" w:hAnsi="Meiryo UI"/>
                <w:sz w:val="18"/>
                <w:szCs w:val="18"/>
              </w:rPr>
            </w:pPr>
            <w:r w:rsidRPr="00DF2CE6">
              <w:rPr>
                <w:rFonts w:ascii="Meiryo UI" w:eastAsia="Meiryo UI" w:hAnsi="Meiryo UI" w:hint="eastAsia"/>
                <w:sz w:val="18"/>
                <w:szCs w:val="18"/>
              </w:rPr>
              <w:t>区域面積</w:t>
            </w:r>
            <w:r w:rsidRPr="00DF2CE6">
              <w:rPr>
                <w:rFonts w:ascii="Meiryo UI" w:eastAsia="Meiryo UI" w:hAnsi="Meiryo UI"/>
                <w:sz w:val="18"/>
                <w:szCs w:val="18"/>
              </w:rPr>
              <w:t>(ha)</w:t>
            </w:r>
          </w:p>
        </w:tc>
      </w:tr>
      <w:tr w:rsidR="00C93567" w:rsidRPr="008E1D9A" w14:paraId="5A600B40" w14:textId="77777777" w:rsidTr="003E4479">
        <w:trPr>
          <w:trHeight w:val="440"/>
        </w:trPr>
        <w:tc>
          <w:tcPr>
            <w:tcW w:w="8359" w:type="dxa"/>
            <w:gridSpan w:val="3"/>
            <w:shd w:val="clear" w:color="auto" w:fill="FEF0CD" w:themeFill="accent3" w:themeFillTint="33"/>
          </w:tcPr>
          <w:p w14:paraId="592ACF50" w14:textId="0AFA76F5" w:rsidR="00C93567" w:rsidRPr="00DF2CE6" w:rsidRDefault="00C93567" w:rsidP="00D2537E">
            <w:pPr>
              <w:jc w:val="center"/>
              <w:rPr>
                <w:rFonts w:ascii="Meiryo UI" w:eastAsia="Meiryo UI" w:hAnsi="Meiryo UI"/>
              </w:rPr>
            </w:pPr>
            <w:r>
              <w:rPr>
                <w:rFonts w:ascii="Meiryo UI" w:eastAsia="Meiryo UI" w:hAnsi="Meiryo UI" w:hint="eastAsia"/>
              </w:rPr>
              <w:t>該当なし</w:t>
            </w:r>
          </w:p>
        </w:tc>
      </w:tr>
    </w:tbl>
    <w:p w14:paraId="1DC48CF9" w14:textId="064706FB" w:rsidR="004E5064" w:rsidRPr="003E4479" w:rsidRDefault="008E1D9A" w:rsidP="00873DB8">
      <w:pPr>
        <w:pStyle w:val="3"/>
        <w:rPr>
          <w:rFonts w:ascii="Meiryo UI" w:eastAsia="Meiryo UI" w:hAnsi="Meiryo UI"/>
          <w:b/>
          <w:bCs/>
          <w:color w:val="auto"/>
          <w:lang w:val="ja-JP"/>
        </w:rPr>
      </w:pPr>
      <w:bookmarkStart w:id="134" w:name="_Toc193272530"/>
      <w:r w:rsidRPr="003E4479">
        <w:rPr>
          <w:rFonts w:ascii="Meiryo UI" w:eastAsia="Meiryo UI" w:hAnsi="Meiryo UI"/>
          <w:b/>
          <w:bCs/>
          <w:color w:val="auto"/>
        </w:rPr>
        <w:lastRenderedPageBreak/>
        <w:t>6</w:t>
      </w:r>
      <w:r w:rsidR="004E5064" w:rsidRPr="003E4479">
        <w:rPr>
          <w:rFonts w:ascii="Meiryo UI" w:eastAsia="Meiryo UI" w:hAnsi="Meiryo UI" w:hint="eastAsia"/>
          <w:b/>
          <w:bCs/>
          <w:color w:val="auto"/>
          <w:lang w:val="ja-JP"/>
        </w:rPr>
        <w:t xml:space="preserve">　連携して取り組む森林づくりに関する事項</w:t>
      </w:r>
      <w:bookmarkEnd w:id="134"/>
    </w:p>
    <w:p w14:paraId="1860EBA0" w14:textId="77777777" w:rsidR="004E5064" w:rsidRDefault="004E5064" w:rsidP="004E5064">
      <w:pPr>
        <w:pStyle w:val="a0"/>
        <w:numPr>
          <w:ilvl w:val="0"/>
          <w:numId w:val="0"/>
        </w:numPr>
        <w:ind w:firstLineChars="100" w:firstLine="200"/>
        <w:jc w:val="both"/>
        <w:rPr>
          <w:rFonts w:ascii="Meiryo UI" w:eastAsia="Meiryo UI" w:hAnsi="Meiryo UI" w:cs="Meiryo UI"/>
          <w:color w:val="000000" w:themeColor="text1"/>
          <w:sz w:val="20"/>
        </w:rPr>
      </w:pPr>
      <w:r w:rsidRPr="004E5064">
        <w:rPr>
          <w:rFonts w:ascii="Meiryo UI" w:eastAsia="Meiryo UI" w:hAnsi="Meiryo UI" w:cs="Meiryo UI" w:hint="eastAsia"/>
          <w:color w:val="000000" w:themeColor="text1"/>
          <w:sz w:val="20"/>
        </w:rPr>
        <w:t>本市が目指す森林づくりを達成するためには、森林所有者、市民、行政、森林組合、林業事業体、各種団体等の連携</w:t>
      </w:r>
      <w:r>
        <w:rPr>
          <w:rFonts w:ascii="Meiryo UI" w:eastAsia="Meiryo UI" w:hAnsi="Meiryo UI" w:cs="Meiryo UI" w:hint="eastAsia"/>
          <w:color w:val="000000" w:themeColor="text1"/>
          <w:sz w:val="20"/>
        </w:rPr>
        <w:t>は欠かせません</w:t>
      </w:r>
      <w:r w:rsidRPr="004E5064">
        <w:rPr>
          <w:rFonts w:ascii="Meiryo UI" w:eastAsia="Meiryo UI" w:hAnsi="Meiryo UI" w:cs="Meiryo UI" w:hint="eastAsia"/>
          <w:color w:val="000000" w:themeColor="text1"/>
          <w:sz w:val="20"/>
        </w:rPr>
        <w:t>。</w:t>
      </w:r>
    </w:p>
    <w:p w14:paraId="593C1152" w14:textId="77777777" w:rsidR="00770D55" w:rsidRDefault="004E5064" w:rsidP="004E5064">
      <w:pPr>
        <w:pStyle w:val="a0"/>
        <w:numPr>
          <w:ilvl w:val="0"/>
          <w:numId w:val="0"/>
        </w:numPr>
        <w:ind w:firstLineChars="100" w:firstLine="200"/>
        <w:jc w:val="both"/>
        <w:rPr>
          <w:rFonts w:ascii="Meiryo UI" w:eastAsia="Meiryo UI" w:hAnsi="Meiryo UI" w:cs="Meiryo UI"/>
          <w:color w:val="000000" w:themeColor="text1"/>
          <w:sz w:val="20"/>
        </w:rPr>
      </w:pPr>
      <w:r>
        <w:rPr>
          <w:rFonts w:ascii="Meiryo UI" w:eastAsia="Meiryo UI" w:hAnsi="Meiryo UI" w:cs="Meiryo UI" w:hint="eastAsia"/>
          <w:color w:val="000000" w:themeColor="text1"/>
          <w:sz w:val="20"/>
        </w:rPr>
        <w:t>そのため、市や森林組合が中心となり、</w:t>
      </w:r>
      <w:r w:rsidRPr="004E5064">
        <w:rPr>
          <w:rFonts w:ascii="Meiryo UI" w:eastAsia="Meiryo UI" w:hAnsi="Meiryo UI" w:cs="Meiryo UI" w:hint="eastAsia"/>
          <w:color w:val="000000" w:themeColor="text1"/>
          <w:sz w:val="20"/>
        </w:rPr>
        <w:t>それぞれが責務と役割を果たし、お互いの立場を理解しながら</w:t>
      </w:r>
      <w:r w:rsidR="004F6BE4">
        <w:rPr>
          <w:rFonts w:ascii="Meiryo UI" w:eastAsia="Meiryo UI" w:hAnsi="Meiryo UI" w:cs="Meiryo UI" w:hint="eastAsia"/>
          <w:color w:val="000000" w:themeColor="text1"/>
          <w:sz w:val="20"/>
        </w:rPr>
        <w:t>以下の組織が</w:t>
      </w:r>
      <w:r w:rsidRPr="004E5064">
        <w:rPr>
          <w:rFonts w:ascii="Meiryo UI" w:eastAsia="Meiryo UI" w:hAnsi="Meiryo UI" w:cs="Meiryo UI" w:hint="eastAsia"/>
          <w:color w:val="000000" w:themeColor="text1"/>
          <w:sz w:val="20"/>
        </w:rPr>
        <w:t>情報や労力を提供しあえるような推進体制を構築していく</w:t>
      </w:r>
      <w:r>
        <w:rPr>
          <w:rFonts w:ascii="Meiryo UI" w:eastAsia="Meiryo UI" w:hAnsi="Meiryo UI" w:cs="Meiryo UI" w:hint="eastAsia"/>
          <w:color w:val="000000" w:themeColor="text1"/>
          <w:sz w:val="20"/>
        </w:rPr>
        <w:t>ほか</w:t>
      </w:r>
      <w:r w:rsidRPr="004E5064">
        <w:rPr>
          <w:rFonts w:ascii="Meiryo UI" w:eastAsia="Meiryo UI" w:hAnsi="Meiryo UI" w:cs="Meiryo UI" w:hint="eastAsia"/>
          <w:color w:val="000000" w:themeColor="text1"/>
          <w:sz w:val="20"/>
        </w:rPr>
        <w:t>、市は</w:t>
      </w:r>
      <w:r>
        <w:rPr>
          <w:rFonts w:ascii="Meiryo UI" w:eastAsia="Meiryo UI" w:hAnsi="Meiryo UI" w:cs="Meiryo UI" w:hint="eastAsia"/>
          <w:color w:val="000000" w:themeColor="text1"/>
          <w:sz w:val="20"/>
        </w:rPr>
        <w:t>そうした体制整備に必要な</w:t>
      </w:r>
      <w:r w:rsidRPr="004E5064">
        <w:rPr>
          <w:rFonts w:ascii="Meiryo UI" w:eastAsia="Meiryo UI" w:hAnsi="Meiryo UI" w:cs="Meiryo UI" w:hint="eastAsia"/>
          <w:color w:val="000000" w:themeColor="text1"/>
          <w:sz w:val="20"/>
        </w:rPr>
        <w:t>組織を</w:t>
      </w:r>
      <w:r>
        <w:rPr>
          <w:rFonts w:ascii="Meiryo UI" w:eastAsia="Meiryo UI" w:hAnsi="Meiryo UI" w:cs="Meiryo UI" w:hint="eastAsia"/>
          <w:color w:val="000000" w:themeColor="text1"/>
          <w:sz w:val="20"/>
        </w:rPr>
        <w:t>随時</w:t>
      </w:r>
      <w:r w:rsidRPr="004E5064">
        <w:rPr>
          <w:rFonts w:ascii="Meiryo UI" w:eastAsia="Meiryo UI" w:hAnsi="Meiryo UI" w:cs="Meiryo UI" w:hint="eastAsia"/>
          <w:color w:val="000000" w:themeColor="text1"/>
          <w:sz w:val="20"/>
        </w:rPr>
        <w:t>設置</w:t>
      </w:r>
      <w:r>
        <w:rPr>
          <w:rFonts w:ascii="Meiryo UI" w:eastAsia="Meiryo UI" w:hAnsi="Meiryo UI" w:cs="Meiryo UI" w:hint="eastAsia"/>
          <w:color w:val="000000" w:themeColor="text1"/>
          <w:sz w:val="20"/>
        </w:rPr>
        <w:t>できるものとします</w:t>
      </w:r>
      <w:r w:rsidRPr="004E5064">
        <w:rPr>
          <w:rFonts w:ascii="Meiryo UI" w:eastAsia="Meiryo UI" w:hAnsi="Meiryo UI" w:cs="Meiryo UI" w:hint="eastAsia"/>
          <w:color w:val="000000" w:themeColor="text1"/>
          <w:sz w:val="20"/>
        </w:rPr>
        <w:t>。</w:t>
      </w:r>
    </w:p>
    <w:p w14:paraId="70715978" w14:textId="77777777" w:rsidR="001E10A1" w:rsidRPr="00873DB8" w:rsidRDefault="001E10A1" w:rsidP="00873DB8">
      <w:pPr>
        <w:pStyle w:val="4"/>
        <w:rPr>
          <w:rFonts w:ascii="Meiryo UI" w:eastAsia="Meiryo UI" w:hAnsi="Meiryo UI"/>
          <w:b/>
          <w:bCs/>
          <w:color w:val="0070C0"/>
          <w:sz w:val="22"/>
          <w:szCs w:val="22"/>
        </w:rPr>
      </w:pPr>
      <w:bookmarkStart w:id="135" w:name="_Toc193272531"/>
      <w:r w:rsidRPr="00873DB8">
        <w:rPr>
          <w:rFonts w:ascii="Meiryo UI" w:eastAsia="Meiryo UI" w:hAnsi="Meiryo UI" w:hint="eastAsia"/>
          <w:b/>
          <w:bCs/>
          <w:color w:val="0070C0"/>
          <w:sz w:val="22"/>
          <w:szCs w:val="22"/>
        </w:rPr>
        <w:t>⑴</w:t>
      </w:r>
      <w:r w:rsidRPr="00873DB8">
        <w:rPr>
          <w:rFonts w:ascii="Meiryo UI" w:eastAsia="Meiryo UI" w:hAnsi="Meiryo UI" w:hint="eastAsia"/>
          <w:b/>
          <w:bCs/>
          <w:color w:val="0070C0"/>
          <w:sz w:val="22"/>
          <w:szCs w:val="22"/>
          <w:lang w:val="ja-JP"/>
        </w:rPr>
        <w:t xml:space="preserve">　関係団体</w:t>
      </w:r>
      <w:r w:rsidRPr="00873DB8">
        <w:rPr>
          <w:rFonts w:ascii="Meiryo UI" w:eastAsia="Meiryo UI" w:hAnsi="Meiryo UI" w:cs="ＭＳ 明朝" w:hint="eastAsia"/>
          <w:b/>
          <w:bCs/>
          <w:color w:val="0070C0"/>
          <w:sz w:val="22"/>
          <w:szCs w:val="22"/>
          <w:lang w:val="ja-JP"/>
        </w:rPr>
        <w:t>・</w:t>
      </w:r>
      <w:r w:rsidRPr="00873DB8">
        <w:rPr>
          <w:rFonts w:ascii="Meiryo UI" w:eastAsia="Meiryo UI" w:hAnsi="Meiryo UI" w:cs="SimSun" w:hint="eastAsia"/>
          <w:b/>
          <w:bCs/>
          <w:color w:val="0070C0"/>
          <w:sz w:val="22"/>
          <w:szCs w:val="22"/>
          <w:lang w:val="ja-JP"/>
        </w:rPr>
        <w:t>組織等とその役割</w:t>
      </w:r>
      <w:bookmarkEnd w:id="135"/>
    </w:p>
    <w:p w14:paraId="478232E6" w14:textId="77777777" w:rsidR="001E10A1" w:rsidRPr="00E76898" w:rsidRDefault="001E10A1" w:rsidP="001E10A1">
      <w:pPr>
        <w:spacing w:line="240" w:lineRule="auto"/>
        <w:jc w:val="both"/>
        <w:rPr>
          <w:rFonts w:ascii="Meiryo UI" w:eastAsia="Meiryo UI" w:hAnsi="Meiryo UI" w:cs="Meiryo UI"/>
          <w:b/>
          <w:szCs w:val="36"/>
          <w:lang w:val="ja-JP"/>
        </w:rPr>
      </w:pPr>
      <w:r w:rsidRPr="00E76898">
        <w:rPr>
          <w:rFonts w:ascii="Meiryo UI" w:eastAsia="Meiryo UI" w:hAnsi="Meiryo UI" w:cs="Meiryo UI" w:hint="eastAsia"/>
          <w:b/>
          <w:szCs w:val="36"/>
          <w:lang w:val="ja-JP"/>
        </w:rPr>
        <w:t xml:space="preserve">　ア）</w:t>
      </w:r>
      <w:r>
        <w:rPr>
          <w:rFonts w:ascii="Meiryo UI" w:eastAsia="Meiryo UI" w:hAnsi="Meiryo UI" w:cs="Meiryo UI" w:hint="eastAsia"/>
          <w:b/>
          <w:szCs w:val="36"/>
          <w:lang w:val="ja-JP"/>
        </w:rPr>
        <w:t>飛騨市森林審議会</w:t>
      </w:r>
    </w:p>
    <w:p w14:paraId="68E78761" w14:textId="77777777" w:rsidR="00770D55" w:rsidRPr="004F6BE4" w:rsidRDefault="004F6BE4" w:rsidP="001E10A1">
      <w:pPr>
        <w:pStyle w:val="a0"/>
        <w:numPr>
          <w:ilvl w:val="0"/>
          <w:numId w:val="0"/>
        </w:numPr>
        <w:ind w:leftChars="100" w:left="210" w:firstLineChars="100" w:firstLine="200"/>
        <w:jc w:val="both"/>
        <w:rPr>
          <w:rFonts w:ascii="Meiryo UI" w:eastAsia="Meiryo UI" w:hAnsi="Meiryo UI" w:cs="Meiryo UI"/>
          <w:color w:val="000000" w:themeColor="text1"/>
          <w:sz w:val="20"/>
        </w:rPr>
      </w:pPr>
      <w:r w:rsidRPr="004F6BE4">
        <w:rPr>
          <w:rFonts w:ascii="Meiryo UI" w:eastAsia="Meiryo UI" w:hAnsi="Meiryo UI" w:cs="Meiryo UI" w:hint="eastAsia"/>
          <w:color w:val="000000" w:themeColor="text1"/>
          <w:sz w:val="20"/>
        </w:rPr>
        <w:t>地域住民の森林に対する意識の向上を図るとともに、地域が主体となって森林の適正な管理及び活用を図るため、</w:t>
      </w:r>
      <w:r w:rsidR="00F423CC">
        <w:rPr>
          <w:rFonts w:ascii="Meiryo UI" w:eastAsia="Meiryo UI" w:hAnsi="Meiryo UI" w:cs="Meiryo UI" w:hint="eastAsia"/>
          <w:color w:val="000000" w:themeColor="text1"/>
          <w:sz w:val="20"/>
        </w:rPr>
        <w:t>森林・林業行政における諮問機関として、森林・林業関係者のみならず、市民の代表等も参画する</w:t>
      </w:r>
      <w:r w:rsidRPr="004F6BE4">
        <w:rPr>
          <w:rFonts w:ascii="Meiryo UI" w:eastAsia="Meiryo UI" w:hAnsi="Meiryo UI" w:cs="Meiryo UI" w:hint="eastAsia"/>
          <w:color w:val="000000" w:themeColor="text1"/>
          <w:sz w:val="20"/>
        </w:rPr>
        <w:t>飛騨市森林審議会を設置</w:t>
      </w:r>
      <w:r w:rsidR="00F423CC">
        <w:rPr>
          <w:rFonts w:ascii="Meiryo UI" w:eastAsia="Meiryo UI" w:hAnsi="Meiryo UI" w:cs="Meiryo UI" w:hint="eastAsia"/>
          <w:color w:val="000000" w:themeColor="text1"/>
          <w:sz w:val="20"/>
        </w:rPr>
        <w:t>します</w:t>
      </w:r>
      <w:r w:rsidRPr="004F6BE4">
        <w:rPr>
          <w:rFonts w:ascii="Meiryo UI" w:eastAsia="Meiryo UI" w:hAnsi="Meiryo UI" w:cs="Meiryo UI" w:hint="eastAsia"/>
          <w:color w:val="000000" w:themeColor="text1"/>
          <w:sz w:val="20"/>
        </w:rPr>
        <w:t>。</w:t>
      </w:r>
      <w:r w:rsidR="00F423CC">
        <w:rPr>
          <w:rFonts w:ascii="Meiryo UI" w:eastAsia="Meiryo UI" w:hAnsi="Meiryo UI" w:cs="Meiryo UI" w:hint="eastAsia"/>
          <w:color w:val="000000" w:themeColor="text1"/>
          <w:sz w:val="20"/>
        </w:rPr>
        <w:t>【運営事務局：飛騨市】</w:t>
      </w:r>
    </w:p>
    <w:p w14:paraId="15418EAD" w14:textId="77777777" w:rsidR="001E10A1" w:rsidRDefault="001E10A1" w:rsidP="001E10A1">
      <w:pPr>
        <w:spacing w:line="240" w:lineRule="auto"/>
        <w:jc w:val="both"/>
        <w:rPr>
          <w:rFonts w:ascii="Meiryo UI" w:eastAsia="Meiryo UI" w:hAnsi="Meiryo UI" w:cs="Meiryo UI"/>
          <w:b/>
          <w:szCs w:val="36"/>
          <w:lang w:val="ja-JP"/>
        </w:rPr>
      </w:pPr>
      <w:r w:rsidRPr="00E76898">
        <w:rPr>
          <w:rFonts w:ascii="Meiryo UI" w:eastAsia="Meiryo UI" w:hAnsi="Meiryo UI" w:cs="Meiryo UI" w:hint="eastAsia"/>
          <w:b/>
          <w:szCs w:val="36"/>
          <w:lang w:val="ja-JP"/>
        </w:rPr>
        <w:t xml:space="preserve">　</w:t>
      </w:r>
      <w:r>
        <w:rPr>
          <w:rFonts w:ascii="Meiryo UI" w:eastAsia="Meiryo UI" w:hAnsi="Meiryo UI" w:cs="Meiryo UI" w:hint="eastAsia"/>
          <w:b/>
          <w:szCs w:val="36"/>
          <w:lang w:val="ja-JP"/>
        </w:rPr>
        <w:t>イ</w:t>
      </w:r>
      <w:r w:rsidRPr="00E76898">
        <w:rPr>
          <w:rFonts w:ascii="Meiryo UI" w:eastAsia="Meiryo UI" w:hAnsi="Meiryo UI" w:cs="Meiryo UI" w:hint="eastAsia"/>
          <w:b/>
          <w:szCs w:val="36"/>
          <w:lang w:val="ja-JP"/>
        </w:rPr>
        <w:t>）</w:t>
      </w:r>
      <w:r w:rsidR="00071D4A">
        <w:rPr>
          <w:rFonts w:ascii="Meiryo UI" w:eastAsia="Meiryo UI" w:hAnsi="Meiryo UI" w:cs="Meiryo UI" w:hint="eastAsia"/>
          <w:b/>
          <w:szCs w:val="36"/>
          <w:lang w:val="ja-JP"/>
        </w:rPr>
        <w:t>広葉樹活用推進コンソーシアム</w:t>
      </w:r>
    </w:p>
    <w:p w14:paraId="0F0B2EAF" w14:textId="4E9E492E" w:rsidR="00770D55" w:rsidRDefault="00071D4A" w:rsidP="001E10A1">
      <w:pPr>
        <w:spacing w:line="240" w:lineRule="auto"/>
        <w:ind w:leftChars="100" w:left="210" w:firstLineChars="100" w:firstLine="200"/>
        <w:jc w:val="both"/>
        <w:rPr>
          <w:rFonts w:ascii="Meiryo UI" w:eastAsia="Meiryo UI" w:hAnsi="Meiryo UI" w:cs="Meiryo UI"/>
          <w:color w:val="000000" w:themeColor="text1"/>
          <w:sz w:val="20"/>
        </w:rPr>
      </w:pPr>
      <w:r w:rsidRPr="00071D4A">
        <w:rPr>
          <w:rFonts w:ascii="Meiryo UI" w:eastAsia="Meiryo UI" w:hAnsi="Meiryo UI" w:cs="Meiryo UI" w:hint="eastAsia"/>
          <w:color w:val="000000" w:themeColor="text1"/>
          <w:sz w:val="20"/>
        </w:rPr>
        <w:t>飛騨市が推進する広葉樹のまちづくりの取組に賛同する市内及び飛騨地域の、素材生産者、製材事業者、木製品企画・製造・販売事業者、建築事業者など、川上から川下までの事業関係者と行政が連携し、広葉樹の価値を最大限高める独自のサプライチェーン構築を目指す飛騨市広葉樹活用推進コンソーシアムを設置します。【運営事務局：</w:t>
      </w:r>
      <w:r w:rsidR="0087005D">
        <w:rPr>
          <w:rFonts w:ascii="Meiryo UI" w:eastAsia="Meiryo UI" w:hAnsi="Meiryo UI" w:cs="Meiryo UI" w:hint="eastAsia"/>
          <w:color w:val="000000" w:themeColor="text1"/>
          <w:sz w:val="20"/>
        </w:rPr>
        <w:t>西野製材所</w:t>
      </w:r>
      <w:r w:rsidRPr="00071D4A">
        <w:rPr>
          <w:rFonts w:ascii="Meiryo UI" w:eastAsia="Meiryo UI" w:hAnsi="Meiryo UI" w:cs="Meiryo UI" w:hint="eastAsia"/>
          <w:color w:val="000000" w:themeColor="text1"/>
          <w:sz w:val="20"/>
        </w:rPr>
        <w:t>】</w:t>
      </w:r>
    </w:p>
    <w:p w14:paraId="3B0AAD04" w14:textId="77777777" w:rsidR="001E10A1" w:rsidRPr="00E76898" w:rsidRDefault="001E10A1" w:rsidP="001E10A1">
      <w:pPr>
        <w:spacing w:line="240" w:lineRule="auto"/>
        <w:jc w:val="both"/>
        <w:rPr>
          <w:rFonts w:ascii="Meiryo UI" w:eastAsia="Meiryo UI" w:hAnsi="Meiryo UI" w:cs="Meiryo UI"/>
          <w:b/>
          <w:szCs w:val="36"/>
          <w:lang w:val="ja-JP"/>
        </w:rPr>
      </w:pPr>
      <w:r w:rsidRPr="00E76898">
        <w:rPr>
          <w:rFonts w:ascii="Meiryo UI" w:eastAsia="Meiryo UI" w:hAnsi="Meiryo UI" w:cs="Meiryo UI" w:hint="eastAsia"/>
          <w:b/>
          <w:szCs w:val="36"/>
          <w:lang w:val="ja-JP"/>
        </w:rPr>
        <w:t xml:space="preserve">　</w:t>
      </w:r>
      <w:r>
        <w:rPr>
          <w:rFonts w:ascii="Meiryo UI" w:eastAsia="Meiryo UI" w:hAnsi="Meiryo UI" w:cs="Meiryo UI" w:hint="eastAsia"/>
          <w:b/>
          <w:szCs w:val="36"/>
          <w:lang w:val="ja-JP"/>
        </w:rPr>
        <w:t>ウ</w:t>
      </w:r>
      <w:r w:rsidRPr="00E76898">
        <w:rPr>
          <w:rFonts w:ascii="Meiryo UI" w:eastAsia="Meiryo UI" w:hAnsi="Meiryo UI" w:cs="Meiryo UI" w:hint="eastAsia"/>
          <w:b/>
          <w:szCs w:val="36"/>
          <w:lang w:val="ja-JP"/>
        </w:rPr>
        <w:t>）</w:t>
      </w:r>
      <w:r>
        <w:rPr>
          <w:rFonts w:ascii="Meiryo UI" w:eastAsia="Meiryo UI" w:hAnsi="Meiryo UI" w:cs="Meiryo UI" w:hint="eastAsia"/>
          <w:b/>
          <w:szCs w:val="36"/>
          <w:lang w:val="ja-JP"/>
        </w:rPr>
        <w:t>飛騨市伐採審査委員会</w:t>
      </w:r>
    </w:p>
    <w:p w14:paraId="239C4A32" w14:textId="77777777" w:rsidR="001E10A1" w:rsidRDefault="001E10A1" w:rsidP="001E10A1">
      <w:pPr>
        <w:pStyle w:val="a0"/>
        <w:numPr>
          <w:ilvl w:val="0"/>
          <w:numId w:val="0"/>
        </w:numPr>
        <w:ind w:leftChars="100" w:left="210" w:firstLineChars="100" w:firstLine="200"/>
        <w:jc w:val="both"/>
        <w:rPr>
          <w:rFonts w:ascii="Meiryo UI" w:eastAsia="Meiryo UI" w:hAnsi="Meiryo UI" w:cs="Meiryo UI"/>
          <w:color w:val="000000" w:themeColor="text1"/>
          <w:sz w:val="20"/>
        </w:rPr>
      </w:pPr>
      <w:r w:rsidRPr="00F423CC">
        <w:rPr>
          <w:rFonts w:ascii="Meiryo UI" w:eastAsia="Meiryo UI" w:hAnsi="Meiryo UI" w:cs="Meiryo UI" w:hint="eastAsia"/>
          <w:color w:val="000000" w:themeColor="text1"/>
          <w:sz w:val="20"/>
        </w:rPr>
        <w:t>無秩序な伐採を規制し災害の起きない環境に配慮した適正な伐採を推進していくため、有識者に</w:t>
      </w:r>
      <w:r>
        <w:rPr>
          <w:rFonts w:ascii="Meiryo UI" w:eastAsia="Meiryo UI" w:hAnsi="Meiryo UI" w:cs="Meiryo UI" w:hint="eastAsia"/>
          <w:color w:val="000000" w:themeColor="text1"/>
          <w:sz w:val="20"/>
        </w:rPr>
        <w:t>より</w:t>
      </w:r>
      <w:r w:rsidRPr="00F423CC">
        <w:rPr>
          <w:rFonts w:ascii="Meiryo UI" w:eastAsia="Meiryo UI" w:hAnsi="Meiryo UI" w:cs="Meiryo UI" w:hint="eastAsia"/>
          <w:color w:val="000000" w:themeColor="text1"/>
          <w:sz w:val="20"/>
        </w:rPr>
        <w:t>大規模な伐採を</w:t>
      </w:r>
      <w:r>
        <w:rPr>
          <w:rFonts w:ascii="Meiryo UI" w:eastAsia="Meiryo UI" w:hAnsi="Meiryo UI" w:cs="Meiryo UI" w:hint="eastAsia"/>
          <w:color w:val="000000" w:themeColor="text1"/>
          <w:sz w:val="20"/>
        </w:rPr>
        <w:t>あらかじめ</w:t>
      </w:r>
      <w:r w:rsidRPr="00F423CC">
        <w:rPr>
          <w:rFonts w:ascii="Meiryo UI" w:eastAsia="Meiryo UI" w:hAnsi="Meiryo UI" w:cs="Meiryo UI" w:hint="eastAsia"/>
          <w:color w:val="000000" w:themeColor="text1"/>
          <w:sz w:val="20"/>
        </w:rPr>
        <w:t>審査</w:t>
      </w:r>
      <w:r>
        <w:rPr>
          <w:rFonts w:ascii="Meiryo UI" w:eastAsia="Meiryo UI" w:hAnsi="Meiryo UI" w:cs="Meiryo UI" w:hint="eastAsia"/>
          <w:color w:val="000000" w:themeColor="text1"/>
          <w:sz w:val="20"/>
        </w:rPr>
        <w:t>し、事業体に指導等を行う</w:t>
      </w:r>
      <w:r w:rsidRPr="00F423CC">
        <w:rPr>
          <w:rFonts w:ascii="Meiryo UI" w:eastAsia="Meiryo UI" w:hAnsi="Meiryo UI" w:cs="Meiryo UI" w:hint="eastAsia"/>
          <w:color w:val="000000" w:themeColor="text1"/>
          <w:sz w:val="20"/>
        </w:rPr>
        <w:t>飛騨市伐採審査委員会を設置</w:t>
      </w:r>
      <w:r>
        <w:rPr>
          <w:rFonts w:ascii="Meiryo UI" w:eastAsia="Meiryo UI" w:hAnsi="Meiryo UI" w:cs="Meiryo UI" w:hint="eastAsia"/>
          <w:color w:val="000000" w:themeColor="text1"/>
          <w:sz w:val="20"/>
        </w:rPr>
        <w:t>します。【運営事務局：飛騨市】</w:t>
      </w:r>
    </w:p>
    <w:p w14:paraId="3DD72E8A" w14:textId="77777777" w:rsidR="001E10A1" w:rsidRPr="00E76898" w:rsidRDefault="001E10A1" w:rsidP="001E10A1">
      <w:pPr>
        <w:spacing w:line="240" w:lineRule="auto"/>
        <w:jc w:val="both"/>
        <w:rPr>
          <w:rFonts w:ascii="Meiryo UI" w:eastAsia="Meiryo UI" w:hAnsi="Meiryo UI" w:cs="Meiryo UI"/>
          <w:b/>
          <w:szCs w:val="36"/>
          <w:lang w:val="ja-JP"/>
        </w:rPr>
      </w:pPr>
      <w:r w:rsidRPr="00E76898">
        <w:rPr>
          <w:rFonts w:ascii="Meiryo UI" w:eastAsia="Meiryo UI" w:hAnsi="Meiryo UI" w:cs="Meiryo UI" w:hint="eastAsia"/>
          <w:b/>
          <w:szCs w:val="36"/>
          <w:lang w:val="ja-JP"/>
        </w:rPr>
        <w:t xml:space="preserve">　</w:t>
      </w:r>
      <w:r>
        <w:rPr>
          <w:rFonts w:ascii="Meiryo UI" w:eastAsia="Meiryo UI" w:hAnsi="Meiryo UI" w:cs="Meiryo UI" w:hint="eastAsia"/>
          <w:b/>
          <w:szCs w:val="36"/>
          <w:lang w:val="ja-JP"/>
        </w:rPr>
        <w:t>エ</w:t>
      </w:r>
      <w:r w:rsidRPr="00E76898">
        <w:rPr>
          <w:rFonts w:ascii="Meiryo UI" w:eastAsia="Meiryo UI" w:hAnsi="Meiryo UI" w:cs="Meiryo UI" w:hint="eastAsia"/>
          <w:b/>
          <w:szCs w:val="36"/>
          <w:lang w:val="ja-JP"/>
        </w:rPr>
        <w:t>）</w:t>
      </w:r>
      <w:r>
        <w:rPr>
          <w:rFonts w:ascii="Meiryo UI" w:eastAsia="Meiryo UI" w:hAnsi="Meiryo UI" w:cs="Meiryo UI" w:hint="eastAsia"/>
          <w:b/>
          <w:szCs w:val="36"/>
          <w:lang w:val="ja-JP"/>
        </w:rPr>
        <w:t>飛騨市森林集約化協議会</w:t>
      </w:r>
    </w:p>
    <w:p w14:paraId="03213DD3" w14:textId="77777777" w:rsidR="00770D55" w:rsidRDefault="008C0364" w:rsidP="001E10A1">
      <w:pPr>
        <w:pStyle w:val="a0"/>
        <w:numPr>
          <w:ilvl w:val="0"/>
          <w:numId w:val="0"/>
        </w:numPr>
        <w:ind w:leftChars="100" w:left="210" w:firstLineChars="100" w:firstLine="200"/>
        <w:jc w:val="both"/>
        <w:rPr>
          <w:rFonts w:ascii="Meiryo UI" w:eastAsia="Meiryo UI" w:hAnsi="Meiryo UI" w:cs="Meiryo UI"/>
          <w:color w:val="000000" w:themeColor="text1"/>
          <w:sz w:val="20"/>
        </w:rPr>
      </w:pPr>
      <w:r>
        <w:rPr>
          <w:rFonts w:ascii="Meiryo UI" w:eastAsia="Meiryo UI" w:hAnsi="Meiryo UI" w:cs="Meiryo UI" w:hint="eastAsia"/>
          <w:color w:val="000000" w:themeColor="text1"/>
          <w:sz w:val="20"/>
        </w:rPr>
        <w:t>世代交代や</w:t>
      </w:r>
      <w:r w:rsidRPr="008C0364">
        <w:rPr>
          <w:rFonts w:ascii="Meiryo UI" w:eastAsia="Meiryo UI" w:hAnsi="Meiryo UI" w:cs="Meiryo UI" w:hint="eastAsia"/>
          <w:color w:val="000000" w:themeColor="text1"/>
          <w:sz w:val="20"/>
        </w:rPr>
        <w:t>不在村所有者の</w:t>
      </w:r>
      <w:r>
        <w:rPr>
          <w:rFonts w:ascii="Meiryo UI" w:eastAsia="Meiryo UI" w:hAnsi="Meiryo UI" w:cs="Meiryo UI" w:hint="eastAsia"/>
          <w:color w:val="000000" w:themeColor="text1"/>
          <w:sz w:val="20"/>
        </w:rPr>
        <w:t>増加</w:t>
      </w:r>
      <w:r w:rsidRPr="008C0364">
        <w:rPr>
          <w:rFonts w:ascii="Meiryo UI" w:eastAsia="Meiryo UI" w:hAnsi="Meiryo UI" w:cs="Meiryo UI" w:hint="eastAsia"/>
          <w:color w:val="000000" w:themeColor="text1"/>
          <w:sz w:val="20"/>
        </w:rPr>
        <w:t>により</w:t>
      </w:r>
      <w:r>
        <w:rPr>
          <w:rFonts w:ascii="Meiryo UI" w:eastAsia="Meiryo UI" w:hAnsi="Meiryo UI" w:cs="Meiryo UI" w:hint="eastAsia"/>
          <w:color w:val="000000" w:themeColor="text1"/>
          <w:sz w:val="20"/>
        </w:rPr>
        <w:t>年々</w:t>
      </w:r>
      <w:r w:rsidRPr="008C0364">
        <w:rPr>
          <w:rFonts w:ascii="Meiryo UI" w:eastAsia="Meiryo UI" w:hAnsi="Meiryo UI" w:cs="Meiryo UI" w:hint="eastAsia"/>
          <w:color w:val="000000" w:themeColor="text1"/>
          <w:sz w:val="20"/>
        </w:rPr>
        <w:t>境界確定が</w:t>
      </w:r>
      <w:r>
        <w:rPr>
          <w:rFonts w:ascii="Meiryo UI" w:eastAsia="Meiryo UI" w:hAnsi="Meiryo UI" w:cs="Meiryo UI" w:hint="eastAsia"/>
          <w:color w:val="000000" w:themeColor="text1"/>
          <w:sz w:val="20"/>
        </w:rPr>
        <w:t>困難となり、森林の</w:t>
      </w:r>
      <w:r w:rsidRPr="008C0364">
        <w:rPr>
          <w:rFonts w:ascii="Meiryo UI" w:eastAsia="Meiryo UI" w:hAnsi="Meiryo UI" w:cs="Meiryo UI" w:hint="eastAsia"/>
          <w:color w:val="000000" w:themeColor="text1"/>
          <w:sz w:val="20"/>
        </w:rPr>
        <w:t>団地化</w:t>
      </w:r>
      <w:r>
        <w:rPr>
          <w:rFonts w:ascii="Meiryo UI" w:eastAsia="Meiryo UI" w:hAnsi="Meiryo UI" w:cs="Meiryo UI" w:hint="eastAsia"/>
          <w:color w:val="000000" w:themeColor="text1"/>
          <w:sz w:val="20"/>
        </w:rPr>
        <w:t>及び</w:t>
      </w:r>
      <w:r w:rsidRPr="008C0364">
        <w:rPr>
          <w:rFonts w:ascii="Meiryo UI" w:eastAsia="Meiryo UI" w:hAnsi="Meiryo UI" w:cs="Meiryo UI" w:hint="eastAsia"/>
          <w:color w:val="000000" w:themeColor="text1"/>
          <w:sz w:val="20"/>
        </w:rPr>
        <w:t>事業承諾に多大な時間と労力</w:t>
      </w:r>
      <w:r>
        <w:rPr>
          <w:rFonts w:ascii="Meiryo UI" w:eastAsia="Meiryo UI" w:hAnsi="Meiryo UI" w:cs="Meiryo UI" w:hint="eastAsia"/>
          <w:color w:val="000000" w:themeColor="text1"/>
          <w:sz w:val="20"/>
        </w:rPr>
        <w:t>が必要となっている背景を踏まえ、</w:t>
      </w:r>
      <w:r w:rsidRPr="008C0364">
        <w:rPr>
          <w:rFonts w:ascii="Meiryo UI" w:eastAsia="Meiryo UI" w:hAnsi="Meiryo UI" w:cs="Meiryo UI" w:hint="eastAsia"/>
          <w:color w:val="000000" w:themeColor="text1"/>
          <w:sz w:val="20"/>
        </w:rPr>
        <w:t>市や林業事業体等の関係機関が一体とな</w:t>
      </w:r>
      <w:r>
        <w:rPr>
          <w:rFonts w:ascii="Meiryo UI" w:eastAsia="Meiryo UI" w:hAnsi="Meiryo UI" w:cs="Meiryo UI" w:hint="eastAsia"/>
          <w:color w:val="000000" w:themeColor="text1"/>
          <w:sz w:val="20"/>
        </w:rPr>
        <w:t>り、</w:t>
      </w:r>
      <w:r w:rsidRPr="008C0364">
        <w:rPr>
          <w:rFonts w:ascii="Meiryo UI" w:eastAsia="Meiryo UI" w:hAnsi="Meiryo UI" w:cs="Meiryo UI" w:hint="eastAsia"/>
          <w:color w:val="000000" w:themeColor="text1"/>
          <w:sz w:val="20"/>
        </w:rPr>
        <w:t>効率的な森林整備を</w:t>
      </w:r>
      <w:r>
        <w:rPr>
          <w:rFonts w:ascii="Meiryo UI" w:eastAsia="Meiryo UI" w:hAnsi="Meiryo UI" w:cs="Meiryo UI" w:hint="eastAsia"/>
          <w:color w:val="000000" w:themeColor="text1"/>
          <w:sz w:val="20"/>
        </w:rPr>
        <w:t>目的として</w:t>
      </w:r>
      <w:r w:rsidRPr="008C0364">
        <w:rPr>
          <w:rFonts w:ascii="Meiryo UI" w:eastAsia="Meiryo UI" w:hAnsi="Meiryo UI" w:cs="Meiryo UI" w:hint="eastAsia"/>
          <w:color w:val="000000" w:themeColor="text1"/>
          <w:sz w:val="20"/>
        </w:rPr>
        <w:t>団地化すべき森林の情報</w:t>
      </w:r>
      <w:r>
        <w:rPr>
          <w:rFonts w:ascii="Meiryo UI" w:eastAsia="Meiryo UI" w:hAnsi="Meiryo UI" w:cs="Meiryo UI" w:hint="eastAsia"/>
          <w:color w:val="000000" w:themeColor="text1"/>
          <w:sz w:val="20"/>
        </w:rPr>
        <w:t>の</w:t>
      </w:r>
      <w:r w:rsidRPr="008C0364">
        <w:rPr>
          <w:rFonts w:ascii="Meiryo UI" w:eastAsia="Meiryo UI" w:hAnsi="Meiryo UI" w:cs="Meiryo UI" w:hint="eastAsia"/>
          <w:color w:val="000000" w:themeColor="text1"/>
          <w:sz w:val="20"/>
        </w:rPr>
        <w:t>共有</w:t>
      </w:r>
      <w:r>
        <w:rPr>
          <w:rFonts w:ascii="Meiryo UI" w:eastAsia="Meiryo UI" w:hAnsi="Meiryo UI" w:cs="Meiryo UI" w:hint="eastAsia"/>
          <w:color w:val="000000" w:themeColor="text1"/>
          <w:sz w:val="20"/>
        </w:rPr>
        <w:t>を進める</w:t>
      </w:r>
      <w:r w:rsidRPr="008C0364">
        <w:rPr>
          <w:rFonts w:ascii="Meiryo UI" w:eastAsia="Meiryo UI" w:hAnsi="Meiryo UI" w:cs="Meiryo UI" w:hint="eastAsia"/>
          <w:color w:val="000000" w:themeColor="text1"/>
          <w:sz w:val="20"/>
        </w:rPr>
        <w:t>飛騨市森林集約化推進協議会を設置し</w:t>
      </w:r>
      <w:r>
        <w:rPr>
          <w:rFonts w:ascii="Meiryo UI" w:eastAsia="Meiryo UI" w:hAnsi="Meiryo UI" w:cs="Meiryo UI" w:hint="eastAsia"/>
          <w:color w:val="000000" w:themeColor="text1"/>
          <w:sz w:val="20"/>
        </w:rPr>
        <w:t>ます。【運営事務局：飛騨市森林組合】</w:t>
      </w:r>
    </w:p>
    <w:p w14:paraId="2D4D8B64" w14:textId="77777777" w:rsidR="001E10A1" w:rsidRPr="00E76898" w:rsidRDefault="001E10A1" w:rsidP="001E10A1">
      <w:pPr>
        <w:spacing w:line="240" w:lineRule="auto"/>
        <w:jc w:val="both"/>
        <w:rPr>
          <w:rFonts w:ascii="Meiryo UI" w:eastAsia="Meiryo UI" w:hAnsi="Meiryo UI" w:cs="Meiryo UI"/>
          <w:b/>
          <w:szCs w:val="36"/>
          <w:lang w:val="ja-JP"/>
        </w:rPr>
      </w:pPr>
      <w:r w:rsidRPr="00E76898">
        <w:rPr>
          <w:rFonts w:ascii="Meiryo UI" w:eastAsia="Meiryo UI" w:hAnsi="Meiryo UI" w:cs="Meiryo UI" w:hint="eastAsia"/>
          <w:b/>
          <w:szCs w:val="36"/>
          <w:lang w:val="ja-JP"/>
        </w:rPr>
        <w:t xml:space="preserve">　</w:t>
      </w:r>
      <w:r>
        <w:rPr>
          <w:rFonts w:ascii="Meiryo UI" w:eastAsia="Meiryo UI" w:hAnsi="Meiryo UI" w:cs="Meiryo UI" w:hint="eastAsia"/>
          <w:b/>
          <w:szCs w:val="36"/>
          <w:lang w:val="ja-JP"/>
        </w:rPr>
        <w:t>オ</w:t>
      </w:r>
      <w:r w:rsidRPr="00E76898">
        <w:rPr>
          <w:rFonts w:ascii="Meiryo UI" w:eastAsia="Meiryo UI" w:hAnsi="Meiryo UI" w:cs="Meiryo UI" w:hint="eastAsia"/>
          <w:b/>
          <w:szCs w:val="36"/>
          <w:lang w:val="ja-JP"/>
        </w:rPr>
        <w:t>）</w:t>
      </w:r>
      <w:r>
        <w:rPr>
          <w:rFonts w:ascii="Meiryo UI" w:eastAsia="Meiryo UI" w:hAnsi="Meiryo UI" w:cs="Meiryo UI" w:hint="eastAsia"/>
          <w:b/>
          <w:szCs w:val="36"/>
          <w:lang w:val="ja-JP"/>
        </w:rPr>
        <w:t>森林推進員連絡協議会（森林推進員会議）</w:t>
      </w:r>
    </w:p>
    <w:p w14:paraId="12E9369A" w14:textId="77777777" w:rsidR="00770D55" w:rsidRDefault="008C0364" w:rsidP="001E10A1">
      <w:pPr>
        <w:pStyle w:val="a0"/>
        <w:numPr>
          <w:ilvl w:val="0"/>
          <w:numId w:val="0"/>
        </w:numPr>
        <w:ind w:leftChars="100" w:left="210" w:firstLineChars="100" w:firstLine="200"/>
        <w:jc w:val="both"/>
        <w:rPr>
          <w:rFonts w:ascii="Meiryo UI" w:eastAsia="Meiryo UI" w:hAnsi="Meiryo UI" w:cs="Meiryo UI"/>
          <w:color w:val="000000" w:themeColor="text1"/>
          <w:sz w:val="20"/>
        </w:rPr>
      </w:pPr>
      <w:r>
        <w:rPr>
          <w:rFonts w:ascii="Meiryo UI" w:eastAsia="Meiryo UI" w:hAnsi="Meiryo UI" w:cs="Meiryo UI" w:hint="eastAsia"/>
          <w:color w:val="000000" w:themeColor="text1"/>
          <w:sz w:val="20"/>
        </w:rPr>
        <w:t>飛騨市</w:t>
      </w:r>
      <w:r w:rsidRPr="008C0364">
        <w:rPr>
          <w:rFonts w:ascii="Meiryo UI" w:eastAsia="Meiryo UI" w:hAnsi="Meiryo UI" w:cs="Meiryo UI" w:hint="eastAsia"/>
          <w:color w:val="000000" w:themeColor="text1"/>
          <w:sz w:val="20"/>
        </w:rPr>
        <w:t>森林組合が組合員との間の連絡を密にし、組合運営の効率化と組合員に対する情報の提供</w:t>
      </w:r>
      <w:r>
        <w:rPr>
          <w:rFonts w:ascii="Meiryo UI" w:eastAsia="Meiryo UI" w:hAnsi="Meiryo UI" w:cs="Meiryo UI" w:hint="eastAsia"/>
          <w:color w:val="000000" w:themeColor="text1"/>
          <w:sz w:val="20"/>
        </w:rPr>
        <w:t>のために設置する森林推進員連絡協議会（</w:t>
      </w:r>
      <w:r w:rsidRPr="008C0364">
        <w:rPr>
          <w:rFonts w:ascii="Meiryo UI" w:eastAsia="Meiryo UI" w:hAnsi="Meiryo UI" w:cs="Meiryo UI" w:hint="eastAsia"/>
          <w:color w:val="000000" w:themeColor="text1"/>
          <w:sz w:val="20"/>
        </w:rPr>
        <w:t>森林推進員</w:t>
      </w:r>
      <w:r>
        <w:rPr>
          <w:rFonts w:ascii="Meiryo UI" w:eastAsia="Meiryo UI" w:hAnsi="Meiryo UI" w:cs="Meiryo UI" w:hint="eastAsia"/>
          <w:color w:val="000000" w:themeColor="text1"/>
          <w:sz w:val="20"/>
        </w:rPr>
        <w:t>）にオブザーバとして参加し、当該組織の円滑な運営を支援します。【運営事務局：飛騨市森林組合】</w:t>
      </w:r>
    </w:p>
    <w:p w14:paraId="17E07010" w14:textId="570AD32A" w:rsidR="001E10A1" w:rsidRPr="00DF2CE6" w:rsidRDefault="00696094" w:rsidP="00696094">
      <w:pPr>
        <w:pStyle w:val="4"/>
        <w:rPr>
          <w:rFonts w:ascii="Meiryo UI" w:eastAsia="Meiryo UI" w:hAnsi="Meiryo UI"/>
          <w:b/>
          <w:bCs/>
          <w:color w:val="0070C0"/>
          <w:sz w:val="22"/>
          <w:szCs w:val="22"/>
        </w:rPr>
      </w:pPr>
      <w:bookmarkStart w:id="136" w:name="_Toc193272532"/>
      <w:r w:rsidRPr="00696094">
        <w:rPr>
          <w:rFonts w:ascii="Meiryo UI" w:eastAsia="Meiryo UI" w:hAnsi="Meiryo UI" w:hint="eastAsia"/>
          <w:b/>
          <w:bCs/>
          <w:color w:val="0070C0"/>
          <w:sz w:val="22"/>
          <w:szCs w:val="22"/>
        </w:rPr>
        <w:t>⑵</w:t>
      </w:r>
      <w:r w:rsidR="003D4228">
        <w:rPr>
          <w:rFonts w:ascii="Meiryo UI" w:eastAsia="Meiryo UI" w:hAnsi="Meiryo UI" w:hint="eastAsia"/>
          <w:b/>
          <w:bCs/>
          <w:color w:val="0070C0"/>
          <w:sz w:val="22"/>
          <w:szCs w:val="22"/>
        </w:rPr>
        <w:t xml:space="preserve">　</w:t>
      </w:r>
      <w:r w:rsidR="001E10A1" w:rsidRPr="00DF2CE6">
        <w:rPr>
          <w:rFonts w:ascii="Meiryo UI" w:eastAsia="Meiryo UI" w:hAnsi="Meiryo UI" w:hint="eastAsia"/>
          <w:b/>
          <w:bCs/>
          <w:color w:val="0070C0"/>
          <w:sz w:val="22"/>
          <w:szCs w:val="22"/>
        </w:rPr>
        <w:t>市有林の整備に関する事項</w:t>
      </w:r>
      <w:bookmarkEnd w:id="136"/>
    </w:p>
    <w:p w14:paraId="6124083B" w14:textId="7F692941" w:rsidR="00696094" w:rsidRDefault="001E10A1" w:rsidP="00DF2CE6">
      <w:pPr>
        <w:pStyle w:val="a0"/>
        <w:numPr>
          <w:ilvl w:val="0"/>
          <w:numId w:val="0"/>
        </w:numPr>
        <w:ind w:firstLineChars="100" w:firstLine="200"/>
        <w:rPr>
          <w:rFonts w:ascii="Meiryo UI" w:eastAsia="Meiryo UI" w:hAnsi="Meiryo UI" w:cs="Meiryo UI"/>
          <w:color w:val="000000" w:themeColor="text1"/>
          <w:sz w:val="20"/>
        </w:rPr>
      </w:pPr>
      <w:r w:rsidRPr="00696094">
        <w:rPr>
          <w:rFonts w:ascii="Meiryo UI" w:eastAsia="Meiryo UI" w:hAnsi="Meiryo UI" w:cs="Meiryo UI" w:hint="eastAsia"/>
          <w:color w:val="000000" w:themeColor="text1"/>
          <w:sz w:val="20"/>
        </w:rPr>
        <w:t>森林・林業に対する知識と技術を持った民間事業体のノウハウを市有林整備に活かすため、プロポーザル方式の導入による経営的視点に基づいた市有林管理を行うほか、必要に応じて林業事業体や森林所有者との森林経営計画に共同計画策定者として参画し、効率的な森林整備を推進します。</w:t>
      </w:r>
    </w:p>
    <w:p w14:paraId="0508AD1A" w14:textId="21800073" w:rsidR="00414B04" w:rsidRPr="00C6700B" w:rsidRDefault="003D4228" w:rsidP="003D4228">
      <w:pPr>
        <w:pStyle w:val="4"/>
        <w:rPr>
          <w:rFonts w:ascii="Meiryo UI" w:eastAsia="Meiryo UI" w:hAnsi="Meiryo UI"/>
          <w:b/>
          <w:bCs/>
          <w:color w:val="0070C0"/>
          <w:sz w:val="22"/>
          <w:szCs w:val="22"/>
        </w:rPr>
      </w:pPr>
      <w:bookmarkStart w:id="137" w:name="_Toc193272533"/>
      <w:r w:rsidRPr="00873DB8">
        <w:rPr>
          <w:rFonts w:ascii="Meiryo UI" w:eastAsia="Meiryo UI" w:hAnsi="Meiryo UI" w:hint="eastAsia"/>
          <w:b/>
          <w:bCs/>
          <w:color w:val="0070C0"/>
          <w:sz w:val="22"/>
          <w:szCs w:val="22"/>
        </w:rPr>
        <w:lastRenderedPageBreak/>
        <w:t>⑶</w:t>
      </w:r>
      <w:r w:rsidRPr="00873DB8">
        <w:rPr>
          <w:rFonts w:ascii="Meiryo UI" w:eastAsia="Meiryo UI" w:hAnsi="Meiryo UI" w:hint="eastAsia"/>
          <w:b/>
          <w:bCs/>
          <w:color w:val="0070C0"/>
          <w:sz w:val="22"/>
          <w:szCs w:val="22"/>
          <w:lang w:val="ja-JP"/>
        </w:rPr>
        <w:t xml:space="preserve">　</w:t>
      </w:r>
      <w:r w:rsidR="00414B04" w:rsidRPr="00C6700B">
        <w:rPr>
          <w:rFonts w:ascii="Meiryo UI" w:eastAsia="Meiryo UI" w:hAnsi="Meiryo UI" w:hint="eastAsia"/>
          <w:b/>
          <w:bCs/>
          <w:color w:val="0070C0"/>
          <w:sz w:val="22"/>
          <w:szCs w:val="22"/>
        </w:rPr>
        <w:t>市有林の</w:t>
      </w:r>
      <w:r w:rsidR="00B06591" w:rsidRPr="00C6700B">
        <w:rPr>
          <w:rFonts w:ascii="Meiryo UI" w:eastAsia="Meiryo UI" w:hAnsi="Meiryo UI" w:hint="eastAsia"/>
          <w:b/>
          <w:bCs/>
          <w:color w:val="0070C0"/>
          <w:sz w:val="22"/>
          <w:szCs w:val="22"/>
        </w:rPr>
        <w:t>森林</w:t>
      </w:r>
      <w:r w:rsidR="00414B04" w:rsidRPr="00C6700B">
        <w:rPr>
          <w:rFonts w:ascii="Meiryo UI" w:eastAsia="Meiryo UI" w:hAnsi="Meiryo UI" w:hint="eastAsia"/>
          <w:b/>
          <w:bCs/>
          <w:color w:val="0070C0"/>
          <w:sz w:val="22"/>
          <w:szCs w:val="22"/>
        </w:rPr>
        <w:t>認証に関する事項</w:t>
      </w:r>
      <w:bookmarkEnd w:id="137"/>
    </w:p>
    <w:p w14:paraId="1919B1FB" w14:textId="4A94DCDE" w:rsidR="00414B04" w:rsidRPr="00414B04" w:rsidRDefault="00414B04" w:rsidP="00251588">
      <w:pPr>
        <w:pStyle w:val="a0"/>
        <w:numPr>
          <w:ilvl w:val="0"/>
          <w:numId w:val="0"/>
        </w:numPr>
        <w:ind w:firstLineChars="100" w:firstLine="200"/>
        <w:rPr>
          <w:rFonts w:ascii="Meiryo UI" w:eastAsia="Meiryo UI" w:hAnsi="Meiryo UI" w:cs="Meiryo UI"/>
          <w:color w:val="000000" w:themeColor="text1"/>
          <w:sz w:val="20"/>
        </w:rPr>
      </w:pPr>
      <w:r>
        <w:rPr>
          <w:rFonts w:ascii="Meiryo UI" w:eastAsia="Meiryo UI" w:hAnsi="Meiryo UI" w:cs="Meiryo UI" w:hint="eastAsia"/>
          <w:color w:val="000000" w:themeColor="text1"/>
          <w:sz w:val="20"/>
        </w:rPr>
        <w:t>飛騨市</w:t>
      </w:r>
      <w:r w:rsidR="00B06591">
        <w:rPr>
          <w:rFonts w:ascii="Meiryo UI" w:eastAsia="Meiryo UI" w:hAnsi="Meiryo UI" w:cs="Meiryo UI" w:hint="eastAsia"/>
          <w:color w:val="000000" w:themeColor="text1"/>
          <w:sz w:val="20"/>
        </w:rPr>
        <w:t>市有林にお</w:t>
      </w:r>
      <w:r w:rsidR="00251588">
        <w:rPr>
          <w:rFonts w:ascii="Meiryo UI" w:eastAsia="Meiryo UI" w:hAnsi="Meiryo UI" w:cs="Meiryo UI" w:hint="eastAsia"/>
          <w:color w:val="000000" w:themeColor="text1"/>
          <w:sz w:val="20"/>
        </w:rPr>
        <w:t>いてFM認証を、</w:t>
      </w:r>
      <w:r>
        <w:rPr>
          <w:rFonts w:ascii="Meiryo UI" w:eastAsia="Meiryo UI" w:hAnsi="Meiryo UI" w:cs="Meiryo UI" w:hint="eastAsia"/>
          <w:color w:val="000000" w:themeColor="text1"/>
          <w:sz w:val="20"/>
        </w:rPr>
        <w:t>広葉樹</w:t>
      </w:r>
      <w:r w:rsidR="00B06591">
        <w:rPr>
          <w:rFonts w:ascii="Meiryo UI" w:eastAsia="Meiryo UI" w:hAnsi="Meiryo UI" w:cs="Meiryo UI" w:hint="eastAsia"/>
          <w:color w:val="000000" w:themeColor="text1"/>
          <w:sz w:val="20"/>
        </w:rPr>
        <w:t>活用推進</w:t>
      </w:r>
      <w:r>
        <w:rPr>
          <w:rFonts w:ascii="Meiryo UI" w:eastAsia="Meiryo UI" w:hAnsi="Meiryo UI" w:cs="Meiryo UI" w:hint="eastAsia"/>
          <w:color w:val="000000" w:themeColor="text1"/>
          <w:sz w:val="20"/>
        </w:rPr>
        <w:t>コンソーシアム会員</w:t>
      </w:r>
      <w:r w:rsidR="00251588">
        <w:rPr>
          <w:rFonts w:ascii="Meiryo UI" w:eastAsia="Meiryo UI" w:hAnsi="Meiryo UI" w:cs="Meiryo UI" w:hint="eastAsia"/>
          <w:color w:val="000000" w:themeColor="text1"/>
          <w:sz w:val="20"/>
        </w:rPr>
        <w:t>等によりCoC認証を</w:t>
      </w:r>
      <w:r>
        <w:rPr>
          <w:rFonts w:ascii="Meiryo UI" w:eastAsia="Meiryo UI" w:hAnsi="Meiryo UI" w:cs="Meiryo UI" w:hint="eastAsia"/>
          <w:color w:val="000000" w:themeColor="text1"/>
          <w:sz w:val="20"/>
        </w:rPr>
        <w:t>取得</w:t>
      </w:r>
      <w:r w:rsidR="00251588">
        <w:rPr>
          <w:rFonts w:ascii="Meiryo UI" w:eastAsia="Meiryo UI" w:hAnsi="Meiryo UI" w:cs="Meiryo UI" w:hint="eastAsia"/>
          <w:color w:val="000000" w:themeColor="text1"/>
          <w:sz w:val="20"/>
        </w:rPr>
        <w:t>し、</w:t>
      </w:r>
      <w:r w:rsidR="00251588" w:rsidRPr="00251588">
        <w:rPr>
          <w:rFonts w:ascii="Meiryo UI" w:eastAsia="Meiryo UI" w:hAnsi="Meiryo UI" w:cs="Meiryo UI" w:hint="eastAsia"/>
          <w:color w:val="000000" w:themeColor="text1"/>
          <w:sz w:val="20"/>
        </w:rPr>
        <w:t>市内産の広葉樹材や認証木材を使った商品の高付加価値化を目指し、林業や木工製造業などの産業活性化や、森林環境の保全を図</w:t>
      </w:r>
      <w:r w:rsidR="00251588">
        <w:rPr>
          <w:rFonts w:ascii="Meiryo UI" w:eastAsia="Meiryo UI" w:hAnsi="Meiryo UI" w:cs="Meiryo UI" w:hint="eastAsia"/>
          <w:color w:val="000000" w:themeColor="text1"/>
          <w:sz w:val="20"/>
        </w:rPr>
        <w:t>ります。</w:t>
      </w:r>
    </w:p>
    <w:p w14:paraId="3287A725" w14:textId="21995AEA" w:rsidR="00634692" w:rsidRPr="0022038B" w:rsidRDefault="003D4228" w:rsidP="003D4228">
      <w:pPr>
        <w:pStyle w:val="4"/>
        <w:rPr>
          <w:rFonts w:ascii="Meiryo UI" w:eastAsia="Meiryo UI" w:hAnsi="Meiryo UI"/>
          <w:b/>
          <w:bCs/>
          <w:color w:val="0070C0"/>
          <w:sz w:val="22"/>
          <w:szCs w:val="22"/>
        </w:rPr>
      </w:pPr>
      <w:bookmarkStart w:id="138" w:name="_Toc193272534"/>
      <w:bookmarkStart w:id="139" w:name="_Hlk193272403"/>
      <w:r w:rsidRPr="0022038B">
        <w:rPr>
          <w:rFonts w:ascii="Meiryo UI" w:eastAsia="Meiryo UI" w:hAnsi="Meiryo UI" w:hint="eastAsia"/>
          <w:b/>
          <w:bCs/>
          <w:color w:val="0070C0"/>
          <w:sz w:val="22"/>
          <w:szCs w:val="22"/>
        </w:rPr>
        <w:t>⑷</w:t>
      </w:r>
      <w:r w:rsidRPr="0022038B">
        <w:rPr>
          <w:rFonts w:ascii="Meiryo UI" w:eastAsia="Meiryo UI" w:hAnsi="Meiryo UI" w:hint="eastAsia"/>
          <w:b/>
          <w:bCs/>
          <w:color w:val="0070C0"/>
          <w:sz w:val="22"/>
          <w:szCs w:val="22"/>
          <w:lang w:val="ja-JP"/>
        </w:rPr>
        <w:t xml:space="preserve">　</w:t>
      </w:r>
      <w:r w:rsidR="0074426D" w:rsidRPr="0022038B">
        <w:rPr>
          <w:rFonts w:ascii="Meiryo UI" w:eastAsia="Meiryo UI" w:hAnsi="Meiryo UI" w:hint="eastAsia"/>
          <w:b/>
          <w:bCs/>
          <w:color w:val="0070C0"/>
          <w:sz w:val="22"/>
          <w:szCs w:val="22"/>
          <w:lang w:val="ja-JP"/>
        </w:rPr>
        <w:t>森林監視パトロールの実施に関する事項</w:t>
      </w:r>
      <w:bookmarkEnd w:id="138"/>
    </w:p>
    <w:bookmarkEnd w:id="139"/>
    <w:p w14:paraId="19241381" w14:textId="7AF6DD3D" w:rsidR="00011CCE" w:rsidRDefault="0074426D" w:rsidP="0074426D">
      <w:pPr>
        <w:pStyle w:val="a0"/>
        <w:numPr>
          <w:ilvl w:val="0"/>
          <w:numId w:val="0"/>
        </w:numPr>
        <w:ind w:firstLineChars="100" w:firstLine="200"/>
        <w:rPr>
          <w:rFonts w:ascii="Meiryo UI" w:eastAsia="Meiryo UI" w:hAnsi="Meiryo UI" w:cs="Meiryo UI"/>
          <w:color w:val="000000" w:themeColor="text1"/>
          <w:sz w:val="20"/>
        </w:rPr>
      </w:pPr>
      <w:r w:rsidRPr="0074426D">
        <w:rPr>
          <w:rFonts w:ascii="Meiryo UI" w:eastAsia="Meiryo UI" w:hAnsi="Meiryo UI" w:cs="Meiryo UI" w:hint="eastAsia"/>
          <w:color w:val="000000" w:themeColor="text1"/>
          <w:sz w:val="20"/>
        </w:rPr>
        <w:t>違法伐採、廃棄物の不法投棄等を防止するため、森林監視パトロールをボランティア、地域住民、森林組合、林業事業体等と提携し実施</w:t>
      </w:r>
      <w:r>
        <w:rPr>
          <w:rFonts w:ascii="Meiryo UI" w:eastAsia="Meiryo UI" w:hAnsi="Meiryo UI" w:cs="Meiryo UI" w:hint="eastAsia"/>
          <w:color w:val="000000" w:themeColor="text1"/>
          <w:sz w:val="20"/>
        </w:rPr>
        <w:t>します。</w:t>
      </w:r>
    </w:p>
    <w:p w14:paraId="180D0645" w14:textId="008CF4A1" w:rsidR="0074426D" w:rsidRPr="0022038B" w:rsidRDefault="0046358B" w:rsidP="003D4228">
      <w:pPr>
        <w:pStyle w:val="4"/>
        <w:rPr>
          <w:rFonts w:ascii="Meiryo UI" w:eastAsia="Meiryo UI" w:hAnsi="Meiryo UI"/>
          <w:b/>
          <w:bCs/>
          <w:color w:val="0070C0"/>
          <w:sz w:val="22"/>
          <w:szCs w:val="22"/>
        </w:rPr>
      </w:pPr>
      <w:bookmarkStart w:id="140" w:name="_Toc193272535"/>
      <w:r>
        <w:rPr>
          <w:rFonts w:ascii="Meiryo UI" w:eastAsia="Meiryo UI" w:hAnsi="Meiryo UI" w:hint="eastAsia"/>
          <w:b/>
          <w:bCs/>
          <w:color w:val="0070C0"/>
          <w:sz w:val="22"/>
          <w:szCs w:val="22"/>
        </w:rPr>
        <w:t>⑸</w:t>
      </w:r>
      <w:r w:rsidR="003D4228" w:rsidRPr="00873DB8">
        <w:rPr>
          <w:rFonts w:ascii="Meiryo UI" w:eastAsia="Meiryo UI" w:hAnsi="Meiryo UI" w:hint="eastAsia"/>
          <w:b/>
          <w:bCs/>
          <w:color w:val="0070C0"/>
          <w:sz w:val="22"/>
          <w:szCs w:val="22"/>
          <w:lang w:val="ja-JP"/>
        </w:rPr>
        <w:t xml:space="preserve">　</w:t>
      </w:r>
      <w:r w:rsidR="0074426D" w:rsidRPr="0022038B">
        <w:rPr>
          <w:rFonts w:ascii="Meiryo UI" w:eastAsia="Meiryo UI" w:hAnsi="Meiryo UI" w:hint="eastAsia"/>
          <w:b/>
          <w:bCs/>
          <w:color w:val="0070C0"/>
          <w:sz w:val="22"/>
          <w:szCs w:val="22"/>
          <w:lang w:val="ja-JP"/>
        </w:rPr>
        <w:t>目標林型の設定に関する事項</w:t>
      </w:r>
      <w:bookmarkEnd w:id="140"/>
    </w:p>
    <w:p w14:paraId="46B646B4" w14:textId="77777777" w:rsidR="00011CCE" w:rsidRDefault="0074426D" w:rsidP="0074426D">
      <w:pPr>
        <w:pStyle w:val="a0"/>
        <w:numPr>
          <w:ilvl w:val="0"/>
          <w:numId w:val="0"/>
        </w:numPr>
        <w:ind w:firstLineChars="100" w:firstLine="200"/>
        <w:rPr>
          <w:rFonts w:ascii="Meiryo UI" w:eastAsia="Meiryo UI" w:hAnsi="Meiryo UI" w:cs="Meiryo UI"/>
          <w:color w:val="000000" w:themeColor="text1"/>
          <w:sz w:val="20"/>
        </w:rPr>
      </w:pPr>
      <w:r w:rsidRPr="0074426D">
        <w:rPr>
          <w:rFonts w:ascii="Meiryo UI" w:eastAsia="Meiryo UI" w:hAnsi="Meiryo UI" w:cs="Meiryo UI" w:hint="eastAsia"/>
          <w:color w:val="000000" w:themeColor="text1"/>
          <w:sz w:val="20"/>
        </w:rPr>
        <w:t>指標林調査を各地で実施し地域ごとの森林の状況を把握し、目指すべき将来の森林の姿を具現化し、市民や関係機関内でその成果を共有してい</w:t>
      </w:r>
      <w:r>
        <w:rPr>
          <w:rFonts w:ascii="Meiryo UI" w:eastAsia="Meiryo UI" w:hAnsi="Meiryo UI" w:cs="Meiryo UI" w:hint="eastAsia"/>
          <w:color w:val="000000" w:themeColor="text1"/>
          <w:sz w:val="20"/>
        </w:rPr>
        <w:t>きます</w:t>
      </w:r>
      <w:r w:rsidRPr="0074426D">
        <w:rPr>
          <w:rFonts w:ascii="Meiryo UI" w:eastAsia="Meiryo UI" w:hAnsi="Meiryo UI" w:cs="Meiryo UI" w:hint="eastAsia"/>
          <w:color w:val="000000" w:themeColor="text1"/>
          <w:sz w:val="20"/>
        </w:rPr>
        <w:t>。</w:t>
      </w:r>
    </w:p>
    <w:p w14:paraId="59C345B9" w14:textId="77777777" w:rsidR="001E10A1" w:rsidRDefault="001E10A1" w:rsidP="00CC3E19">
      <w:pPr>
        <w:pStyle w:val="a0"/>
        <w:numPr>
          <w:ilvl w:val="0"/>
          <w:numId w:val="0"/>
        </w:numPr>
        <w:rPr>
          <w:rFonts w:ascii="Meiryo UI" w:eastAsia="Meiryo UI" w:hAnsi="Meiryo UI" w:cs="Meiryo UI"/>
          <w:color w:val="000000" w:themeColor="text1"/>
          <w:sz w:val="20"/>
        </w:rPr>
      </w:pPr>
    </w:p>
    <w:p w14:paraId="3356BE59" w14:textId="30F56321" w:rsidR="0074426D" w:rsidRPr="003E4479" w:rsidRDefault="00C93567" w:rsidP="0022038B">
      <w:pPr>
        <w:pStyle w:val="3"/>
        <w:rPr>
          <w:rFonts w:ascii="Meiryo UI" w:eastAsia="Meiryo UI" w:hAnsi="Meiryo UI"/>
          <w:b/>
          <w:bCs/>
          <w:color w:val="auto"/>
          <w:lang w:val="ja-JP"/>
        </w:rPr>
      </w:pPr>
      <w:bookmarkStart w:id="141" w:name="_Toc193272536"/>
      <w:r w:rsidRPr="003E4479">
        <w:rPr>
          <w:rFonts w:ascii="Meiryo UI" w:eastAsia="Meiryo UI" w:hAnsi="Meiryo UI"/>
          <w:b/>
          <w:bCs/>
          <w:color w:val="auto"/>
        </w:rPr>
        <w:t>7</w:t>
      </w:r>
      <w:r w:rsidR="0074426D" w:rsidRPr="003E4479">
        <w:rPr>
          <w:rFonts w:ascii="Meiryo UI" w:eastAsia="Meiryo UI" w:hAnsi="Meiryo UI" w:hint="eastAsia"/>
          <w:b/>
          <w:bCs/>
          <w:color w:val="auto"/>
          <w:lang w:val="ja-JP"/>
        </w:rPr>
        <w:t xml:space="preserve">　森林経営管理制度に基づく事業に関する事項</w:t>
      </w:r>
      <w:bookmarkEnd w:id="141"/>
    </w:p>
    <w:p w14:paraId="21D124A4" w14:textId="77777777" w:rsidR="001E10A1" w:rsidRDefault="00071D4A" w:rsidP="00F66592">
      <w:pPr>
        <w:pStyle w:val="a0"/>
        <w:numPr>
          <w:ilvl w:val="0"/>
          <w:numId w:val="0"/>
        </w:numPr>
        <w:ind w:firstLineChars="100" w:firstLine="200"/>
        <w:rPr>
          <w:rFonts w:ascii="Meiryo UI" w:eastAsia="Meiryo UI" w:hAnsi="Meiryo UI" w:cs="Meiryo UI"/>
          <w:color w:val="000000" w:themeColor="text1"/>
          <w:sz w:val="20"/>
        </w:rPr>
      </w:pPr>
      <w:r w:rsidRPr="00071D4A">
        <w:rPr>
          <w:rFonts w:ascii="Meiryo UI" w:eastAsia="Meiryo UI" w:hAnsi="Meiryo UI" w:cs="Meiryo UI" w:hint="eastAsia"/>
          <w:color w:val="000000" w:themeColor="text1"/>
          <w:sz w:val="20"/>
        </w:rPr>
        <w:t>森林所有者による経営管理が困難な森林については、森林経営管理法に基づき森林所有者から経営管理権を取得した上で、森林環境譲与税の活用による飛騨市森林経営管理事業を実施することで、未整備森林の解消に努めます。</w:t>
      </w:r>
    </w:p>
    <w:p w14:paraId="452EA52C" w14:textId="77777777" w:rsidR="005D683B" w:rsidRDefault="005D683B" w:rsidP="00F66592">
      <w:pPr>
        <w:pStyle w:val="a0"/>
        <w:numPr>
          <w:ilvl w:val="0"/>
          <w:numId w:val="0"/>
        </w:numPr>
        <w:ind w:firstLineChars="100" w:firstLine="200"/>
        <w:rPr>
          <w:rFonts w:ascii="Meiryo UI" w:eastAsia="Meiryo UI" w:hAnsi="Meiryo UI" w:cs="Meiryo UI"/>
          <w:color w:val="000000" w:themeColor="text1"/>
          <w:sz w:val="20"/>
        </w:rPr>
      </w:pPr>
    </w:p>
    <w:p w14:paraId="6F7765EA" w14:textId="32B24317" w:rsidR="0074426D" w:rsidRPr="003E4479" w:rsidRDefault="00C93567" w:rsidP="0022038B">
      <w:pPr>
        <w:pStyle w:val="3"/>
        <w:rPr>
          <w:rFonts w:ascii="Meiryo UI" w:eastAsia="Meiryo UI" w:hAnsi="Meiryo UI"/>
          <w:b/>
          <w:bCs/>
          <w:color w:val="auto"/>
          <w:lang w:val="ja-JP"/>
        </w:rPr>
      </w:pPr>
      <w:bookmarkStart w:id="142" w:name="_Toc193272537"/>
      <w:r w:rsidRPr="003E4479">
        <w:rPr>
          <w:rFonts w:ascii="Meiryo UI" w:eastAsia="Meiryo UI" w:hAnsi="Meiryo UI"/>
          <w:b/>
          <w:bCs/>
          <w:color w:val="auto"/>
        </w:rPr>
        <w:t>8</w:t>
      </w:r>
      <w:r w:rsidR="0074426D" w:rsidRPr="003E4479">
        <w:rPr>
          <w:rFonts w:ascii="Meiryo UI" w:eastAsia="Meiryo UI" w:hAnsi="Meiryo UI" w:hint="eastAsia"/>
          <w:b/>
          <w:bCs/>
          <w:color w:val="auto"/>
          <w:lang w:val="ja-JP"/>
        </w:rPr>
        <w:t xml:space="preserve">　その他必要な事項</w:t>
      </w:r>
      <w:bookmarkEnd w:id="142"/>
    </w:p>
    <w:p w14:paraId="528DC701" w14:textId="77777777" w:rsidR="0074426D" w:rsidRPr="0022038B" w:rsidRDefault="0074426D" w:rsidP="0022038B">
      <w:pPr>
        <w:pStyle w:val="4"/>
        <w:rPr>
          <w:rFonts w:ascii="Meiryo UI" w:eastAsia="Meiryo UI" w:hAnsi="Meiryo UI"/>
          <w:b/>
          <w:bCs/>
          <w:color w:val="0070C0"/>
          <w:sz w:val="22"/>
          <w:szCs w:val="22"/>
        </w:rPr>
      </w:pPr>
      <w:bookmarkStart w:id="143" w:name="_Toc193272538"/>
      <w:r w:rsidRPr="0022038B">
        <w:rPr>
          <w:rFonts w:ascii="Meiryo UI" w:eastAsia="Meiryo UI" w:hAnsi="Meiryo UI" w:hint="eastAsia"/>
          <w:b/>
          <w:bCs/>
          <w:color w:val="0070C0"/>
          <w:sz w:val="22"/>
          <w:szCs w:val="22"/>
        </w:rPr>
        <w:t>⑴</w:t>
      </w:r>
      <w:r w:rsidRPr="0022038B">
        <w:rPr>
          <w:rFonts w:ascii="Meiryo UI" w:eastAsia="Meiryo UI" w:hAnsi="Meiryo UI" w:hint="eastAsia"/>
          <w:b/>
          <w:bCs/>
          <w:color w:val="0070C0"/>
          <w:sz w:val="22"/>
          <w:szCs w:val="22"/>
          <w:lang w:val="ja-JP"/>
        </w:rPr>
        <w:t xml:space="preserve">　制限林等の施業に関する事項</w:t>
      </w:r>
      <w:bookmarkEnd w:id="143"/>
    </w:p>
    <w:p w14:paraId="24185B17" w14:textId="77777777" w:rsidR="0074426D" w:rsidRPr="0074426D" w:rsidRDefault="0074426D" w:rsidP="0074426D">
      <w:pPr>
        <w:pStyle w:val="a0"/>
        <w:numPr>
          <w:ilvl w:val="0"/>
          <w:numId w:val="0"/>
        </w:numPr>
        <w:ind w:firstLineChars="100" w:firstLine="200"/>
        <w:rPr>
          <w:rFonts w:ascii="Meiryo UI" w:eastAsia="Meiryo UI" w:hAnsi="Meiryo UI" w:cs="Meiryo UI"/>
          <w:color w:val="000000" w:themeColor="text1"/>
          <w:sz w:val="20"/>
        </w:rPr>
      </w:pPr>
      <w:r w:rsidRPr="0074426D">
        <w:rPr>
          <w:rFonts w:ascii="Meiryo UI" w:eastAsia="Meiryo UI" w:hAnsi="Meiryo UI" w:cs="Meiryo UI" w:hint="eastAsia"/>
          <w:color w:val="000000" w:themeColor="text1"/>
          <w:sz w:val="20"/>
        </w:rPr>
        <w:t>法令により施業について制限を受けている森林については、当該制限に従って施業を</w:t>
      </w:r>
      <w:r w:rsidR="008E6EB4">
        <w:rPr>
          <w:rFonts w:ascii="Meiryo UI" w:eastAsia="Meiryo UI" w:hAnsi="Meiryo UI" w:cs="Meiryo UI" w:hint="eastAsia"/>
          <w:color w:val="000000" w:themeColor="text1"/>
          <w:sz w:val="20"/>
        </w:rPr>
        <w:t>行います。</w:t>
      </w:r>
    </w:p>
    <w:p w14:paraId="556B4025" w14:textId="77777777" w:rsidR="001E10A1" w:rsidRPr="0074426D" w:rsidRDefault="008E6EB4" w:rsidP="0074426D">
      <w:pPr>
        <w:pStyle w:val="a0"/>
        <w:numPr>
          <w:ilvl w:val="0"/>
          <w:numId w:val="0"/>
        </w:numPr>
        <w:rPr>
          <w:rFonts w:ascii="Meiryo UI" w:eastAsia="Meiryo UI" w:hAnsi="Meiryo UI" w:cs="Meiryo UI"/>
          <w:color w:val="000000" w:themeColor="text1"/>
          <w:sz w:val="20"/>
        </w:rPr>
      </w:pPr>
      <w:r>
        <w:rPr>
          <w:rFonts w:ascii="Meiryo UI" w:eastAsia="Meiryo UI" w:hAnsi="Meiryo UI" w:cs="Meiryo UI" w:hint="eastAsia"/>
          <w:color w:val="000000" w:themeColor="text1"/>
          <w:sz w:val="20"/>
        </w:rPr>
        <w:t>また、</w:t>
      </w:r>
      <w:r w:rsidR="0074426D" w:rsidRPr="0074426D">
        <w:rPr>
          <w:rFonts w:ascii="Meiryo UI" w:eastAsia="Meiryo UI" w:hAnsi="Meiryo UI" w:cs="Meiryo UI" w:hint="eastAsia"/>
          <w:color w:val="000000" w:themeColor="text1"/>
          <w:sz w:val="20"/>
        </w:rPr>
        <w:t>制限林において重複があるものについては、制限の最も強い法令に基づ</w:t>
      </w:r>
      <w:r>
        <w:rPr>
          <w:rFonts w:ascii="Meiryo UI" w:eastAsia="Meiryo UI" w:hAnsi="Meiryo UI" w:cs="Meiryo UI" w:hint="eastAsia"/>
          <w:color w:val="000000" w:themeColor="text1"/>
          <w:sz w:val="20"/>
        </w:rPr>
        <w:t>き</w:t>
      </w:r>
      <w:r w:rsidR="0074426D" w:rsidRPr="0074426D">
        <w:rPr>
          <w:rFonts w:ascii="Meiryo UI" w:eastAsia="Meiryo UI" w:hAnsi="Meiryo UI" w:cs="Meiryo UI" w:hint="eastAsia"/>
          <w:color w:val="000000" w:themeColor="text1"/>
          <w:sz w:val="20"/>
        </w:rPr>
        <w:t>施業</w:t>
      </w:r>
      <w:r>
        <w:rPr>
          <w:rFonts w:ascii="Meiryo UI" w:eastAsia="Meiryo UI" w:hAnsi="Meiryo UI" w:cs="Meiryo UI" w:hint="eastAsia"/>
          <w:color w:val="000000" w:themeColor="text1"/>
          <w:sz w:val="20"/>
        </w:rPr>
        <w:t>を行います。</w:t>
      </w:r>
    </w:p>
    <w:p w14:paraId="0E88AD87" w14:textId="77777777" w:rsidR="008E6EB4" w:rsidRPr="0022038B" w:rsidRDefault="008E6EB4" w:rsidP="0022038B">
      <w:pPr>
        <w:pStyle w:val="4"/>
        <w:rPr>
          <w:rFonts w:ascii="Meiryo UI" w:eastAsia="Meiryo UI" w:hAnsi="Meiryo UI"/>
          <w:b/>
          <w:bCs/>
          <w:color w:val="0070C0"/>
          <w:sz w:val="22"/>
          <w:szCs w:val="22"/>
        </w:rPr>
      </w:pPr>
      <w:bookmarkStart w:id="144" w:name="_Toc193272539"/>
      <w:r w:rsidRPr="0022038B">
        <w:rPr>
          <w:rFonts w:ascii="Meiryo UI" w:eastAsia="Meiryo UI" w:hAnsi="Meiryo UI" w:hint="eastAsia"/>
          <w:b/>
          <w:bCs/>
          <w:color w:val="0070C0"/>
          <w:sz w:val="22"/>
          <w:szCs w:val="22"/>
        </w:rPr>
        <w:t>⑵</w:t>
      </w:r>
      <w:r w:rsidRPr="0022038B">
        <w:rPr>
          <w:rFonts w:ascii="Meiryo UI" w:eastAsia="Meiryo UI" w:hAnsi="Meiryo UI" w:hint="eastAsia"/>
          <w:b/>
          <w:bCs/>
          <w:color w:val="0070C0"/>
          <w:sz w:val="22"/>
          <w:szCs w:val="22"/>
          <w:lang w:val="ja-JP"/>
        </w:rPr>
        <w:t xml:space="preserve">　森林被害対策</w:t>
      </w:r>
      <w:r w:rsidRPr="0022038B">
        <w:rPr>
          <w:rFonts w:ascii="Meiryo UI" w:eastAsia="Meiryo UI" w:hAnsi="Meiryo UI" w:cs="ＭＳ 明朝" w:hint="eastAsia"/>
          <w:b/>
          <w:bCs/>
          <w:color w:val="0070C0"/>
          <w:sz w:val="22"/>
          <w:szCs w:val="22"/>
          <w:lang w:val="ja-JP"/>
        </w:rPr>
        <w:t>・</w:t>
      </w:r>
      <w:r w:rsidRPr="0022038B">
        <w:rPr>
          <w:rFonts w:ascii="Meiryo UI" w:eastAsia="Meiryo UI" w:hAnsi="Meiryo UI" w:cs="SimSun" w:hint="eastAsia"/>
          <w:b/>
          <w:bCs/>
          <w:color w:val="0070C0"/>
          <w:sz w:val="22"/>
          <w:szCs w:val="22"/>
          <w:lang w:val="ja-JP"/>
        </w:rPr>
        <w:t>森林の保護及び管理に関する事項</w:t>
      </w:r>
      <w:bookmarkEnd w:id="144"/>
    </w:p>
    <w:p w14:paraId="2C75BE9B" w14:textId="77777777" w:rsidR="008E6EB4" w:rsidRPr="008E6EB4" w:rsidRDefault="008E6EB4" w:rsidP="008E6EB4">
      <w:pPr>
        <w:pStyle w:val="a0"/>
        <w:numPr>
          <w:ilvl w:val="0"/>
          <w:numId w:val="0"/>
        </w:numPr>
        <w:ind w:firstLineChars="100" w:firstLine="200"/>
        <w:rPr>
          <w:rFonts w:ascii="Meiryo UI" w:eastAsia="Meiryo UI" w:hAnsi="Meiryo UI" w:cs="Meiryo UI"/>
          <w:color w:val="000000" w:themeColor="text1"/>
          <w:sz w:val="20"/>
        </w:rPr>
      </w:pPr>
      <w:r w:rsidRPr="008E6EB4">
        <w:rPr>
          <w:rFonts w:ascii="Meiryo UI" w:eastAsia="Meiryo UI" w:hAnsi="Meiryo UI" w:cs="Meiryo UI" w:hint="eastAsia"/>
          <w:color w:val="000000" w:themeColor="text1"/>
          <w:sz w:val="20"/>
        </w:rPr>
        <w:t>干害、雪害、風害等の被害を受けた時は、被害木の適正な処理を実施するとともに、必要に応じて適切な補植を実施</w:t>
      </w:r>
      <w:r>
        <w:rPr>
          <w:rFonts w:ascii="Meiryo UI" w:eastAsia="Meiryo UI" w:hAnsi="Meiryo UI" w:cs="Meiryo UI" w:hint="eastAsia"/>
          <w:color w:val="000000" w:themeColor="text1"/>
          <w:sz w:val="20"/>
        </w:rPr>
        <w:t>します。</w:t>
      </w:r>
    </w:p>
    <w:p w14:paraId="3C1DFA61" w14:textId="77777777" w:rsidR="00011CCE" w:rsidRDefault="008E6EB4" w:rsidP="008E6EB4">
      <w:pPr>
        <w:pStyle w:val="a0"/>
        <w:numPr>
          <w:ilvl w:val="0"/>
          <w:numId w:val="0"/>
        </w:numPr>
        <w:ind w:firstLineChars="100" w:firstLine="200"/>
        <w:rPr>
          <w:rFonts w:ascii="Meiryo UI" w:eastAsia="Meiryo UI" w:hAnsi="Meiryo UI" w:cs="Meiryo UI"/>
          <w:color w:val="000000" w:themeColor="text1"/>
          <w:sz w:val="20"/>
        </w:rPr>
      </w:pPr>
      <w:r>
        <w:rPr>
          <w:rFonts w:ascii="Meiryo UI" w:eastAsia="Meiryo UI" w:hAnsi="Meiryo UI" w:cs="Meiryo UI" w:hint="eastAsia"/>
          <w:color w:val="000000" w:themeColor="text1"/>
          <w:sz w:val="20"/>
        </w:rPr>
        <w:t>また、</w:t>
      </w:r>
      <w:r w:rsidRPr="008E6EB4">
        <w:rPr>
          <w:rFonts w:ascii="Meiryo UI" w:eastAsia="Meiryo UI" w:hAnsi="Meiryo UI" w:cs="Meiryo UI" w:hint="eastAsia"/>
          <w:color w:val="000000" w:themeColor="text1"/>
          <w:sz w:val="20"/>
        </w:rPr>
        <w:t>森林の保護及び管理については、病害虫、鳥獣害、寒風害、山火事等の森林被害に対する抵抗性の高い森林の整備に努めるとともに、日常の管理を通じて森林の実態を的確に把握し、適時適切に行うことと</w:t>
      </w:r>
      <w:r>
        <w:rPr>
          <w:rFonts w:ascii="Meiryo UI" w:eastAsia="Meiryo UI" w:hAnsi="Meiryo UI" w:cs="Meiryo UI" w:hint="eastAsia"/>
          <w:color w:val="000000" w:themeColor="text1"/>
          <w:sz w:val="20"/>
        </w:rPr>
        <w:t>します。</w:t>
      </w:r>
    </w:p>
    <w:p w14:paraId="651B2C4F" w14:textId="77777777" w:rsidR="008E6EB4" w:rsidRPr="0022038B" w:rsidRDefault="008E6EB4" w:rsidP="0022038B">
      <w:pPr>
        <w:pStyle w:val="4"/>
        <w:rPr>
          <w:rFonts w:ascii="Meiryo UI" w:eastAsia="Meiryo UI" w:hAnsi="Meiryo UI"/>
          <w:b/>
          <w:bCs/>
          <w:color w:val="0070C0"/>
          <w:sz w:val="18"/>
          <w:szCs w:val="22"/>
        </w:rPr>
      </w:pPr>
      <w:bookmarkStart w:id="145" w:name="_Toc193272540"/>
      <w:r w:rsidRPr="0022038B">
        <w:rPr>
          <w:rFonts w:ascii="Meiryo UI" w:eastAsia="Meiryo UI" w:hAnsi="Meiryo UI" w:hint="eastAsia"/>
          <w:b/>
          <w:bCs/>
          <w:color w:val="0070C0"/>
          <w:sz w:val="22"/>
          <w:szCs w:val="22"/>
        </w:rPr>
        <w:t>⑶</w:t>
      </w:r>
      <w:r w:rsidRPr="0022038B">
        <w:rPr>
          <w:rFonts w:ascii="Meiryo UI" w:eastAsia="Meiryo UI" w:hAnsi="Meiryo UI" w:hint="eastAsia"/>
          <w:b/>
          <w:bCs/>
          <w:color w:val="0070C0"/>
          <w:sz w:val="22"/>
          <w:szCs w:val="22"/>
          <w:lang w:val="ja-JP"/>
        </w:rPr>
        <w:t xml:space="preserve">　低質材の利用に関する事項</w:t>
      </w:r>
      <w:bookmarkEnd w:id="145"/>
    </w:p>
    <w:p w14:paraId="5E7FC111" w14:textId="77777777" w:rsidR="008E6EB4" w:rsidRDefault="008E6EB4" w:rsidP="008E6EB4">
      <w:pPr>
        <w:pStyle w:val="a0"/>
        <w:numPr>
          <w:ilvl w:val="0"/>
          <w:numId w:val="0"/>
        </w:numPr>
        <w:ind w:firstLineChars="100" w:firstLine="200"/>
        <w:rPr>
          <w:rFonts w:ascii="Meiryo UI" w:eastAsia="Meiryo UI" w:hAnsi="Meiryo UI" w:cs="Meiryo UI"/>
          <w:color w:val="000000" w:themeColor="text1"/>
          <w:sz w:val="20"/>
        </w:rPr>
      </w:pPr>
      <w:r w:rsidRPr="008E6EB4">
        <w:rPr>
          <w:rFonts w:ascii="Meiryo UI" w:eastAsia="Meiryo UI" w:hAnsi="Meiryo UI" w:cs="Meiryo UI" w:hint="eastAsia"/>
          <w:color w:val="000000" w:themeColor="text1"/>
          <w:sz w:val="20"/>
        </w:rPr>
        <w:t>木質バイオマス発電所の建設等によ</w:t>
      </w:r>
      <w:r>
        <w:rPr>
          <w:rFonts w:ascii="Meiryo UI" w:eastAsia="Meiryo UI" w:hAnsi="Meiryo UI" w:cs="Meiryo UI" w:hint="eastAsia"/>
          <w:color w:val="000000" w:themeColor="text1"/>
          <w:sz w:val="20"/>
        </w:rPr>
        <w:t>る</w:t>
      </w:r>
      <w:r w:rsidRPr="008E6EB4">
        <w:rPr>
          <w:rFonts w:ascii="Meiryo UI" w:eastAsia="Meiryo UI" w:hAnsi="Meiryo UI" w:cs="Meiryo UI" w:hint="eastAsia"/>
          <w:color w:val="000000" w:themeColor="text1"/>
          <w:sz w:val="20"/>
        </w:rPr>
        <w:t>低質材需要</w:t>
      </w:r>
      <w:r>
        <w:rPr>
          <w:rFonts w:ascii="Meiryo UI" w:eastAsia="Meiryo UI" w:hAnsi="Meiryo UI" w:cs="Meiryo UI" w:hint="eastAsia"/>
          <w:color w:val="000000" w:themeColor="text1"/>
          <w:sz w:val="20"/>
        </w:rPr>
        <w:t>の</w:t>
      </w:r>
      <w:r w:rsidRPr="008E6EB4">
        <w:rPr>
          <w:rFonts w:ascii="Meiryo UI" w:eastAsia="Meiryo UI" w:hAnsi="Meiryo UI" w:cs="Meiryo UI" w:hint="eastAsia"/>
          <w:color w:val="000000" w:themeColor="text1"/>
          <w:sz w:val="20"/>
        </w:rPr>
        <w:t>高ま</w:t>
      </w:r>
      <w:r>
        <w:rPr>
          <w:rFonts w:ascii="Meiryo UI" w:eastAsia="Meiryo UI" w:hAnsi="Meiryo UI" w:cs="Meiryo UI" w:hint="eastAsia"/>
          <w:color w:val="000000" w:themeColor="text1"/>
          <w:sz w:val="20"/>
        </w:rPr>
        <w:t>り</w:t>
      </w:r>
      <w:r w:rsidRPr="008E6EB4">
        <w:rPr>
          <w:rFonts w:ascii="Meiryo UI" w:eastAsia="Meiryo UI" w:hAnsi="Meiryo UI" w:cs="Meiryo UI" w:hint="eastAsia"/>
          <w:color w:val="000000" w:themeColor="text1"/>
          <w:sz w:val="20"/>
        </w:rPr>
        <w:t>や、森林資源の無駄のない活用、災害につながりやすい林地残材の減少などを目的に、樹木をまるごと一本利用するカスケード利用を</w:t>
      </w:r>
      <w:r>
        <w:rPr>
          <w:rFonts w:ascii="Meiryo UI" w:eastAsia="Meiryo UI" w:hAnsi="Meiryo UI" w:cs="Meiryo UI" w:hint="eastAsia"/>
          <w:color w:val="000000" w:themeColor="text1"/>
          <w:sz w:val="20"/>
        </w:rPr>
        <w:t>推進します</w:t>
      </w:r>
      <w:r w:rsidRPr="008E6EB4">
        <w:rPr>
          <w:rFonts w:ascii="Meiryo UI" w:eastAsia="Meiryo UI" w:hAnsi="Meiryo UI" w:cs="Meiryo UI" w:hint="eastAsia"/>
          <w:color w:val="000000" w:themeColor="text1"/>
          <w:sz w:val="20"/>
        </w:rPr>
        <w:t>。</w:t>
      </w:r>
    </w:p>
    <w:p w14:paraId="661E985E" w14:textId="77777777" w:rsidR="008E6EB4" w:rsidRDefault="008E6EB4" w:rsidP="008E6EB4">
      <w:pPr>
        <w:pStyle w:val="a0"/>
        <w:numPr>
          <w:ilvl w:val="0"/>
          <w:numId w:val="0"/>
        </w:numPr>
        <w:ind w:firstLineChars="100" w:firstLine="200"/>
        <w:rPr>
          <w:rFonts w:ascii="Meiryo UI" w:eastAsia="Meiryo UI" w:hAnsi="Meiryo UI" w:cs="Meiryo UI"/>
          <w:color w:val="000000" w:themeColor="text1"/>
          <w:sz w:val="20"/>
        </w:rPr>
      </w:pPr>
      <w:r w:rsidRPr="008E6EB4">
        <w:rPr>
          <w:rFonts w:ascii="Meiryo UI" w:eastAsia="Meiryo UI" w:hAnsi="Meiryo UI" w:cs="Meiryo UI" w:hint="eastAsia"/>
          <w:color w:val="000000" w:themeColor="text1"/>
          <w:sz w:val="20"/>
        </w:rPr>
        <w:t>また、材価が安くかさばりやすい低質材は、運搬費が比較的高くなることから現地でのチップ化</w:t>
      </w:r>
      <w:r>
        <w:rPr>
          <w:rFonts w:ascii="Meiryo UI" w:eastAsia="Meiryo UI" w:hAnsi="Meiryo UI" w:cs="Meiryo UI" w:hint="eastAsia"/>
          <w:color w:val="000000" w:themeColor="text1"/>
          <w:sz w:val="20"/>
        </w:rPr>
        <w:t>が可能な機械</w:t>
      </w:r>
      <w:r w:rsidRPr="008E6EB4">
        <w:rPr>
          <w:rFonts w:ascii="Meiryo UI" w:eastAsia="Meiryo UI" w:hAnsi="Meiryo UI" w:cs="Meiryo UI" w:hint="eastAsia"/>
          <w:color w:val="000000" w:themeColor="text1"/>
          <w:sz w:val="20"/>
        </w:rPr>
        <w:t>導入を検討してい</w:t>
      </w:r>
      <w:r>
        <w:rPr>
          <w:rFonts w:ascii="Meiryo UI" w:eastAsia="Meiryo UI" w:hAnsi="Meiryo UI" w:cs="Meiryo UI" w:hint="eastAsia"/>
          <w:color w:val="000000" w:themeColor="text1"/>
          <w:sz w:val="20"/>
        </w:rPr>
        <w:t>きます</w:t>
      </w:r>
      <w:r w:rsidRPr="008E6EB4">
        <w:rPr>
          <w:rFonts w:ascii="Meiryo UI" w:eastAsia="Meiryo UI" w:hAnsi="Meiryo UI" w:cs="Meiryo UI" w:hint="eastAsia"/>
          <w:color w:val="000000" w:themeColor="text1"/>
          <w:sz w:val="20"/>
        </w:rPr>
        <w:t>。</w:t>
      </w:r>
    </w:p>
    <w:p w14:paraId="3EC83D44" w14:textId="01229A9E" w:rsidR="00C129A2" w:rsidRPr="0022038B" w:rsidRDefault="00C129A2" w:rsidP="0022038B">
      <w:pPr>
        <w:pStyle w:val="4"/>
        <w:rPr>
          <w:rFonts w:ascii="Meiryo UI" w:eastAsia="Meiryo UI" w:hAnsi="Meiryo UI"/>
          <w:b/>
          <w:bCs/>
          <w:color w:val="0070C0"/>
          <w:sz w:val="18"/>
          <w:szCs w:val="22"/>
        </w:rPr>
      </w:pPr>
      <w:bookmarkStart w:id="146" w:name="_Toc193272541"/>
      <w:r w:rsidRPr="0022038B">
        <w:rPr>
          <w:rFonts w:ascii="Meiryo UI" w:eastAsia="Meiryo UI" w:hAnsi="Meiryo UI" w:hint="eastAsia"/>
          <w:b/>
          <w:bCs/>
          <w:color w:val="0070C0"/>
          <w:sz w:val="22"/>
          <w:szCs w:val="22"/>
        </w:rPr>
        <w:lastRenderedPageBreak/>
        <w:t>⑷</w:t>
      </w:r>
      <w:r w:rsidRPr="0022038B">
        <w:rPr>
          <w:rFonts w:ascii="Meiryo UI" w:eastAsia="Meiryo UI" w:hAnsi="Meiryo UI" w:hint="eastAsia"/>
          <w:b/>
          <w:bCs/>
          <w:color w:val="0070C0"/>
          <w:sz w:val="22"/>
          <w:szCs w:val="22"/>
          <w:lang w:val="ja-JP"/>
        </w:rPr>
        <w:t xml:space="preserve">　</w:t>
      </w:r>
      <w:r w:rsidR="00720050">
        <w:rPr>
          <w:rFonts w:ascii="Meiryo UI" w:eastAsia="Meiryo UI" w:hAnsi="Meiryo UI" w:hint="eastAsia"/>
          <w:b/>
          <w:bCs/>
          <w:color w:val="0070C0"/>
          <w:sz w:val="22"/>
          <w:szCs w:val="22"/>
          <w:lang w:val="ja-JP"/>
        </w:rPr>
        <w:t>ク</w:t>
      </w:r>
      <w:r w:rsidRPr="0022038B">
        <w:rPr>
          <w:rFonts w:ascii="Meiryo UI" w:eastAsia="Meiryo UI" w:hAnsi="Meiryo UI" w:hint="eastAsia"/>
          <w:b/>
          <w:bCs/>
          <w:color w:val="0070C0"/>
          <w:sz w:val="22"/>
          <w:szCs w:val="22"/>
          <w:lang w:val="ja-JP"/>
        </w:rPr>
        <w:t>リーンウッド法に関する事項</w:t>
      </w:r>
      <w:bookmarkEnd w:id="146"/>
    </w:p>
    <w:p w14:paraId="17E524D8" w14:textId="77777777" w:rsidR="00356154" w:rsidRDefault="00C129A2" w:rsidP="00DF2CE6">
      <w:pPr>
        <w:pStyle w:val="a0"/>
        <w:numPr>
          <w:ilvl w:val="0"/>
          <w:numId w:val="0"/>
        </w:numPr>
        <w:ind w:left="342" w:hangingChars="171" w:hanging="342"/>
        <w:rPr>
          <w:rFonts w:ascii="Meiryo UI" w:eastAsia="Meiryo UI" w:hAnsi="Meiryo UI" w:cs="Meiryo UI"/>
          <w:color w:val="000000" w:themeColor="text1"/>
          <w:sz w:val="20"/>
        </w:rPr>
      </w:pPr>
      <w:r>
        <w:rPr>
          <w:rFonts w:ascii="Meiryo UI" w:eastAsia="Meiryo UI" w:hAnsi="Meiryo UI" w:cs="Meiryo UI" w:hint="eastAsia"/>
          <w:color w:val="000000" w:themeColor="text1"/>
          <w:sz w:val="20"/>
        </w:rPr>
        <w:t>法令に適合して伐採された樹木を材料とする木材・その</w:t>
      </w:r>
      <w:r w:rsidR="00F66592">
        <w:rPr>
          <w:rFonts w:ascii="Meiryo UI" w:eastAsia="Meiryo UI" w:hAnsi="Meiryo UI" w:cs="Meiryo UI" w:hint="eastAsia"/>
          <w:color w:val="000000" w:themeColor="text1"/>
          <w:sz w:val="20"/>
        </w:rPr>
        <w:t>他製品の流通及び利用を促進します。</w:t>
      </w:r>
    </w:p>
    <w:p w14:paraId="7562A8C8" w14:textId="77777777" w:rsidR="00356154" w:rsidRDefault="00356154">
      <w:pPr>
        <w:rPr>
          <w:rFonts w:ascii="Meiryo UI" w:eastAsia="Meiryo UI" w:hAnsi="Meiryo UI" w:cs="Meiryo UI"/>
          <w:color w:val="000000" w:themeColor="text1"/>
          <w:sz w:val="20"/>
        </w:rPr>
      </w:pPr>
      <w:r>
        <w:rPr>
          <w:rFonts w:ascii="Meiryo UI" w:eastAsia="Meiryo UI" w:hAnsi="Meiryo UI" w:cs="Meiryo UI"/>
          <w:color w:val="000000" w:themeColor="text1"/>
          <w:sz w:val="20"/>
        </w:rPr>
        <w:br w:type="page"/>
      </w:r>
    </w:p>
    <w:p w14:paraId="5CA969F3" w14:textId="630C5B1F" w:rsidR="00D800AE" w:rsidRPr="003E4479" w:rsidRDefault="00D800AE" w:rsidP="003E4479">
      <w:pPr>
        <w:pStyle w:val="1"/>
        <w:rPr>
          <w:rFonts w:ascii="Meiryo UI" w:eastAsia="Meiryo UI" w:hAnsi="Meiryo UI"/>
          <w:b/>
          <w:bCs/>
          <w:sz w:val="32"/>
          <w:szCs w:val="32"/>
        </w:rPr>
      </w:pPr>
      <w:bookmarkStart w:id="147" w:name="_Toc193272542"/>
      <w:r w:rsidRPr="003E4479">
        <w:rPr>
          <w:rFonts w:ascii="Meiryo UI" w:eastAsia="Meiryo UI" w:hAnsi="Meiryo UI" w:hint="eastAsia"/>
          <w:b/>
          <w:bCs/>
          <w:sz w:val="32"/>
          <w:szCs w:val="32"/>
        </w:rPr>
        <w:lastRenderedPageBreak/>
        <w:t>Ⅵ</w:t>
      </w:r>
      <w:r w:rsidRPr="003E4479">
        <w:rPr>
          <w:rFonts w:ascii="Meiryo UI" w:eastAsia="Meiryo UI" w:hAnsi="Meiryo UI"/>
          <w:b/>
          <w:bCs/>
          <w:sz w:val="32"/>
          <w:szCs w:val="32"/>
        </w:rPr>
        <w:t xml:space="preserve"> </w:t>
      </w:r>
      <w:r w:rsidRPr="003E4479">
        <w:rPr>
          <w:rFonts w:ascii="Meiryo UI" w:eastAsia="Meiryo UI" w:hAnsi="Meiryo UI" w:hint="eastAsia"/>
          <w:b/>
          <w:bCs/>
          <w:sz w:val="32"/>
          <w:szCs w:val="32"/>
        </w:rPr>
        <w:t>広葉樹のまちづくり実現のために必要な事項</w:t>
      </w:r>
      <w:bookmarkEnd w:id="147"/>
    </w:p>
    <w:p w14:paraId="7A62AC0A" w14:textId="29443A7A" w:rsidR="008E6EB4" w:rsidRPr="003E4479" w:rsidRDefault="008E6EB4" w:rsidP="003E4479">
      <w:pPr>
        <w:pStyle w:val="3"/>
        <w:rPr>
          <w:rFonts w:ascii="Meiryo UI" w:eastAsia="Meiryo UI" w:hAnsi="Meiryo UI"/>
          <w:b/>
          <w:bCs/>
          <w:lang w:val="ja-JP"/>
        </w:rPr>
      </w:pPr>
      <w:bookmarkStart w:id="148" w:name="_Toc193272543"/>
      <w:r w:rsidRPr="003E4479">
        <w:rPr>
          <w:rFonts w:ascii="Meiryo UI" w:eastAsia="Meiryo UI" w:hAnsi="Meiryo UI" w:hint="eastAsia"/>
          <w:b/>
          <w:bCs/>
          <w:color w:val="auto"/>
        </w:rPr>
        <w:t>１</w:t>
      </w:r>
      <w:r w:rsidRPr="003E4479">
        <w:rPr>
          <w:rFonts w:ascii="Meiryo UI" w:eastAsia="Meiryo UI" w:hAnsi="Meiryo UI" w:hint="eastAsia"/>
          <w:b/>
          <w:bCs/>
          <w:color w:val="auto"/>
          <w:lang w:val="ja-JP"/>
        </w:rPr>
        <w:t xml:space="preserve">　</w:t>
      </w:r>
      <w:r w:rsidR="00D41865" w:rsidRPr="003E4479">
        <w:rPr>
          <w:rFonts w:ascii="Meiryo UI" w:eastAsia="Meiryo UI" w:hAnsi="Meiryo UI" w:hint="eastAsia"/>
          <w:b/>
          <w:bCs/>
          <w:color w:val="auto"/>
          <w:lang w:val="ja-JP"/>
        </w:rPr>
        <w:t>広葉樹のまちづくりの概要</w:t>
      </w:r>
      <w:r w:rsidR="00691F71" w:rsidRPr="003E4479">
        <w:rPr>
          <w:rFonts w:ascii="Meiryo UI" w:eastAsia="Meiryo UI" w:hAnsi="Meiryo UI" w:hint="eastAsia"/>
          <w:b/>
          <w:bCs/>
          <w:color w:val="auto"/>
          <w:lang w:val="ja-JP"/>
        </w:rPr>
        <w:t>に関する事項</w:t>
      </w:r>
      <w:bookmarkEnd w:id="148"/>
    </w:p>
    <w:p w14:paraId="366EFFA8" w14:textId="77777777" w:rsidR="008E6EB4" w:rsidRDefault="00D41865" w:rsidP="00C66142">
      <w:pPr>
        <w:ind w:firstLineChars="100" w:firstLine="200"/>
        <w:jc w:val="both"/>
        <w:rPr>
          <w:rFonts w:ascii="Meiryo UI" w:eastAsia="Meiryo UI" w:hAnsi="Meiryo UI" w:cs="Meiryo UI"/>
          <w:sz w:val="20"/>
          <w:lang w:val="ja-JP"/>
        </w:rPr>
      </w:pPr>
      <w:r>
        <w:rPr>
          <w:rFonts w:ascii="Meiryo UI" w:eastAsia="Meiryo UI" w:hAnsi="Meiryo UI" w:cs="Meiryo UI" w:hint="eastAsia"/>
          <w:sz w:val="20"/>
          <w:lang w:val="ja-JP"/>
        </w:rPr>
        <w:t>私たちが暮らす飛騨市は、面積の９割以上を森林が占め、森林が有する様々な公益的機能の恩恵を受けています。</w:t>
      </w:r>
      <w:r w:rsidR="00C66142">
        <w:rPr>
          <w:rFonts w:ascii="Meiryo UI" w:eastAsia="Meiryo UI" w:hAnsi="Meiryo UI" w:cs="Meiryo UI" w:hint="eastAsia"/>
          <w:sz w:val="20"/>
          <w:lang w:val="ja-JP"/>
        </w:rPr>
        <w:t>また、</w:t>
      </w:r>
      <w:r>
        <w:rPr>
          <w:rFonts w:ascii="Meiryo UI" w:eastAsia="Meiryo UI" w:hAnsi="Meiryo UI" w:cs="Meiryo UI" w:hint="eastAsia"/>
          <w:sz w:val="20"/>
          <w:lang w:val="ja-JP"/>
        </w:rPr>
        <w:t>飛騨市の森林の約７割は広葉樹天然林であることから、季節によってその様相が大きく変わ</w:t>
      </w:r>
      <w:r w:rsidR="00C66142">
        <w:rPr>
          <w:rFonts w:ascii="Meiryo UI" w:eastAsia="Meiryo UI" w:hAnsi="Meiryo UI" w:cs="Meiryo UI" w:hint="eastAsia"/>
          <w:sz w:val="20"/>
          <w:lang w:val="ja-JP"/>
        </w:rPr>
        <w:t>り、</w:t>
      </w:r>
      <w:r>
        <w:rPr>
          <w:rFonts w:ascii="Meiryo UI" w:eastAsia="Meiryo UI" w:hAnsi="Meiryo UI" w:cs="Meiryo UI" w:hint="eastAsia"/>
          <w:sz w:val="20"/>
          <w:lang w:val="ja-JP"/>
        </w:rPr>
        <w:t>私たちの目を楽しませてくれる</w:t>
      </w:r>
      <w:r w:rsidR="00C66142">
        <w:rPr>
          <w:rFonts w:ascii="Meiryo UI" w:eastAsia="Meiryo UI" w:hAnsi="Meiryo UI" w:cs="Meiryo UI" w:hint="eastAsia"/>
          <w:sz w:val="20"/>
          <w:lang w:val="ja-JP"/>
        </w:rPr>
        <w:t>ほか</w:t>
      </w:r>
      <w:r>
        <w:rPr>
          <w:rFonts w:ascii="Meiryo UI" w:eastAsia="Meiryo UI" w:hAnsi="Meiryo UI" w:cs="Meiryo UI" w:hint="eastAsia"/>
          <w:sz w:val="20"/>
          <w:lang w:val="ja-JP"/>
        </w:rPr>
        <w:t>、</w:t>
      </w:r>
      <w:r w:rsidR="00C66142">
        <w:rPr>
          <w:rFonts w:ascii="Meiryo UI" w:eastAsia="Meiryo UI" w:hAnsi="Meiryo UI" w:cs="Meiryo UI" w:hint="eastAsia"/>
          <w:sz w:val="20"/>
          <w:lang w:val="ja-JP"/>
        </w:rPr>
        <w:t>山菜などの恵み、そして多様な動植物の生息環境を作るなど、</w:t>
      </w:r>
      <w:r>
        <w:rPr>
          <w:rFonts w:ascii="Meiryo UI" w:eastAsia="Meiryo UI" w:hAnsi="Meiryo UI" w:cs="Meiryo UI" w:hint="eastAsia"/>
          <w:sz w:val="20"/>
          <w:lang w:val="ja-JP"/>
        </w:rPr>
        <w:t>生物多様性にも寄与してい</w:t>
      </w:r>
      <w:r w:rsidR="00C66142">
        <w:rPr>
          <w:rFonts w:ascii="Meiryo UI" w:eastAsia="Meiryo UI" w:hAnsi="Meiryo UI" w:cs="Meiryo UI" w:hint="eastAsia"/>
          <w:sz w:val="20"/>
          <w:lang w:val="ja-JP"/>
        </w:rPr>
        <w:t>ます。</w:t>
      </w:r>
    </w:p>
    <w:p w14:paraId="5B52ABF8" w14:textId="77777777" w:rsidR="00C66142" w:rsidRDefault="00C66142" w:rsidP="00C66142">
      <w:pPr>
        <w:ind w:firstLineChars="100" w:firstLine="200"/>
        <w:jc w:val="both"/>
        <w:rPr>
          <w:rFonts w:ascii="Meiryo UI" w:eastAsia="Meiryo UI" w:hAnsi="Meiryo UI" w:cs="Meiryo UI"/>
          <w:sz w:val="20"/>
          <w:lang w:val="ja-JP"/>
        </w:rPr>
      </w:pPr>
      <w:r>
        <w:rPr>
          <w:rFonts w:ascii="Meiryo UI" w:eastAsia="Meiryo UI" w:hAnsi="Meiryo UI" w:cs="Meiryo UI" w:hint="eastAsia"/>
          <w:sz w:val="20"/>
          <w:lang w:val="ja-JP"/>
        </w:rPr>
        <w:t>しかしながら、国・県の手厚い支援の下で効率的に行われる針葉樹林業とは対照的に、広葉樹天然林は日本の森林の約半分を占めながらも国・県からの支援も</w:t>
      </w:r>
      <w:r w:rsidR="00FE38A9">
        <w:rPr>
          <w:rFonts w:ascii="Meiryo UI" w:eastAsia="Meiryo UI" w:hAnsi="Meiryo UI" w:cs="Meiryo UI" w:hint="eastAsia"/>
          <w:sz w:val="20"/>
          <w:lang w:val="ja-JP"/>
        </w:rPr>
        <w:t>少なく</w:t>
      </w:r>
      <w:r>
        <w:rPr>
          <w:rFonts w:ascii="Meiryo UI" w:eastAsia="Meiryo UI" w:hAnsi="Meiryo UI" w:cs="Meiryo UI" w:hint="eastAsia"/>
          <w:sz w:val="20"/>
          <w:lang w:val="ja-JP"/>
        </w:rPr>
        <w:t>、パルプ・チップ用として皆伐されることはあっても、人工林のように山を育てるために人の手が入ることはほとんどありません。</w:t>
      </w:r>
    </w:p>
    <w:p w14:paraId="0D9C1E11" w14:textId="77777777" w:rsidR="00546479" w:rsidRDefault="00546479" w:rsidP="00C66142">
      <w:pPr>
        <w:ind w:firstLineChars="100" w:firstLine="200"/>
        <w:jc w:val="both"/>
        <w:rPr>
          <w:rFonts w:ascii="Meiryo UI" w:eastAsia="Meiryo UI" w:hAnsi="Meiryo UI" w:cs="Meiryo UI"/>
          <w:sz w:val="20"/>
          <w:lang w:val="ja-JP"/>
        </w:rPr>
      </w:pPr>
      <w:r>
        <w:rPr>
          <w:rFonts w:ascii="Meiryo UI" w:eastAsia="Meiryo UI" w:hAnsi="Meiryo UI" w:cs="Meiryo UI" w:hint="eastAsia"/>
          <w:sz w:val="20"/>
          <w:lang w:val="ja-JP"/>
        </w:rPr>
        <w:t>現在の</w:t>
      </w:r>
      <w:r w:rsidR="00E961A5">
        <w:rPr>
          <w:rFonts w:ascii="Meiryo UI" w:eastAsia="Meiryo UI" w:hAnsi="Meiryo UI" w:cs="Meiryo UI" w:hint="eastAsia"/>
          <w:sz w:val="20"/>
          <w:lang w:val="ja-JP"/>
        </w:rPr>
        <w:t>市内における</w:t>
      </w:r>
      <w:r>
        <w:rPr>
          <w:rFonts w:ascii="Meiryo UI" w:eastAsia="Meiryo UI" w:hAnsi="Meiryo UI" w:cs="Meiryo UI" w:hint="eastAsia"/>
          <w:sz w:val="20"/>
          <w:lang w:val="ja-JP"/>
        </w:rPr>
        <w:t>広葉樹天然林は、人がたどり着けないような奥山を除き、戦後の薪炭利用のため盛んに伐採が行われ、その後に天然更新した</w:t>
      </w:r>
      <w:r w:rsidR="004C2167">
        <w:rPr>
          <w:rFonts w:ascii="Meiryo UI" w:eastAsia="Meiryo UI" w:hAnsi="Meiryo UI" w:cs="Meiryo UI" w:hint="eastAsia"/>
          <w:sz w:val="20"/>
          <w:lang w:val="ja-JP"/>
        </w:rPr>
        <w:t>二次林</w:t>
      </w:r>
      <w:r>
        <w:rPr>
          <w:rFonts w:ascii="Meiryo UI" w:eastAsia="Meiryo UI" w:hAnsi="Meiryo UI" w:cs="Meiryo UI" w:hint="eastAsia"/>
          <w:sz w:val="20"/>
          <w:lang w:val="ja-JP"/>
        </w:rPr>
        <w:t>です。1960年代に起こったエネルギー革命により</w:t>
      </w:r>
      <w:r w:rsidR="004C2167">
        <w:rPr>
          <w:rFonts w:ascii="Meiryo UI" w:eastAsia="Meiryo UI" w:hAnsi="Meiryo UI" w:cs="Meiryo UI" w:hint="eastAsia"/>
          <w:sz w:val="20"/>
          <w:lang w:val="ja-JP"/>
        </w:rPr>
        <w:t>、国民の燃料等は石油や天然ガスなどに大きく転換され、木材の需要が急激に減少したことで、広葉樹が伐採されることは無くなったため、その多くは手入れがなされないまま60～70年生まで生長しています。</w:t>
      </w:r>
    </w:p>
    <w:p w14:paraId="393A24E7" w14:textId="77777777" w:rsidR="00D41865" w:rsidRDefault="004C2167" w:rsidP="004C2167">
      <w:pPr>
        <w:ind w:firstLineChars="100" w:firstLine="200"/>
        <w:jc w:val="both"/>
        <w:rPr>
          <w:rFonts w:ascii="Meiryo UI" w:eastAsia="Meiryo UI" w:hAnsi="Meiryo UI" w:cs="Meiryo UI"/>
          <w:sz w:val="20"/>
          <w:lang w:val="ja-JP"/>
        </w:rPr>
      </w:pPr>
      <w:r>
        <w:rPr>
          <w:rFonts w:ascii="Meiryo UI" w:eastAsia="Meiryo UI" w:hAnsi="Meiryo UI" w:cs="Meiryo UI" w:hint="eastAsia"/>
          <w:sz w:val="20"/>
          <w:lang w:val="ja-JP"/>
        </w:rPr>
        <w:t>そこで</w:t>
      </w:r>
      <w:r w:rsidR="00D41865" w:rsidRPr="00D41865">
        <w:rPr>
          <w:rFonts w:ascii="Meiryo UI" w:eastAsia="Meiryo UI" w:hAnsi="Meiryo UI" w:cs="Meiryo UI" w:hint="eastAsia"/>
          <w:sz w:val="20"/>
          <w:lang w:val="ja-JP"/>
        </w:rPr>
        <w:t>飛騨市は</w:t>
      </w:r>
      <w:r>
        <w:rPr>
          <w:rFonts w:ascii="Meiryo UI" w:eastAsia="Meiryo UI" w:hAnsi="Meiryo UI" w:cs="Meiryo UI" w:hint="eastAsia"/>
          <w:sz w:val="20"/>
          <w:lang w:val="ja-JP"/>
        </w:rPr>
        <w:t>、</w:t>
      </w:r>
      <w:r w:rsidR="00D41865" w:rsidRPr="00D41865">
        <w:rPr>
          <w:rFonts w:ascii="Meiryo UI" w:eastAsia="Meiryo UI" w:hAnsi="Meiryo UI" w:cs="Meiryo UI" w:hint="eastAsia"/>
          <w:sz w:val="20"/>
          <w:lang w:val="ja-JP"/>
        </w:rPr>
        <w:t>地域資源としての</w:t>
      </w:r>
      <w:r>
        <w:rPr>
          <w:rFonts w:ascii="Meiryo UI" w:eastAsia="Meiryo UI" w:hAnsi="Meiryo UI" w:cs="Meiryo UI" w:hint="eastAsia"/>
          <w:sz w:val="20"/>
          <w:lang w:val="ja-JP"/>
        </w:rPr>
        <w:t>広葉樹天然林</w:t>
      </w:r>
      <w:r w:rsidR="00D41865" w:rsidRPr="00D41865">
        <w:rPr>
          <w:rFonts w:ascii="Meiryo UI" w:eastAsia="Meiryo UI" w:hAnsi="Meiryo UI" w:cs="Meiryo UI" w:hint="eastAsia"/>
          <w:sz w:val="20"/>
          <w:lang w:val="ja-JP"/>
        </w:rPr>
        <w:t>に再度光を当て、これまで向い合ってこなかった「広葉樹を活かす」ということにきちんと向き合うことで、</w:t>
      </w:r>
      <w:r>
        <w:rPr>
          <w:rFonts w:ascii="Meiryo UI" w:eastAsia="Meiryo UI" w:hAnsi="Meiryo UI" w:cs="Meiryo UI" w:hint="eastAsia"/>
          <w:sz w:val="20"/>
          <w:lang w:val="ja-JP"/>
        </w:rPr>
        <w:t>新たな林業のかたちと</w:t>
      </w:r>
      <w:r w:rsidR="00D41865" w:rsidRPr="00D41865">
        <w:rPr>
          <w:rFonts w:ascii="Meiryo UI" w:eastAsia="Meiryo UI" w:hAnsi="Meiryo UI" w:cs="Meiryo UI" w:hint="eastAsia"/>
          <w:sz w:val="20"/>
          <w:lang w:val="ja-JP"/>
        </w:rPr>
        <w:t>持続可能な地域づくりに挑戦することにしました。「きちんと向き合う」とは、広葉樹を地域の資源として「安定的」かつ「継続的」にその価値を高めながら利用していくことを指しています。具体的には、市内の広葉樹天然林に手を入れ、</w:t>
      </w:r>
      <w:r>
        <w:rPr>
          <w:rFonts w:ascii="Meiryo UI" w:eastAsia="Meiryo UI" w:hAnsi="Meiryo UI" w:cs="Meiryo UI" w:hint="eastAsia"/>
          <w:sz w:val="20"/>
          <w:lang w:val="ja-JP"/>
        </w:rPr>
        <w:t>価値を高めながら、その過程で伐採され、</w:t>
      </w:r>
      <w:r w:rsidR="00D41865" w:rsidRPr="00D41865">
        <w:rPr>
          <w:rFonts w:ascii="Meiryo UI" w:eastAsia="Meiryo UI" w:hAnsi="Meiryo UI" w:cs="Meiryo UI" w:hint="eastAsia"/>
          <w:sz w:val="20"/>
          <w:lang w:val="ja-JP"/>
        </w:rPr>
        <w:t>これまでチップなどにしか利用されなかった小径木を、商品として加工、流通させる仕組みづくりを行うことです。</w:t>
      </w:r>
    </w:p>
    <w:p w14:paraId="06A68AA3" w14:textId="77777777" w:rsidR="00D41865" w:rsidRDefault="00D41865" w:rsidP="00D41865">
      <w:pPr>
        <w:jc w:val="both"/>
        <w:rPr>
          <w:rFonts w:ascii="Meiryo UI" w:eastAsia="Meiryo UI" w:hAnsi="Meiryo UI" w:cs="Meiryo UI"/>
          <w:sz w:val="20"/>
          <w:lang w:val="ja-JP"/>
        </w:rPr>
      </w:pPr>
    </w:p>
    <w:p w14:paraId="3E214517" w14:textId="77777777" w:rsidR="004C2167" w:rsidRPr="003E4479" w:rsidRDefault="00E961A5" w:rsidP="0022038B">
      <w:pPr>
        <w:pStyle w:val="3"/>
        <w:rPr>
          <w:rFonts w:ascii="Meiryo UI" w:eastAsia="Meiryo UI" w:hAnsi="Meiryo UI"/>
          <w:b/>
          <w:bCs/>
          <w:color w:val="auto"/>
          <w:lang w:val="ja-JP"/>
        </w:rPr>
      </w:pPr>
      <w:bookmarkStart w:id="149" w:name="_Toc193272544"/>
      <w:r w:rsidRPr="003E4479">
        <w:rPr>
          <w:rFonts w:ascii="Meiryo UI" w:eastAsia="Meiryo UI" w:hAnsi="Meiryo UI" w:hint="eastAsia"/>
          <w:b/>
          <w:bCs/>
          <w:color w:val="auto"/>
        </w:rPr>
        <w:t>２</w:t>
      </w:r>
      <w:r w:rsidR="004C2167" w:rsidRPr="003E4479">
        <w:rPr>
          <w:rFonts w:ascii="Meiryo UI" w:eastAsia="Meiryo UI" w:hAnsi="Meiryo UI" w:hint="eastAsia"/>
          <w:b/>
          <w:bCs/>
          <w:color w:val="auto"/>
          <w:lang w:val="ja-JP"/>
        </w:rPr>
        <w:t xml:space="preserve">　広葉樹</w:t>
      </w:r>
      <w:r w:rsidRPr="003E4479">
        <w:rPr>
          <w:rFonts w:ascii="Meiryo UI" w:eastAsia="Meiryo UI" w:hAnsi="Meiryo UI" w:hint="eastAsia"/>
          <w:b/>
          <w:bCs/>
          <w:color w:val="auto"/>
          <w:lang w:val="ja-JP"/>
        </w:rPr>
        <w:t>資源の現状</w:t>
      </w:r>
      <w:r w:rsidR="00691F71" w:rsidRPr="003E4479">
        <w:rPr>
          <w:rFonts w:ascii="Meiryo UI" w:eastAsia="Meiryo UI" w:hAnsi="Meiryo UI" w:hint="eastAsia"/>
          <w:b/>
          <w:bCs/>
          <w:color w:val="auto"/>
          <w:lang w:val="ja-JP"/>
        </w:rPr>
        <w:t>に関する事項</w:t>
      </w:r>
      <w:bookmarkEnd w:id="149"/>
    </w:p>
    <w:p w14:paraId="1D644DD6" w14:textId="77777777" w:rsidR="000F31EF" w:rsidRDefault="00E961A5" w:rsidP="00E961A5">
      <w:pPr>
        <w:ind w:firstLineChars="100" w:firstLine="200"/>
        <w:jc w:val="both"/>
        <w:rPr>
          <w:rFonts w:ascii="Meiryo UI" w:eastAsia="Meiryo UI" w:hAnsi="Meiryo UI" w:cs="Meiryo UI"/>
          <w:sz w:val="20"/>
          <w:lang w:val="ja-JP"/>
        </w:rPr>
      </w:pPr>
      <w:r>
        <w:rPr>
          <w:rFonts w:ascii="Meiryo UI" w:eastAsia="Meiryo UI" w:hAnsi="Meiryo UI" w:cs="Meiryo UI" w:hint="eastAsia"/>
          <w:sz w:val="20"/>
          <w:lang w:val="ja-JP"/>
        </w:rPr>
        <w:t>飛騨市が平成２８年度に実施した広葉樹資源量調査の結果、</w:t>
      </w:r>
      <w:r w:rsidR="000F31EF" w:rsidRPr="000F31EF">
        <w:rPr>
          <w:rFonts w:ascii="Meiryo UI" w:eastAsia="Meiryo UI" w:hAnsi="Meiryo UI" w:cs="Meiryo UI" w:hint="eastAsia"/>
          <w:sz w:val="20"/>
          <w:lang w:val="ja-JP"/>
        </w:rPr>
        <w:t>天然更新中の伐採跡地まで含めると、広葉樹林の面積は市内民有林の約</w:t>
      </w:r>
      <w:r w:rsidR="000F31EF">
        <w:rPr>
          <w:rFonts w:ascii="Meiryo UI" w:eastAsia="Meiryo UI" w:hAnsi="Meiryo UI" w:cs="Meiryo UI" w:hint="eastAsia"/>
          <w:sz w:val="20"/>
          <w:lang w:val="ja-JP"/>
        </w:rPr>
        <w:t>7</w:t>
      </w:r>
      <w:r w:rsidR="000F31EF" w:rsidRPr="000F31EF">
        <w:rPr>
          <w:rFonts w:ascii="Meiryo UI" w:eastAsia="Meiryo UI" w:hAnsi="Meiryo UI" w:cs="Meiryo UI" w:hint="eastAsia"/>
          <w:sz w:val="20"/>
          <w:lang w:val="ja-JP"/>
        </w:rPr>
        <w:t>割を占め、ミズナラやブナの賦存量が圧倒的に多いこと、そして中には胸高直径が</w:t>
      </w:r>
      <w:r w:rsidR="000F31EF">
        <w:rPr>
          <w:rFonts w:ascii="Meiryo UI" w:eastAsia="Meiryo UI" w:hAnsi="Meiryo UI" w:cs="Meiryo UI" w:hint="eastAsia"/>
          <w:sz w:val="20"/>
          <w:lang w:val="ja-JP"/>
        </w:rPr>
        <w:t>70</w:t>
      </w:r>
      <w:r w:rsidR="000F31EF" w:rsidRPr="000F31EF">
        <w:rPr>
          <w:rFonts w:ascii="Meiryo UI" w:eastAsia="Meiryo UI" w:hAnsi="Meiryo UI" w:cs="Meiryo UI" w:hint="eastAsia"/>
          <w:sz w:val="20"/>
          <w:lang w:val="ja-JP"/>
        </w:rPr>
        <w:t>㎝を超えるミズナラやトチも存在することが確認されました。</w:t>
      </w:r>
    </w:p>
    <w:p w14:paraId="2C0AD359" w14:textId="77777777" w:rsidR="00D41865" w:rsidRPr="00D800AE" w:rsidRDefault="000F31EF" w:rsidP="00E961A5">
      <w:pPr>
        <w:ind w:firstLineChars="100" w:firstLine="200"/>
        <w:jc w:val="both"/>
        <w:rPr>
          <w:rFonts w:ascii="Meiryo UI" w:eastAsia="Meiryo UI" w:hAnsi="Meiryo UI" w:cs="Meiryo UI"/>
          <w:sz w:val="20"/>
          <w:lang w:val="ja-JP"/>
        </w:rPr>
      </w:pPr>
      <w:r w:rsidRPr="000F31EF">
        <w:rPr>
          <w:rFonts w:ascii="Meiryo UI" w:eastAsia="Meiryo UI" w:hAnsi="Meiryo UI" w:cs="Meiryo UI" w:hint="eastAsia"/>
          <w:sz w:val="20"/>
          <w:lang w:val="ja-JP"/>
        </w:rPr>
        <w:t>一方で、市全域のデータを平均すると、胸高直径はわずか</w:t>
      </w:r>
      <w:r>
        <w:rPr>
          <w:rFonts w:ascii="Meiryo UI" w:eastAsia="Meiryo UI" w:hAnsi="Meiryo UI" w:cs="Meiryo UI" w:hint="eastAsia"/>
          <w:sz w:val="20"/>
          <w:lang w:val="ja-JP"/>
        </w:rPr>
        <w:t>26</w:t>
      </w:r>
      <w:r w:rsidRPr="000F31EF">
        <w:rPr>
          <w:rFonts w:ascii="Meiryo UI" w:eastAsia="Meiryo UI" w:hAnsi="Meiryo UI" w:cs="Meiryo UI" w:hint="eastAsia"/>
          <w:sz w:val="20"/>
          <w:lang w:val="ja-JP"/>
        </w:rPr>
        <w:t>㎝程度しかないことも分か</w:t>
      </w:r>
      <w:r>
        <w:rPr>
          <w:rFonts w:ascii="Meiryo UI" w:eastAsia="Meiryo UI" w:hAnsi="Meiryo UI" w:cs="Meiryo UI" w:hint="eastAsia"/>
          <w:sz w:val="20"/>
          <w:lang w:val="ja-JP"/>
        </w:rPr>
        <w:t>りました。</w:t>
      </w:r>
      <w:r w:rsidRPr="000F31EF">
        <w:rPr>
          <w:rFonts w:ascii="Meiryo UI" w:eastAsia="Meiryo UI" w:hAnsi="Meiryo UI" w:cs="Meiryo UI" w:hint="eastAsia"/>
          <w:sz w:val="20"/>
          <w:lang w:val="ja-JP"/>
        </w:rPr>
        <w:t>胸高直径</w:t>
      </w:r>
      <w:r>
        <w:rPr>
          <w:rFonts w:ascii="Meiryo UI" w:eastAsia="Meiryo UI" w:hAnsi="Meiryo UI" w:cs="Meiryo UI" w:hint="eastAsia"/>
          <w:sz w:val="20"/>
          <w:lang w:val="ja-JP"/>
        </w:rPr>
        <w:t>26</w:t>
      </w:r>
      <w:r w:rsidRPr="000F31EF">
        <w:rPr>
          <w:rFonts w:ascii="Meiryo UI" w:eastAsia="Meiryo UI" w:hAnsi="Meiryo UI" w:cs="Meiryo UI" w:hint="eastAsia"/>
          <w:sz w:val="20"/>
          <w:lang w:val="ja-JP"/>
        </w:rPr>
        <w:t>㎝の広葉樹材の用途と言えば、一般的に通直なものなど良いもので枕木、しかしそのほとんどはパル</w:t>
      </w:r>
      <w:r w:rsidRPr="00D800AE">
        <w:rPr>
          <w:rFonts w:ascii="Meiryo UI" w:eastAsia="Meiryo UI" w:hAnsi="Meiryo UI" w:cs="Meiryo UI" w:hint="eastAsia"/>
          <w:sz w:val="20"/>
          <w:lang w:val="ja-JP"/>
        </w:rPr>
        <w:t>プ・チップ材、もしくは薪などの燃料用材にしかならないという評価となります。</w:t>
      </w:r>
    </w:p>
    <w:p w14:paraId="365AD78C" w14:textId="77777777" w:rsidR="00E961A5" w:rsidRPr="00D800AE" w:rsidRDefault="00E961A5" w:rsidP="00E961A5">
      <w:pPr>
        <w:ind w:firstLineChars="100" w:firstLine="200"/>
        <w:jc w:val="both"/>
        <w:rPr>
          <w:rFonts w:ascii="Meiryo UI" w:eastAsia="Meiryo UI" w:hAnsi="Meiryo UI" w:cs="Meiryo UI"/>
          <w:sz w:val="20"/>
          <w:lang w:val="ja-JP"/>
        </w:rPr>
      </w:pPr>
      <w:r w:rsidRPr="00D800AE">
        <w:rPr>
          <w:rFonts w:ascii="Meiryo UI" w:eastAsia="Meiryo UI" w:hAnsi="Meiryo UI" w:cs="Meiryo UI" w:hint="eastAsia"/>
          <w:sz w:val="20"/>
          <w:lang w:val="ja-JP"/>
        </w:rPr>
        <w:t>飛騨市における広葉樹資源の概要は</w:t>
      </w:r>
      <w:r w:rsidRPr="003E4479">
        <w:rPr>
          <w:rFonts w:ascii="Meiryo UI" w:eastAsia="Meiryo UI" w:hAnsi="Meiryo UI" w:cs="Meiryo UI" w:hint="eastAsia"/>
          <w:sz w:val="20"/>
        </w:rPr>
        <w:t>表Ⅵ</w:t>
      </w:r>
      <w:r w:rsidRPr="003E4479">
        <w:rPr>
          <w:rFonts w:ascii="Meiryo UI" w:eastAsia="Meiryo UI" w:hAnsi="Meiryo UI" w:cs="Meiryo UI"/>
          <w:sz w:val="20"/>
        </w:rPr>
        <w:t>-2-1-1</w:t>
      </w:r>
      <w:r w:rsidR="000F31EF" w:rsidRPr="003E4479">
        <w:rPr>
          <w:rFonts w:ascii="Meiryo UI" w:eastAsia="Meiryo UI" w:hAnsi="Meiryo UI" w:cs="Meiryo UI" w:hint="eastAsia"/>
          <w:sz w:val="20"/>
        </w:rPr>
        <w:t>、樹種別の分布については図Ⅵ</w:t>
      </w:r>
      <w:r w:rsidR="000F31EF" w:rsidRPr="003E4479">
        <w:rPr>
          <w:rFonts w:ascii="Meiryo UI" w:eastAsia="Meiryo UI" w:hAnsi="Meiryo UI" w:cs="Meiryo UI"/>
          <w:sz w:val="20"/>
        </w:rPr>
        <w:t>-2-1-1のとおりです。</w:t>
      </w:r>
    </w:p>
    <w:p w14:paraId="560BE402" w14:textId="77777777" w:rsidR="000F31EF" w:rsidRPr="00D800AE" w:rsidRDefault="000F31EF">
      <w:pPr>
        <w:rPr>
          <w:rFonts w:ascii="ＭＳ ゴシック" w:eastAsia="ＭＳ ゴシック" w:hAnsi="ＭＳ ゴシック" w:cs="Meiryo UI"/>
          <w:sz w:val="18"/>
          <w:lang w:val="ja-JP"/>
        </w:rPr>
      </w:pPr>
      <w:r w:rsidRPr="00D800AE">
        <w:rPr>
          <w:rFonts w:ascii="ＭＳ ゴシック" w:eastAsia="ＭＳ ゴシック" w:hAnsi="ＭＳ ゴシック" w:cs="Meiryo UI"/>
          <w:sz w:val="18"/>
          <w:lang w:val="ja-JP"/>
        </w:rPr>
        <w:br w:type="page"/>
      </w:r>
    </w:p>
    <w:p w14:paraId="21370BE0" w14:textId="77777777" w:rsidR="00D41865" w:rsidRPr="00D800AE" w:rsidRDefault="00691F71" w:rsidP="00E961A5">
      <w:pPr>
        <w:jc w:val="center"/>
        <w:rPr>
          <w:rFonts w:ascii="ＭＳ ゴシック" w:eastAsia="ＭＳ ゴシック" w:hAnsi="ＭＳ ゴシック" w:cs="Meiryo UI"/>
          <w:sz w:val="18"/>
          <w:lang w:val="ja-JP"/>
        </w:rPr>
      </w:pPr>
      <w:r w:rsidRPr="00D800AE">
        <w:rPr>
          <w:rFonts w:ascii="ＭＳ ゴシック" w:eastAsia="ＭＳ ゴシック" w:hAnsi="ＭＳ ゴシック" w:cs="ＭＳ ゴシック" w:hint="eastAsia"/>
          <w:noProof/>
          <w:sz w:val="18"/>
          <w:szCs w:val="18"/>
        </w:rPr>
        <w:lastRenderedPageBreak/>
        <mc:AlternateContent>
          <mc:Choice Requires="wps">
            <w:drawing>
              <wp:anchor distT="0" distB="0" distL="114300" distR="114300" simplePos="0" relativeHeight="252237312" behindDoc="1" locked="0" layoutInCell="1" allowOverlap="1" wp14:anchorId="4C4E41BB" wp14:editId="713C8709">
                <wp:simplePos x="0" y="0"/>
                <wp:positionH relativeFrom="column">
                  <wp:posOffset>-111760</wp:posOffset>
                </wp:positionH>
                <wp:positionV relativeFrom="paragraph">
                  <wp:posOffset>-60959</wp:posOffset>
                </wp:positionV>
                <wp:extent cx="5615940" cy="6347460"/>
                <wp:effectExtent l="0" t="0" r="3810" b="0"/>
                <wp:wrapNone/>
                <wp:docPr id="2" name="正方形/長方形 2"/>
                <wp:cNvGraphicFramePr/>
                <a:graphic xmlns:a="http://schemas.openxmlformats.org/drawingml/2006/main">
                  <a:graphicData uri="http://schemas.microsoft.com/office/word/2010/wordprocessingShape">
                    <wps:wsp>
                      <wps:cNvSpPr/>
                      <wps:spPr>
                        <a:xfrm>
                          <a:off x="0" y="0"/>
                          <a:ext cx="5615940" cy="634746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C9BA6" id="正方形/長方形 2" o:spid="_x0000_s1026" style="position:absolute;left:0;text-align:left;margin-left:-8.8pt;margin-top:-4.8pt;width:442.2pt;height:499.8pt;z-index:-2510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" fillcolor="#fef0cd [662]" stroked="f" strokeweight="2pt"/>
            </w:pict>
          </mc:Fallback>
        </mc:AlternateContent>
      </w:r>
      <w:r w:rsidR="00E961A5" w:rsidRPr="00D800AE">
        <w:rPr>
          <w:rFonts w:ascii="ＭＳ ゴシック" w:eastAsia="ＭＳ ゴシック" w:hAnsi="ＭＳ ゴシック" w:cs="Meiryo UI" w:hint="eastAsia"/>
          <w:sz w:val="18"/>
          <w:lang w:val="ja-JP"/>
        </w:rPr>
        <w:t>表Ⅵ-2-1-1　広葉樹資源の概要</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63"/>
        <w:gridCol w:w="1063"/>
        <w:gridCol w:w="1063"/>
        <w:gridCol w:w="1063"/>
        <w:gridCol w:w="1063"/>
        <w:gridCol w:w="1063"/>
        <w:gridCol w:w="1063"/>
        <w:gridCol w:w="1064"/>
      </w:tblGrid>
      <w:tr w:rsidR="00D800AE" w:rsidRPr="00D800AE" w14:paraId="30B781B1" w14:textId="77777777" w:rsidTr="000F31EF">
        <w:trPr>
          <w:trHeight w:val="70"/>
        </w:trPr>
        <w:tc>
          <w:tcPr>
            <w:tcW w:w="1063" w:type="dxa"/>
            <w:vAlign w:val="center"/>
          </w:tcPr>
          <w:p w14:paraId="57CF6079" w14:textId="77777777" w:rsidR="00E961A5" w:rsidRPr="00D800AE" w:rsidRDefault="00E961A5" w:rsidP="000F31EF">
            <w:pPr>
              <w:spacing w:after="0" w:line="240" w:lineRule="exact"/>
              <w:jc w:val="center"/>
              <w:rPr>
                <w:rFonts w:ascii="ＭＳ ゴシック" w:eastAsia="ＭＳ ゴシック" w:hAnsi="ＭＳ ゴシック" w:cs="Meiryo UI"/>
                <w:sz w:val="16"/>
                <w:lang w:val="ja-JP"/>
              </w:rPr>
            </w:pPr>
            <w:r w:rsidRPr="00D800AE">
              <w:rPr>
                <w:rFonts w:ascii="ＭＳ ゴシック" w:eastAsia="ＭＳ ゴシック" w:hAnsi="ＭＳ ゴシック" w:cs="Meiryo UI" w:hint="eastAsia"/>
                <w:sz w:val="16"/>
                <w:lang w:val="ja-JP"/>
              </w:rPr>
              <w:t>樹種</w:t>
            </w:r>
          </w:p>
        </w:tc>
        <w:tc>
          <w:tcPr>
            <w:tcW w:w="1063" w:type="dxa"/>
            <w:vAlign w:val="center"/>
          </w:tcPr>
          <w:p w14:paraId="49B4E277" w14:textId="77777777" w:rsidR="00E961A5" w:rsidRPr="00D800AE" w:rsidRDefault="00E961A5" w:rsidP="000F31EF">
            <w:pPr>
              <w:spacing w:after="0" w:line="240" w:lineRule="exact"/>
              <w:jc w:val="center"/>
              <w:rPr>
                <w:rFonts w:ascii="ＭＳ ゴシック" w:eastAsia="ＭＳ ゴシック" w:hAnsi="ＭＳ ゴシック" w:cs="Meiryo UI"/>
                <w:sz w:val="16"/>
                <w:lang w:val="ja-JP"/>
              </w:rPr>
            </w:pPr>
            <w:r w:rsidRPr="00D800AE">
              <w:rPr>
                <w:rFonts w:ascii="ＭＳ ゴシック" w:eastAsia="ＭＳ ゴシック" w:hAnsi="ＭＳ ゴシック" w:cs="Meiryo UI" w:hint="eastAsia"/>
                <w:sz w:val="16"/>
                <w:lang w:val="ja-JP"/>
              </w:rPr>
              <w:t>調査地点数</w:t>
            </w:r>
          </w:p>
        </w:tc>
        <w:tc>
          <w:tcPr>
            <w:tcW w:w="1063" w:type="dxa"/>
            <w:vAlign w:val="center"/>
          </w:tcPr>
          <w:p w14:paraId="3B60C746" w14:textId="77777777" w:rsidR="000F31EF" w:rsidRPr="00D800AE" w:rsidRDefault="00E961A5" w:rsidP="000F31EF">
            <w:pPr>
              <w:spacing w:after="0" w:line="240" w:lineRule="exact"/>
              <w:jc w:val="center"/>
              <w:rPr>
                <w:rFonts w:ascii="ＭＳ ゴシック" w:eastAsia="ＭＳ ゴシック" w:hAnsi="ＭＳ ゴシック" w:cs="Meiryo UI"/>
                <w:sz w:val="16"/>
                <w:lang w:val="ja-JP"/>
              </w:rPr>
            </w:pPr>
            <w:r w:rsidRPr="00D800AE">
              <w:rPr>
                <w:rFonts w:ascii="ＭＳ ゴシック" w:eastAsia="ＭＳ ゴシック" w:hAnsi="ＭＳ ゴシック" w:cs="Meiryo UI" w:hint="eastAsia"/>
                <w:sz w:val="16"/>
                <w:lang w:val="ja-JP"/>
              </w:rPr>
              <w:t>平均</w:t>
            </w:r>
          </w:p>
          <w:p w14:paraId="0AC98C51" w14:textId="77777777" w:rsidR="00E961A5" w:rsidRPr="00D800AE" w:rsidRDefault="00E961A5" w:rsidP="000F31EF">
            <w:pPr>
              <w:spacing w:after="0" w:line="240" w:lineRule="exact"/>
              <w:jc w:val="center"/>
              <w:rPr>
                <w:rFonts w:ascii="ＭＳ ゴシック" w:eastAsia="ＭＳ ゴシック" w:hAnsi="ＭＳ ゴシック" w:cs="Meiryo UI"/>
                <w:sz w:val="16"/>
                <w:lang w:val="ja-JP"/>
              </w:rPr>
            </w:pPr>
            <w:r w:rsidRPr="00D800AE">
              <w:rPr>
                <w:rFonts w:ascii="ＭＳ ゴシック" w:eastAsia="ＭＳ ゴシック" w:hAnsi="ＭＳ ゴシック" w:cs="Meiryo UI" w:hint="eastAsia"/>
                <w:sz w:val="16"/>
                <w:lang w:val="ja-JP"/>
              </w:rPr>
              <w:t>胸高直径</w:t>
            </w:r>
          </w:p>
          <w:p w14:paraId="7118C8A1" w14:textId="77777777" w:rsidR="000F31EF" w:rsidRPr="00D800AE" w:rsidRDefault="000F31EF" w:rsidP="000F31EF">
            <w:pPr>
              <w:spacing w:after="0" w:line="240" w:lineRule="exact"/>
              <w:jc w:val="center"/>
              <w:rPr>
                <w:rFonts w:ascii="ＭＳ ゴシック" w:eastAsia="ＭＳ ゴシック" w:hAnsi="ＭＳ ゴシック" w:cs="Meiryo UI"/>
                <w:sz w:val="16"/>
                <w:lang w:val="ja-JP"/>
              </w:rPr>
            </w:pPr>
            <w:r w:rsidRPr="00D800AE">
              <w:rPr>
                <w:rFonts w:ascii="ＭＳ ゴシック" w:eastAsia="ＭＳ ゴシック" w:hAnsi="ＭＳ ゴシック" w:cs="Meiryo UI" w:hint="eastAsia"/>
                <w:sz w:val="16"/>
                <w:lang w:val="ja-JP"/>
              </w:rPr>
              <w:t>（cm）</w:t>
            </w:r>
          </w:p>
        </w:tc>
        <w:tc>
          <w:tcPr>
            <w:tcW w:w="1063" w:type="dxa"/>
            <w:vAlign w:val="center"/>
          </w:tcPr>
          <w:p w14:paraId="5ED5B415" w14:textId="77777777" w:rsidR="000F31EF" w:rsidRPr="00D800AE" w:rsidRDefault="00E961A5" w:rsidP="000F31EF">
            <w:pPr>
              <w:spacing w:after="0" w:line="240" w:lineRule="exact"/>
              <w:jc w:val="center"/>
              <w:rPr>
                <w:rFonts w:ascii="ＭＳ ゴシック" w:eastAsia="ＭＳ ゴシック" w:hAnsi="ＭＳ ゴシック" w:cs="Meiryo UI"/>
                <w:sz w:val="16"/>
                <w:lang w:val="ja-JP" w:eastAsia="zh-TW"/>
              </w:rPr>
            </w:pPr>
            <w:r w:rsidRPr="00D800AE">
              <w:rPr>
                <w:rFonts w:ascii="ＭＳ ゴシック" w:eastAsia="ＭＳ ゴシック" w:hAnsi="ＭＳ ゴシック" w:cs="Meiryo UI" w:hint="eastAsia"/>
                <w:sz w:val="16"/>
                <w:lang w:val="ja-JP" w:eastAsia="zh-TW"/>
              </w:rPr>
              <w:t>平均</w:t>
            </w:r>
          </w:p>
          <w:p w14:paraId="476A8389" w14:textId="77777777" w:rsidR="00E961A5" w:rsidRPr="00D800AE" w:rsidRDefault="00E961A5" w:rsidP="000F31EF">
            <w:pPr>
              <w:spacing w:after="0" w:line="240" w:lineRule="exact"/>
              <w:jc w:val="center"/>
              <w:rPr>
                <w:rFonts w:ascii="ＭＳ ゴシック" w:eastAsia="ＭＳ ゴシック" w:hAnsi="ＭＳ ゴシック" w:cs="Meiryo UI"/>
                <w:sz w:val="16"/>
                <w:lang w:val="ja-JP" w:eastAsia="zh-TW"/>
              </w:rPr>
            </w:pPr>
            <w:r w:rsidRPr="00D800AE">
              <w:rPr>
                <w:rFonts w:ascii="ＭＳ ゴシック" w:eastAsia="ＭＳ ゴシック" w:hAnsi="ＭＳ ゴシック" w:cs="Meiryo UI" w:hint="eastAsia"/>
                <w:sz w:val="16"/>
                <w:lang w:val="ja-JP" w:eastAsia="zh-TW"/>
              </w:rPr>
              <w:t>上層木樹高</w:t>
            </w:r>
          </w:p>
          <w:p w14:paraId="5C450CEA" w14:textId="77777777" w:rsidR="000F31EF" w:rsidRPr="00D800AE" w:rsidRDefault="000F31EF" w:rsidP="000F31EF">
            <w:pPr>
              <w:spacing w:after="0" w:line="240" w:lineRule="exact"/>
              <w:jc w:val="center"/>
              <w:rPr>
                <w:rFonts w:ascii="ＭＳ ゴシック" w:eastAsia="ＭＳ ゴシック" w:hAnsi="ＭＳ ゴシック" w:cs="Meiryo UI"/>
                <w:sz w:val="16"/>
                <w:lang w:val="ja-JP" w:eastAsia="zh-TW"/>
              </w:rPr>
            </w:pPr>
            <w:r w:rsidRPr="00D800AE">
              <w:rPr>
                <w:rFonts w:ascii="ＭＳ ゴシック" w:eastAsia="ＭＳ ゴシック" w:hAnsi="ＭＳ ゴシック" w:cs="Meiryo UI" w:hint="eastAsia"/>
                <w:sz w:val="16"/>
                <w:lang w:val="ja-JP" w:eastAsia="zh-TW"/>
              </w:rPr>
              <w:t>（m）</w:t>
            </w:r>
          </w:p>
        </w:tc>
        <w:tc>
          <w:tcPr>
            <w:tcW w:w="1063" w:type="dxa"/>
            <w:vAlign w:val="center"/>
          </w:tcPr>
          <w:p w14:paraId="600D474B" w14:textId="77777777" w:rsidR="00E961A5" w:rsidRPr="00D800AE" w:rsidRDefault="00E961A5" w:rsidP="000F31EF">
            <w:pPr>
              <w:spacing w:after="0" w:line="240" w:lineRule="exact"/>
              <w:jc w:val="center"/>
              <w:rPr>
                <w:rFonts w:ascii="ＭＳ ゴシック" w:eastAsia="ＭＳ ゴシック" w:hAnsi="ＭＳ ゴシック" w:cs="Meiryo UI"/>
                <w:sz w:val="16"/>
                <w:lang w:val="ja-JP"/>
              </w:rPr>
            </w:pPr>
            <w:r w:rsidRPr="00D800AE">
              <w:rPr>
                <w:rFonts w:ascii="ＭＳ ゴシック" w:eastAsia="ＭＳ ゴシック" w:hAnsi="ＭＳ ゴシック" w:cs="Meiryo UI" w:hint="eastAsia"/>
                <w:sz w:val="16"/>
                <w:lang w:val="ja-JP"/>
              </w:rPr>
              <w:t>直径24cm以上の本数</w:t>
            </w:r>
          </w:p>
          <w:p w14:paraId="787503BA" w14:textId="77777777" w:rsidR="000F31EF" w:rsidRPr="00D800AE" w:rsidRDefault="000F31EF" w:rsidP="000F31EF">
            <w:pPr>
              <w:spacing w:after="0" w:line="240" w:lineRule="exact"/>
              <w:jc w:val="center"/>
              <w:rPr>
                <w:rFonts w:ascii="ＭＳ ゴシック" w:eastAsia="ＭＳ ゴシック" w:hAnsi="ＭＳ ゴシック" w:cs="Meiryo UI"/>
                <w:sz w:val="16"/>
                <w:lang w:val="ja-JP"/>
              </w:rPr>
            </w:pPr>
            <w:r w:rsidRPr="00D800AE">
              <w:rPr>
                <w:rFonts w:ascii="ＭＳ ゴシック" w:eastAsia="ＭＳ ゴシック" w:hAnsi="ＭＳ ゴシック" w:cs="Meiryo UI" w:hint="eastAsia"/>
                <w:sz w:val="16"/>
                <w:lang w:val="ja-JP"/>
              </w:rPr>
              <w:t>（本/ha）</w:t>
            </w:r>
          </w:p>
        </w:tc>
        <w:tc>
          <w:tcPr>
            <w:tcW w:w="1063" w:type="dxa"/>
            <w:vAlign w:val="center"/>
          </w:tcPr>
          <w:p w14:paraId="3C1CDD99" w14:textId="77777777" w:rsidR="00E961A5" w:rsidRPr="00D800AE" w:rsidRDefault="00E961A5" w:rsidP="000F31EF">
            <w:pPr>
              <w:spacing w:after="0" w:line="240" w:lineRule="exact"/>
              <w:jc w:val="center"/>
              <w:rPr>
                <w:rFonts w:ascii="ＭＳ ゴシック" w:eastAsia="ＭＳ ゴシック" w:hAnsi="ＭＳ ゴシック" w:cs="Meiryo UI"/>
                <w:sz w:val="16"/>
                <w:lang w:val="ja-JP"/>
              </w:rPr>
            </w:pPr>
            <w:r w:rsidRPr="00D800AE">
              <w:rPr>
                <w:rFonts w:ascii="ＭＳ ゴシック" w:eastAsia="ＭＳ ゴシック" w:hAnsi="ＭＳ ゴシック" w:cs="Meiryo UI" w:hint="eastAsia"/>
                <w:sz w:val="16"/>
                <w:lang w:val="ja-JP"/>
              </w:rPr>
              <w:t>全本数</w:t>
            </w:r>
          </w:p>
          <w:p w14:paraId="3A6E0721" w14:textId="77777777" w:rsidR="000F31EF" w:rsidRPr="00D800AE" w:rsidRDefault="000F31EF" w:rsidP="000F31EF">
            <w:pPr>
              <w:spacing w:after="0" w:line="240" w:lineRule="exact"/>
              <w:jc w:val="center"/>
              <w:rPr>
                <w:rFonts w:ascii="ＭＳ ゴシック" w:eastAsia="ＭＳ ゴシック" w:hAnsi="ＭＳ ゴシック" w:cs="Meiryo UI"/>
                <w:sz w:val="16"/>
                <w:lang w:val="ja-JP"/>
              </w:rPr>
            </w:pPr>
          </w:p>
          <w:p w14:paraId="2A1460F2" w14:textId="77777777" w:rsidR="000F31EF" w:rsidRPr="00D800AE" w:rsidRDefault="000F31EF" w:rsidP="000F31EF">
            <w:pPr>
              <w:spacing w:after="0" w:line="240" w:lineRule="exact"/>
              <w:jc w:val="center"/>
              <w:rPr>
                <w:rFonts w:ascii="ＭＳ ゴシック" w:eastAsia="ＭＳ ゴシック" w:hAnsi="ＭＳ ゴシック" w:cs="Meiryo UI"/>
                <w:sz w:val="16"/>
                <w:lang w:val="ja-JP"/>
              </w:rPr>
            </w:pPr>
            <w:r w:rsidRPr="00D800AE">
              <w:rPr>
                <w:rFonts w:ascii="ＭＳ ゴシック" w:eastAsia="ＭＳ ゴシック" w:hAnsi="ＭＳ ゴシック" w:cs="Meiryo UI" w:hint="eastAsia"/>
                <w:sz w:val="16"/>
                <w:lang w:val="ja-JP"/>
              </w:rPr>
              <w:t>（本/ha）</w:t>
            </w:r>
          </w:p>
        </w:tc>
        <w:tc>
          <w:tcPr>
            <w:tcW w:w="1063" w:type="dxa"/>
            <w:vAlign w:val="center"/>
          </w:tcPr>
          <w:p w14:paraId="6AD7E33A" w14:textId="77777777" w:rsidR="00E961A5" w:rsidRPr="00D800AE" w:rsidRDefault="00E961A5" w:rsidP="000F31EF">
            <w:pPr>
              <w:spacing w:after="0" w:line="240" w:lineRule="exact"/>
              <w:jc w:val="center"/>
              <w:rPr>
                <w:rFonts w:ascii="ＭＳ ゴシック" w:eastAsia="ＭＳ ゴシック" w:hAnsi="ＭＳ ゴシック" w:cs="Meiryo UI"/>
                <w:sz w:val="16"/>
                <w:lang w:val="ja-JP"/>
              </w:rPr>
            </w:pPr>
            <w:r w:rsidRPr="00D800AE">
              <w:rPr>
                <w:rFonts w:ascii="ＭＳ ゴシック" w:eastAsia="ＭＳ ゴシック" w:hAnsi="ＭＳ ゴシック" w:cs="Meiryo UI" w:hint="eastAsia"/>
                <w:sz w:val="16"/>
                <w:lang w:val="ja-JP"/>
              </w:rPr>
              <w:t>直径24cm以上の材積</w:t>
            </w:r>
          </w:p>
          <w:p w14:paraId="77351490" w14:textId="77777777" w:rsidR="000F31EF" w:rsidRPr="00D800AE" w:rsidRDefault="000F31EF" w:rsidP="000F31EF">
            <w:pPr>
              <w:spacing w:after="0" w:line="240" w:lineRule="exact"/>
              <w:jc w:val="center"/>
              <w:rPr>
                <w:rFonts w:ascii="ＭＳ ゴシック" w:eastAsia="ＭＳ ゴシック" w:hAnsi="ＭＳ ゴシック" w:cs="Meiryo UI"/>
                <w:sz w:val="16"/>
                <w:lang w:val="ja-JP"/>
              </w:rPr>
            </w:pPr>
            <w:r w:rsidRPr="00D800AE">
              <w:rPr>
                <w:rFonts w:ascii="ＭＳ ゴシック" w:eastAsia="ＭＳ ゴシック" w:hAnsi="ＭＳ ゴシック" w:cs="Meiryo UI" w:hint="eastAsia"/>
                <w:sz w:val="16"/>
                <w:lang w:val="ja-JP"/>
              </w:rPr>
              <w:t>（㎥/ha）</w:t>
            </w:r>
          </w:p>
        </w:tc>
        <w:tc>
          <w:tcPr>
            <w:tcW w:w="1064" w:type="dxa"/>
            <w:vAlign w:val="center"/>
          </w:tcPr>
          <w:p w14:paraId="4A62D91D" w14:textId="77777777" w:rsidR="00E961A5" w:rsidRPr="00D800AE" w:rsidRDefault="00E961A5" w:rsidP="000F31EF">
            <w:pPr>
              <w:spacing w:after="0" w:line="240" w:lineRule="exact"/>
              <w:jc w:val="center"/>
              <w:rPr>
                <w:rFonts w:ascii="ＭＳ ゴシック" w:eastAsia="ＭＳ ゴシック" w:hAnsi="ＭＳ ゴシック" w:cs="Meiryo UI"/>
                <w:sz w:val="16"/>
                <w:lang w:val="ja-JP"/>
              </w:rPr>
            </w:pPr>
            <w:r w:rsidRPr="00D800AE">
              <w:rPr>
                <w:rFonts w:ascii="ＭＳ ゴシック" w:eastAsia="ＭＳ ゴシック" w:hAnsi="ＭＳ ゴシック" w:cs="Meiryo UI" w:hint="eastAsia"/>
                <w:sz w:val="16"/>
                <w:lang w:val="ja-JP"/>
              </w:rPr>
              <w:t>全材積</w:t>
            </w:r>
          </w:p>
          <w:p w14:paraId="4D3010AA" w14:textId="77777777" w:rsidR="000F31EF" w:rsidRPr="00D800AE" w:rsidRDefault="000F31EF" w:rsidP="000F31EF">
            <w:pPr>
              <w:spacing w:after="0" w:line="240" w:lineRule="exact"/>
              <w:jc w:val="center"/>
              <w:rPr>
                <w:rFonts w:ascii="ＭＳ ゴシック" w:eastAsia="ＭＳ ゴシック" w:hAnsi="ＭＳ ゴシック" w:cs="Meiryo UI"/>
                <w:sz w:val="16"/>
                <w:lang w:val="ja-JP"/>
              </w:rPr>
            </w:pPr>
          </w:p>
          <w:p w14:paraId="47FC2F83" w14:textId="77777777" w:rsidR="000F31EF" w:rsidRPr="00D800AE" w:rsidRDefault="000F31EF" w:rsidP="000F31EF">
            <w:pPr>
              <w:spacing w:after="0" w:line="240" w:lineRule="exact"/>
              <w:jc w:val="center"/>
              <w:rPr>
                <w:rFonts w:ascii="ＭＳ ゴシック" w:eastAsia="ＭＳ ゴシック" w:hAnsi="ＭＳ ゴシック" w:cs="Meiryo UI"/>
                <w:sz w:val="16"/>
                <w:lang w:val="ja-JP"/>
              </w:rPr>
            </w:pPr>
            <w:r w:rsidRPr="00D800AE">
              <w:rPr>
                <w:rFonts w:ascii="ＭＳ ゴシック" w:eastAsia="ＭＳ ゴシック" w:hAnsi="ＭＳ ゴシック" w:cs="Meiryo UI" w:hint="eastAsia"/>
                <w:sz w:val="16"/>
                <w:lang w:val="ja-JP"/>
              </w:rPr>
              <w:t>（㎥/ha）</w:t>
            </w:r>
          </w:p>
        </w:tc>
      </w:tr>
      <w:tr w:rsidR="00D800AE" w:rsidRPr="00D800AE" w14:paraId="01DDB168" w14:textId="77777777" w:rsidTr="000F31EF">
        <w:trPr>
          <w:trHeight w:val="279"/>
        </w:trPr>
        <w:tc>
          <w:tcPr>
            <w:tcW w:w="1063" w:type="dxa"/>
            <w:vAlign w:val="center"/>
          </w:tcPr>
          <w:p w14:paraId="0AF7399F" w14:textId="77777777" w:rsidR="00E961A5" w:rsidRPr="00D800AE" w:rsidRDefault="000F31EF" w:rsidP="000F31EF">
            <w:pPr>
              <w:spacing w:after="0" w:line="240" w:lineRule="exact"/>
              <w:jc w:val="both"/>
              <w:rPr>
                <w:rFonts w:ascii="ＭＳ ゴシック" w:eastAsia="ＭＳ ゴシック" w:hAnsi="ＭＳ ゴシック" w:cs="Meiryo UI"/>
                <w:sz w:val="16"/>
                <w:szCs w:val="16"/>
                <w:lang w:val="ja-JP"/>
              </w:rPr>
            </w:pPr>
            <w:r w:rsidRPr="00D800AE">
              <w:rPr>
                <w:rFonts w:ascii="ＭＳ ゴシック" w:eastAsia="ＭＳ ゴシック" w:hAnsi="ＭＳ ゴシック" w:cs="Meiryo UI" w:hint="eastAsia"/>
                <w:sz w:val="16"/>
                <w:szCs w:val="16"/>
                <w:lang w:val="ja-JP"/>
              </w:rPr>
              <w:t>ザツ</w:t>
            </w:r>
          </w:p>
        </w:tc>
        <w:tc>
          <w:tcPr>
            <w:tcW w:w="1063" w:type="dxa"/>
            <w:vAlign w:val="center"/>
          </w:tcPr>
          <w:p w14:paraId="496A45D4" w14:textId="77777777" w:rsidR="00E961A5" w:rsidRPr="00D800AE" w:rsidRDefault="000F31EF" w:rsidP="000F31EF">
            <w:pPr>
              <w:spacing w:after="0" w:line="240" w:lineRule="exact"/>
              <w:jc w:val="right"/>
              <w:rPr>
                <w:rFonts w:ascii="ＭＳ ゴシック" w:eastAsia="ＭＳ ゴシック" w:hAnsi="ＭＳ ゴシック" w:cs="Meiryo UI"/>
                <w:sz w:val="16"/>
                <w:szCs w:val="16"/>
                <w:lang w:val="ja-JP"/>
              </w:rPr>
            </w:pPr>
            <w:r w:rsidRPr="00D800AE">
              <w:rPr>
                <w:rFonts w:ascii="ＭＳ ゴシック" w:eastAsia="ＭＳ ゴシック" w:hAnsi="ＭＳ ゴシック" w:cs="Meiryo UI" w:hint="eastAsia"/>
                <w:sz w:val="16"/>
                <w:szCs w:val="16"/>
                <w:lang w:val="ja-JP"/>
              </w:rPr>
              <w:t>8</w:t>
            </w:r>
          </w:p>
        </w:tc>
        <w:tc>
          <w:tcPr>
            <w:tcW w:w="1063" w:type="dxa"/>
            <w:vAlign w:val="center"/>
          </w:tcPr>
          <w:p w14:paraId="0D05B148" w14:textId="77777777" w:rsidR="00E961A5" w:rsidRPr="00D800AE" w:rsidRDefault="000F31EF" w:rsidP="000F31EF">
            <w:pPr>
              <w:spacing w:after="0" w:line="240" w:lineRule="exact"/>
              <w:jc w:val="right"/>
              <w:rPr>
                <w:rFonts w:ascii="ＭＳ ゴシック" w:eastAsia="ＭＳ ゴシック" w:hAnsi="ＭＳ ゴシック" w:cs="Meiryo UI"/>
                <w:sz w:val="16"/>
                <w:szCs w:val="16"/>
                <w:lang w:val="ja-JP"/>
              </w:rPr>
            </w:pPr>
            <w:r w:rsidRPr="00D800AE">
              <w:rPr>
                <w:rFonts w:ascii="ＭＳ ゴシック" w:eastAsia="ＭＳ ゴシック" w:hAnsi="ＭＳ ゴシック" w:cs="Meiryo UI" w:hint="eastAsia"/>
                <w:sz w:val="16"/>
                <w:szCs w:val="16"/>
                <w:lang w:val="ja-JP"/>
              </w:rPr>
              <w:t>18.4</w:t>
            </w:r>
          </w:p>
        </w:tc>
        <w:tc>
          <w:tcPr>
            <w:tcW w:w="1063" w:type="dxa"/>
            <w:vAlign w:val="center"/>
          </w:tcPr>
          <w:p w14:paraId="2E6ED3C6" w14:textId="77777777" w:rsidR="00E961A5" w:rsidRPr="00D800AE" w:rsidRDefault="000F31EF" w:rsidP="000F31EF">
            <w:pPr>
              <w:spacing w:after="0" w:line="240" w:lineRule="exact"/>
              <w:jc w:val="right"/>
              <w:rPr>
                <w:rFonts w:ascii="ＭＳ ゴシック" w:eastAsia="ＭＳ ゴシック" w:hAnsi="ＭＳ ゴシック" w:cs="Meiryo UI"/>
                <w:sz w:val="16"/>
                <w:szCs w:val="16"/>
                <w:lang w:val="ja-JP"/>
              </w:rPr>
            </w:pPr>
            <w:r w:rsidRPr="00D800AE">
              <w:rPr>
                <w:rFonts w:ascii="ＭＳ ゴシック" w:eastAsia="ＭＳ ゴシック" w:hAnsi="ＭＳ ゴシック" w:cs="Meiryo UI" w:hint="eastAsia"/>
                <w:sz w:val="16"/>
                <w:szCs w:val="16"/>
                <w:lang w:val="ja-JP"/>
              </w:rPr>
              <w:t>15.5</w:t>
            </w:r>
          </w:p>
        </w:tc>
        <w:tc>
          <w:tcPr>
            <w:tcW w:w="1063" w:type="dxa"/>
            <w:vAlign w:val="center"/>
          </w:tcPr>
          <w:p w14:paraId="6CBF2ABE" w14:textId="77777777" w:rsidR="00E961A5" w:rsidRPr="00D800AE" w:rsidRDefault="000F31EF" w:rsidP="000F31EF">
            <w:pPr>
              <w:spacing w:after="0" w:line="240" w:lineRule="exact"/>
              <w:jc w:val="right"/>
              <w:rPr>
                <w:rFonts w:ascii="ＭＳ ゴシック" w:eastAsia="ＭＳ ゴシック" w:hAnsi="ＭＳ ゴシック" w:cs="Meiryo UI"/>
                <w:sz w:val="16"/>
                <w:szCs w:val="16"/>
                <w:lang w:val="ja-JP"/>
              </w:rPr>
            </w:pPr>
            <w:r w:rsidRPr="00D800AE">
              <w:rPr>
                <w:rFonts w:ascii="ＭＳ ゴシック" w:eastAsia="ＭＳ ゴシック" w:hAnsi="ＭＳ ゴシック" w:cs="Meiryo UI" w:hint="eastAsia"/>
                <w:sz w:val="16"/>
                <w:szCs w:val="16"/>
                <w:lang w:val="ja-JP"/>
              </w:rPr>
              <w:t>50.0</w:t>
            </w:r>
          </w:p>
        </w:tc>
        <w:tc>
          <w:tcPr>
            <w:tcW w:w="1063" w:type="dxa"/>
            <w:vAlign w:val="center"/>
          </w:tcPr>
          <w:p w14:paraId="7CD7B6BA" w14:textId="77777777" w:rsidR="00E961A5" w:rsidRPr="00D800AE" w:rsidRDefault="000F31EF" w:rsidP="000F31EF">
            <w:pPr>
              <w:spacing w:after="0" w:line="240" w:lineRule="exact"/>
              <w:jc w:val="right"/>
              <w:rPr>
                <w:rFonts w:ascii="ＭＳ ゴシック" w:eastAsia="ＭＳ ゴシック" w:hAnsi="ＭＳ ゴシック" w:cs="Meiryo UI"/>
                <w:sz w:val="16"/>
                <w:szCs w:val="16"/>
                <w:lang w:val="ja-JP"/>
              </w:rPr>
            </w:pPr>
            <w:r w:rsidRPr="00D800AE">
              <w:rPr>
                <w:rFonts w:ascii="ＭＳ ゴシック" w:eastAsia="ＭＳ ゴシック" w:hAnsi="ＭＳ ゴシック" w:cs="Meiryo UI" w:hint="eastAsia"/>
                <w:sz w:val="16"/>
                <w:szCs w:val="16"/>
                <w:lang w:val="ja-JP"/>
              </w:rPr>
              <w:t>431.3</w:t>
            </w:r>
          </w:p>
        </w:tc>
        <w:tc>
          <w:tcPr>
            <w:tcW w:w="1063" w:type="dxa"/>
            <w:vAlign w:val="center"/>
          </w:tcPr>
          <w:p w14:paraId="7A89F993" w14:textId="77777777" w:rsidR="00E961A5" w:rsidRPr="00D800AE" w:rsidRDefault="000F31EF" w:rsidP="000F31EF">
            <w:pPr>
              <w:spacing w:after="0" w:line="240" w:lineRule="exact"/>
              <w:jc w:val="right"/>
              <w:rPr>
                <w:rFonts w:ascii="ＭＳ ゴシック" w:eastAsia="ＭＳ ゴシック" w:hAnsi="ＭＳ ゴシック" w:cs="Meiryo UI"/>
                <w:sz w:val="16"/>
                <w:szCs w:val="16"/>
                <w:lang w:val="ja-JP"/>
              </w:rPr>
            </w:pPr>
            <w:r w:rsidRPr="00D800AE">
              <w:rPr>
                <w:rFonts w:ascii="ＭＳ ゴシック" w:eastAsia="ＭＳ ゴシック" w:hAnsi="ＭＳ ゴシック" w:cs="Meiryo UI" w:hint="eastAsia"/>
                <w:sz w:val="16"/>
                <w:szCs w:val="16"/>
                <w:lang w:val="ja-JP"/>
              </w:rPr>
              <w:t>15.75</w:t>
            </w:r>
          </w:p>
        </w:tc>
        <w:tc>
          <w:tcPr>
            <w:tcW w:w="1064" w:type="dxa"/>
            <w:vAlign w:val="center"/>
          </w:tcPr>
          <w:p w14:paraId="1A386DEC" w14:textId="77777777" w:rsidR="00E961A5" w:rsidRPr="00D800AE" w:rsidRDefault="000F31EF" w:rsidP="000F31EF">
            <w:pPr>
              <w:spacing w:after="0" w:line="240" w:lineRule="exact"/>
              <w:jc w:val="right"/>
              <w:rPr>
                <w:rFonts w:ascii="ＭＳ ゴシック" w:eastAsia="ＭＳ ゴシック" w:hAnsi="ＭＳ ゴシック" w:cs="Meiryo UI"/>
                <w:sz w:val="16"/>
                <w:szCs w:val="16"/>
                <w:lang w:val="ja-JP"/>
              </w:rPr>
            </w:pPr>
            <w:r w:rsidRPr="00D800AE">
              <w:rPr>
                <w:rFonts w:ascii="ＭＳ ゴシック" w:eastAsia="ＭＳ ゴシック" w:hAnsi="ＭＳ ゴシック" w:cs="Meiryo UI" w:hint="eastAsia"/>
                <w:sz w:val="16"/>
                <w:szCs w:val="16"/>
                <w:lang w:val="ja-JP"/>
              </w:rPr>
              <w:t>79.88</w:t>
            </w:r>
          </w:p>
        </w:tc>
      </w:tr>
      <w:tr w:rsidR="00D800AE" w:rsidRPr="00D800AE" w14:paraId="3F8B9E1A" w14:textId="77777777" w:rsidTr="000F31EF">
        <w:trPr>
          <w:trHeight w:val="279"/>
        </w:trPr>
        <w:tc>
          <w:tcPr>
            <w:tcW w:w="1063" w:type="dxa"/>
            <w:vAlign w:val="center"/>
          </w:tcPr>
          <w:p w14:paraId="30EB9EE0" w14:textId="77777777" w:rsidR="00E961A5" w:rsidRPr="00D800AE" w:rsidRDefault="000F31EF" w:rsidP="000F31EF">
            <w:pPr>
              <w:spacing w:after="0" w:line="240" w:lineRule="exact"/>
              <w:jc w:val="both"/>
              <w:rPr>
                <w:rFonts w:ascii="ＭＳ ゴシック" w:eastAsia="ＭＳ ゴシック" w:hAnsi="ＭＳ ゴシック" w:cs="Meiryo UI"/>
                <w:sz w:val="16"/>
                <w:szCs w:val="16"/>
                <w:lang w:val="ja-JP"/>
              </w:rPr>
            </w:pPr>
            <w:r w:rsidRPr="00D800AE">
              <w:rPr>
                <w:rFonts w:ascii="ＭＳ ゴシック" w:eastAsia="ＭＳ ゴシック" w:hAnsi="ＭＳ ゴシック" w:cs="Meiryo UI" w:hint="eastAsia"/>
                <w:sz w:val="16"/>
                <w:szCs w:val="16"/>
                <w:lang w:val="ja-JP"/>
              </w:rPr>
              <w:t>コナラ林</w:t>
            </w:r>
          </w:p>
        </w:tc>
        <w:tc>
          <w:tcPr>
            <w:tcW w:w="1063" w:type="dxa"/>
            <w:vAlign w:val="center"/>
          </w:tcPr>
          <w:p w14:paraId="5A3AC4C7" w14:textId="77777777" w:rsidR="00E961A5" w:rsidRPr="00D800AE" w:rsidRDefault="000F31EF" w:rsidP="000F31EF">
            <w:pPr>
              <w:spacing w:after="0" w:line="240" w:lineRule="exact"/>
              <w:jc w:val="right"/>
              <w:rPr>
                <w:rFonts w:ascii="ＭＳ ゴシック" w:eastAsia="ＭＳ ゴシック" w:hAnsi="ＭＳ ゴシック" w:cs="Meiryo UI"/>
                <w:sz w:val="16"/>
                <w:szCs w:val="16"/>
                <w:lang w:val="ja-JP"/>
              </w:rPr>
            </w:pPr>
            <w:r w:rsidRPr="00D800AE">
              <w:rPr>
                <w:rFonts w:ascii="ＭＳ ゴシック" w:eastAsia="ＭＳ ゴシック" w:hAnsi="ＭＳ ゴシック" w:cs="Meiryo UI" w:hint="eastAsia"/>
                <w:sz w:val="16"/>
                <w:szCs w:val="16"/>
                <w:lang w:val="ja-JP"/>
              </w:rPr>
              <w:t>13</w:t>
            </w:r>
          </w:p>
        </w:tc>
        <w:tc>
          <w:tcPr>
            <w:tcW w:w="1063" w:type="dxa"/>
            <w:vAlign w:val="center"/>
          </w:tcPr>
          <w:p w14:paraId="1B9BE920" w14:textId="77777777" w:rsidR="00E961A5" w:rsidRPr="00D800AE" w:rsidRDefault="000F31EF" w:rsidP="000F31EF">
            <w:pPr>
              <w:spacing w:after="0" w:line="240" w:lineRule="exact"/>
              <w:jc w:val="right"/>
              <w:rPr>
                <w:rFonts w:ascii="ＭＳ ゴシック" w:eastAsia="ＭＳ ゴシック" w:hAnsi="ＭＳ ゴシック" w:cs="Meiryo UI"/>
                <w:sz w:val="16"/>
                <w:szCs w:val="16"/>
                <w:lang w:val="ja-JP"/>
              </w:rPr>
            </w:pPr>
            <w:r w:rsidRPr="00D800AE">
              <w:rPr>
                <w:rFonts w:ascii="ＭＳ ゴシック" w:eastAsia="ＭＳ ゴシック" w:hAnsi="ＭＳ ゴシック" w:cs="Meiryo UI" w:hint="eastAsia"/>
                <w:sz w:val="16"/>
                <w:szCs w:val="16"/>
                <w:lang w:val="ja-JP"/>
              </w:rPr>
              <w:t>23.7</w:t>
            </w:r>
          </w:p>
        </w:tc>
        <w:tc>
          <w:tcPr>
            <w:tcW w:w="1063" w:type="dxa"/>
            <w:vAlign w:val="center"/>
          </w:tcPr>
          <w:p w14:paraId="474B3A81" w14:textId="77777777" w:rsidR="00E961A5" w:rsidRPr="00D800AE" w:rsidRDefault="000F31EF" w:rsidP="000F31EF">
            <w:pPr>
              <w:spacing w:after="0" w:line="240" w:lineRule="exact"/>
              <w:jc w:val="right"/>
              <w:rPr>
                <w:rFonts w:ascii="ＭＳ ゴシック" w:eastAsia="ＭＳ ゴシック" w:hAnsi="ＭＳ ゴシック" w:cs="Meiryo UI"/>
                <w:sz w:val="16"/>
                <w:szCs w:val="16"/>
                <w:lang w:val="ja-JP"/>
              </w:rPr>
            </w:pPr>
            <w:r w:rsidRPr="00D800AE">
              <w:rPr>
                <w:rFonts w:ascii="ＭＳ ゴシック" w:eastAsia="ＭＳ ゴシック" w:hAnsi="ＭＳ ゴシック" w:cs="Meiryo UI" w:hint="eastAsia"/>
                <w:sz w:val="16"/>
                <w:szCs w:val="16"/>
                <w:lang w:val="ja-JP"/>
              </w:rPr>
              <w:t>16.9</w:t>
            </w:r>
          </w:p>
        </w:tc>
        <w:tc>
          <w:tcPr>
            <w:tcW w:w="1063" w:type="dxa"/>
            <w:vAlign w:val="center"/>
          </w:tcPr>
          <w:p w14:paraId="2C104473" w14:textId="77777777" w:rsidR="00E961A5" w:rsidRPr="00D800AE" w:rsidRDefault="000F31EF" w:rsidP="000F31EF">
            <w:pPr>
              <w:spacing w:after="0" w:line="240" w:lineRule="exact"/>
              <w:jc w:val="right"/>
              <w:rPr>
                <w:rFonts w:ascii="ＭＳ ゴシック" w:eastAsia="ＭＳ ゴシック" w:hAnsi="ＭＳ ゴシック" w:cs="Meiryo UI"/>
                <w:sz w:val="16"/>
                <w:szCs w:val="16"/>
                <w:lang w:val="ja-JP"/>
              </w:rPr>
            </w:pPr>
            <w:r w:rsidRPr="00D800AE">
              <w:rPr>
                <w:rFonts w:ascii="ＭＳ ゴシック" w:eastAsia="ＭＳ ゴシック" w:hAnsi="ＭＳ ゴシック" w:cs="Meiryo UI" w:hint="eastAsia"/>
                <w:sz w:val="16"/>
                <w:szCs w:val="16"/>
                <w:lang w:val="ja-JP"/>
              </w:rPr>
              <w:t>261.5</w:t>
            </w:r>
          </w:p>
        </w:tc>
        <w:tc>
          <w:tcPr>
            <w:tcW w:w="1063" w:type="dxa"/>
            <w:vAlign w:val="center"/>
          </w:tcPr>
          <w:p w14:paraId="071EC49A" w14:textId="77777777" w:rsidR="00E961A5" w:rsidRPr="00D800AE" w:rsidRDefault="000F31EF" w:rsidP="000F31EF">
            <w:pPr>
              <w:spacing w:after="0" w:line="240" w:lineRule="exact"/>
              <w:jc w:val="right"/>
              <w:rPr>
                <w:rFonts w:ascii="ＭＳ ゴシック" w:eastAsia="ＭＳ ゴシック" w:hAnsi="ＭＳ ゴシック" w:cs="Meiryo UI"/>
                <w:sz w:val="16"/>
                <w:szCs w:val="16"/>
                <w:lang w:val="ja-JP"/>
              </w:rPr>
            </w:pPr>
            <w:r w:rsidRPr="00D800AE">
              <w:rPr>
                <w:rFonts w:ascii="ＭＳ ゴシック" w:eastAsia="ＭＳ ゴシック" w:hAnsi="ＭＳ ゴシック" w:cs="Meiryo UI" w:hint="eastAsia"/>
                <w:sz w:val="16"/>
                <w:szCs w:val="16"/>
                <w:lang w:val="ja-JP"/>
              </w:rPr>
              <w:t>515.4</w:t>
            </w:r>
          </w:p>
        </w:tc>
        <w:tc>
          <w:tcPr>
            <w:tcW w:w="1063" w:type="dxa"/>
            <w:vAlign w:val="center"/>
          </w:tcPr>
          <w:p w14:paraId="4268ECBC" w14:textId="77777777" w:rsidR="00E961A5" w:rsidRPr="00D800AE" w:rsidRDefault="000F31EF" w:rsidP="000F31EF">
            <w:pPr>
              <w:spacing w:after="0" w:line="240" w:lineRule="exact"/>
              <w:jc w:val="right"/>
              <w:rPr>
                <w:rFonts w:ascii="ＭＳ ゴシック" w:eastAsia="ＭＳ ゴシック" w:hAnsi="ＭＳ ゴシック" w:cs="Meiryo UI"/>
                <w:sz w:val="16"/>
                <w:szCs w:val="16"/>
                <w:lang w:val="ja-JP"/>
              </w:rPr>
            </w:pPr>
            <w:r w:rsidRPr="00D800AE">
              <w:rPr>
                <w:rFonts w:ascii="ＭＳ ゴシック" w:eastAsia="ＭＳ ゴシック" w:hAnsi="ＭＳ ゴシック" w:cs="Meiryo UI" w:hint="eastAsia"/>
                <w:sz w:val="16"/>
                <w:szCs w:val="16"/>
                <w:lang w:val="ja-JP"/>
              </w:rPr>
              <w:t>166.88</w:t>
            </w:r>
          </w:p>
        </w:tc>
        <w:tc>
          <w:tcPr>
            <w:tcW w:w="1064" w:type="dxa"/>
            <w:vAlign w:val="center"/>
          </w:tcPr>
          <w:p w14:paraId="4E4EC941" w14:textId="77777777" w:rsidR="00E961A5" w:rsidRPr="00D800AE" w:rsidRDefault="000F31EF" w:rsidP="000F31EF">
            <w:pPr>
              <w:spacing w:after="0" w:line="240" w:lineRule="exact"/>
              <w:jc w:val="right"/>
              <w:rPr>
                <w:rFonts w:ascii="ＭＳ ゴシック" w:eastAsia="ＭＳ ゴシック" w:hAnsi="ＭＳ ゴシック" w:cs="Meiryo UI"/>
                <w:sz w:val="16"/>
                <w:szCs w:val="16"/>
                <w:lang w:val="ja-JP"/>
              </w:rPr>
            </w:pPr>
            <w:r w:rsidRPr="00D800AE">
              <w:rPr>
                <w:rFonts w:ascii="ＭＳ ゴシック" w:eastAsia="ＭＳ ゴシック" w:hAnsi="ＭＳ ゴシック" w:cs="Meiryo UI" w:hint="eastAsia"/>
                <w:sz w:val="16"/>
                <w:szCs w:val="16"/>
                <w:lang w:val="ja-JP"/>
              </w:rPr>
              <w:t>211.96</w:t>
            </w:r>
          </w:p>
        </w:tc>
      </w:tr>
      <w:tr w:rsidR="00D800AE" w:rsidRPr="00D800AE" w14:paraId="130E2BC7" w14:textId="77777777" w:rsidTr="000F31EF">
        <w:trPr>
          <w:trHeight w:val="279"/>
        </w:trPr>
        <w:tc>
          <w:tcPr>
            <w:tcW w:w="1063" w:type="dxa"/>
            <w:vAlign w:val="center"/>
          </w:tcPr>
          <w:p w14:paraId="6A3D1CF7" w14:textId="77777777" w:rsidR="00E961A5" w:rsidRPr="00D800AE" w:rsidRDefault="000F31EF" w:rsidP="000F31EF">
            <w:pPr>
              <w:spacing w:after="0" w:line="240" w:lineRule="exact"/>
              <w:jc w:val="both"/>
              <w:rPr>
                <w:rFonts w:ascii="ＭＳ ゴシック" w:eastAsia="ＭＳ ゴシック" w:hAnsi="ＭＳ ゴシック" w:cs="Meiryo UI"/>
                <w:sz w:val="16"/>
                <w:szCs w:val="16"/>
                <w:lang w:val="ja-JP"/>
              </w:rPr>
            </w:pPr>
            <w:r w:rsidRPr="00D800AE">
              <w:rPr>
                <w:rFonts w:ascii="ＭＳ ゴシック" w:eastAsia="ＭＳ ゴシック" w:hAnsi="ＭＳ ゴシック" w:cs="Meiryo UI" w:hint="eastAsia"/>
                <w:sz w:val="16"/>
                <w:szCs w:val="16"/>
                <w:lang w:val="ja-JP"/>
              </w:rPr>
              <w:t>ミズナラ林</w:t>
            </w:r>
          </w:p>
        </w:tc>
        <w:tc>
          <w:tcPr>
            <w:tcW w:w="1063" w:type="dxa"/>
            <w:vAlign w:val="center"/>
          </w:tcPr>
          <w:p w14:paraId="458D218C" w14:textId="77777777" w:rsidR="00E961A5" w:rsidRPr="00D800AE" w:rsidRDefault="000F31EF" w:rsidP="000F31EF">
            <w:pPr>
              <w:spacing w:after="0" w:line="240" w:lineRule="exact"/>
              <w:jc w:val="right"/>
              <w:rPr>
                <w:rFonts w:ascii="ＭＳ ゴシック" w:eastAsia="ＭＳ ゴシック" w:hAnsi="ＭＳ ゴシック" w:cs="Meiryo UI"/>
                <w:sz w:val="16"/>
                <w:szCs w:val="16"/>
                <w:lang w:val="ja-JP"/>
              </w:rPr>
            </w:pPr>
            <w:r w:rsidRPr="00D800AE">
              <w:rPr>
                <w:rFonts w:ascii="ＭＳ ゴシック" w:eastAsia="ＭＳ ゴシック" w:hAnsi="ＭＳ ゴシック" w:cs="Meiryo UI" w:hint="eastAsia"/>
                <w:sz w:val="16"/>
                <w:szCs w:val="16"/>
                <w:lang w:val="ja-JP"/>
              </w:rPr>
              <w:t>20</w:t>
            </w:r>
          </w:p>
        </w:tc>
        <w:tc>
          <w:tcPr>
            <w:tcW w:w="1063" w:type="dxa"/>
            <w:vAlign w:val="center"/>
          </w:tcPr>
          <w:p w14:paraId="524CCE53" w14:textId="77777777" w:rsidR="00E961A5" w:rsidRPr="00D800AE" w:rsidRDefault="000F31EF" w:rsidP="000F31EF">
            <w:pPr>
              <w:spacing w:after="0" w:line="240" w:lineRule="exact"/>
              <w:jc w:val="right"/>
              <w:rPr>
                <w:rFonts w:ascii="ＭＳ ゴシック" w:eastAsia="ＭＳ ゴシック" w:hAnsi="ＭＳ ゴシック" w:cs="Meiryo UI"/>
                <w:sz w:val="16"/>
                <w:szCs w:val="16"/>
                <w:lang w:val="ja-JP"/>
              </w:rPr>
            </w:pPr>
            <w:r w:rsidRPr="00D800AE">
              <w:rPr>
                <w:rFonts w:ascii="ＭＳ ゴシック" w:eastAsia="ＭＳ ゴシック" w:hAnsi="ＭＳ ゴシック" w:cs="Meiryo UI" w:hint="eastAsia"/>
                <w:sz w:val="16"/>
                <w:szCs w:val="16"/>
                <w:lang w:val="ja-JP"/>
              </w:rPr>
              <w:t>24.2</w:t>
            </w:r>
          </w:p>
        </w:tc>
        <w:tc>
          <w:tcPr>
            <w:tcW w:w="1063" w:type="dxa"/>
            <w:vAlign w:val="center"/>
          </w:tcPr>
          <w:p w14:paraId="67943784" w14:textId="77777777" w:rsidR="00E961A5" w:rsidRPr="00D800AE" w:rsidRDefault="000F31EF" w:rsidP="000F31EF">
            <w:pPr>
              <w:spacing w:after="0" w:line="240" w:lineRule="exact"/>
              <w:jc w:val="right"/>
              <w:rPr>
                <w:rFonts w:ascii="ＭＳ ゴシック" w:eastAsia="ＭＳ ゴシック" w:hAnsi="ＭＳ ゴシック" w:cs="Meiryo UI"/>
                <w:sz w:val="16"/>
                <w:szCs w:val="16"/>
                <w:lang w:val="ja-JP"/>
              </w:rPr>
            </w:pPr>
            <w:r w:rsidRPr="00D800AE">
              <w:rPr>
                <w:rFonts w:ascii="ＭＳ ゴシック" w:eastAsia="ＭＳ ゴシック" w:hAnsi="ＭＳ ゴシック" w:cs="Meiryo UI" w:hint="eastAsia"/>
                <w:sz w:val="16"/>
                <w:szCs w:val="16"/>
                <w:lang w:val="ja-JP"/>
              </w:rPr>
              <w:t>18.3</w:t>
            </w:r>
          </w:p>
        </w:tc>
        <w:tc>
          <w:tcPr>
            <w:tcW w:w="1063" w:type="dxa"/>
            <w:vAlign w:val="center"/>
          </w:tcPr>
          <w:p w14:paraId="3C22BC56" w14:textId="77777777" w:rsidR="00E961A5" w:rsidRPr="00D800AE" w:rsidRDefault="000F31EF" w:rsidP="000F31EF">
            <w:pPr>
              <w:spacing w:after="0" w:line="240" w:lineRule="exact"/>
              <w:jc w:val="right"/>
              <w:rPr>
                <w:rFonts w:ascii="ＭＳ ゴシック" w:eastAsia="ＭＳ ゴシック" w:hAnsi="ＭＳ ゴシック" w:cs="Meiryo UI"/>
                <w:sz w:val="16"/>
                <w:szCs w:val="16"/>
                <w:lang w:val="ja-JP"/>
              </w:rPr>
            </w:pPr>
            <w:r w:rsidRPr="00D800AE">
              <w:rPr>
                <w:rFonts w:ascii="ＭＳ ゴシック" w:eastAsia="ＭＳ ゴシック" w:hAnsi="ＭＳ ゴシック" w:cs="Meiryo UI" w:hint="eastAsia"/>
                <w:sz w:val="16"/>
                <w:szCs w:val="16"/>
                <w:lang w:val="ja-JP"/>
              </w:rPr>
              <w:t>235.0</w:t>
            </w:r>
          </w:p>
        </w:tc>
        <w:tc>
          <w:tcPr>
            <w:tcW w:w="1063" w:type="dxa"/>
            <w:vAlign w:val="center"/>
          </w:tcPr>
          <w:p w14:paraId="1BA012F9" w14:textId="77777777" w:rsidR="00E961A5" w:rsidRPr="00D800AE" w:rsidRDefault="000F31EF" w:rsidP="000F31EF">
            <w:pPr>
              <w:spacing w:after="0" w:line="240" w:lineRule="exact"/>
              <w:jc w:val="right"/>
              <w:rPr>
                <w:rFonts w:ascii="ＭＳ ゴシック" w:eastAsia="ＭＳ ゴシック" w:hAnsi="ＭＳ ゴシック" w:cs="Meiryo UI"/>
                <w:sz w:val="16"/>
                <w:szCs w:val="16"/>
                <w:lang w:val="ja-JP"/>
              </w:rPr>
            </w:pPr>
            <w:r w:rsidRPr="00D800AE">
              <w:rPr>
                <w:rFonts w:ascii="ＭＳ ゴシック" w:eastAsia="ＭＳ ゴシック" w:hAnsi="ＭＳ ゴシック" w:cs="Meiryo UI" w:hint="eastAsia"/>
                <w:sz w:val="16"/>
                <w:szCs w:val="16"/>
                <w:lang w:val="ja-JP"/>
              </w:rPr>
              <w:t>512.5</w:t>
            </w:r>
          </w:p>
        </w:tc>
        <w:tc>
          <w:tcPr>
            <w:tcW w:w="1063" w:type="dxa"/>
            <w:vAlign w:val="center"/>
          </w:tcPr>
          <w:p w14:paraId="6704AB3A" w14:textId="77777777" w:rsidR="00E961A5" w:rsidRPr="00D800AE" w:rsidRDefault="000F31EF" w:rsidP="000F31EF">
            <w:pPr>
              <w:spacing w:after="0" w:line="240" w:lineRule="exact"/>
              <w:jc w:val="right"/>
              <w:rPr>
                <w:rFonts w:ascii="ＭＳ ゴシック" w:eastAsia="ＭＳ ゴシック" w:hAnsi="ＭＳ ゴシック" w:cs="Meiryo UI"/>
                <w:sz w:val="16"/>
                <w:szCs w:val="16"/>
                <w:lang w:val="ja-JP"/>
              </w:rPr>
            </w:pPr>
            <w:r w:rsidRPr="00D800AE">
              <w:rPr>
                <w:rFonts w:ascii="ＭＳ ゴシック" w:eastAsia="ＭＳ ゴシック" w:hAnsi="ＭＳ ゴシック" w:cs="Meiryo UI" w:hint="eastAsia"/>
                <w:sz w:val="16"/>
                <w:szCs w:val="16"/>
                <w:lang w:val="ja-JP"/>
              </w:rPr>
              <w:t>171.18</w:t>
            </w:r>
          </w:p>
        </w:tc>
        <w:tc>
          <w:tcPr>
            <w:tcW w:w="1064" w:type="dxa"/>
            <w:vAlign w:val="center"/>
          </w:tcPr>
          <w:p w14:paraId="3929C8EE" w14:textId="77777777" w:rsidR="00E961A5" w:rsidRPr="00D800AE" w:rsidRDefault="000F31EF" w:rsidP="000F31EF">
            <w:pPr>
              <w:spacing w:after="0" w:line="240" w:lineRule="exact"/>
              <w:jc w:val="right"/>
              <w:rPr>
                <w:rFonts w:ascii="ＭＳ ゴシック" w:eastAsia="ＭＳ ゴシック" w:hAnsi="ＭＳ ゴシック" w:cs="Meiryo UI"/>
                <w:sz w:val="16"/>
                <w:szCs w:val="16"/>
                <w:lang w:val="ja-JP"/>
              </w:rPr>
            </w:pPr>
            <w:r w:rsidRPr="00D800AE">
              <w:rPr>
                <w:rFonts w:ascii="ＭＳ ゴシック" w:eastAsia="ＭＳ ゴシック" w:hAnsi="ＭＳ ゴシック" w:cs="Meiryo UI" w:hint="eastAsia"/>
                <w:sz w:val="16"/>
                <w:szCs w:val="16"/>
                <w:lang w:val="ja-JP"/>
              </w:rPr>
              <w:t>228.60</w:t>
            </w:r>
          </w:p>
        </w:tc>
      </w:tr>
      <w:tr w:rsidR="00D800AE" w:rsidRPr="00D800AE" w14:paraId="316416F2" w14:textId="77777777" w:rsidTr="000F31EF">
        <w:trPr>
          <w:trHeight w:val="279"/>
        </w:trPr>
        <w:tc>
          <w:tcPr>
            <w:tcW w:w="1063" w:type="dxa"/>
            <w:vAlign w:val="center"/>
          </w:tcPr>
          <w:p w14:paraId="21B2388D" w14:textId="77777777" w:rsidR="00E961A5" w:rsidRPr="00D800AE" w:rsidRDefault="000F31EF" w:rsidP="000F31EF">
            <w:pPr>
              <w:spacing w:after="0" w:line="240" w:lineRule="exact"/>
              <w:jc w:val="both"/>
              <w:rPr>
                <w:rFonts w:ascii="ＭＳ ゴシック" w:eastAsia="ＭＳ ゴシック" w:hAnsi="ＭＳ ゴシック" w:cs="Meiryo UI"/>
                <w:sz w:val="16"/>
                <w:szCs w:val="16"/>
                <w:lang w:val="ja-JP"/>
              </w:rPr>
            </w:pPr>
            <w:r w:rsidRPr="00D800AE">
              <w:rPr>
                <w:rFonts w:ascii="ＭＳ ゴシック" w:eastAsia="ＭＳ ゴシック" w:hAnsi="ＭＳ ゴシック" w:cs="Meiryo UI" w:hint="eastAsia"/>
                <w:sz w:val="16"/>
                <w:szCs w:val="16"/>
                <w:lang w:val="ja-JP"/>
              </w:rPr>
              <w:t>ブナ林</w:t>
            </w:r>
          </w:p>
        </w:tc>
        <w:tc>
          <w:tcPr>
            <w:tcW w:w="1063" w:type="dxa"/>
            <w:vAlign w:val="center"/>
          </w:tcPr>
          <w:p w14:paraId="4D304919" w14:textId="77777777" w:rsidR="00E961A5" w:rsidRPr="00D800AE" w:rsidRDefault="000F31EF" w:rsidP="000F31EF">
            <w:pPr>
              <w:spacing w:after="0" w:line="240" w:lineRule="exact"/>
              <w:jc w:val="right"/>
              <w:rPr>
                <w:rFonts w:ascii="ＭＳ ゴシック" w:eastAsia="ＭＳ ゴシック" w:hAnsi="ＭＳ ゴシック" w:cs="Meiryo UI"/>
                <w:sz w:val="16"/>
                <w:szCs w:val="16"/>
                <w:lang w:val="ja-JP"/>
              </w:rPr>
            </w:pPr>
            <w:r w:rsidRPr="00D800AE">
              <w:rPr>
                <w:rFonts w:ascii="ＭＳ ゴシック" w:eastAsia="ＭＳ ゴシック" w:hAnsi="ＭＳ ゴシック" w:cs="Meiryo UI" w:hint="eastAsia"/>
                <w:sz w:val="16"/>
                <w:szCs w:val="16"/>
                <w:lang w:val="ja-JP"/>
              </w:rPr>
              <w:t>21</w:t>
            </w:r>
          </w:p>
        </w:tc>
        <w:tc>
          <w:tcPr>
            <w:tcW w:w="1063" w:type="dxa"/>
            <w:vAlign w:val="center"/>
          </w:tcPr>
          <w:p w14:paraId="50710FAF" w14:textId="77777777" w:rsidR="00E961A5" w:rsidRPr="00D800AE" w:rsidRDefault="000F31EF" w:rsidP="000F31EF">
            <w:pPr>
              <w:spacing w:after="0" w:line="240" w:lineRule="exact"/>
              <w:jc w:val="right"/>
              <w:rPr>
                <w:rFonts w:ascii="ＭＳ ゴシック" w:eastAsia="ＭＳ ゴシック" w:hAnsi="ＭＳ ゴシック" w:cs="Meiryo UI"/>
                <w:sz w:val="16"/>
                <w:szCs w:val="16"/>
                <w:lang w:val="ja-JP"/>
              </w:rPr>
            </w:pPr>
            <w:r w:rsidRPr="00D800AE">
              <w:rPr>
                <w:rFonts w:ascii="ＭＳ ゴシック" w:eastAsia="ＭＳ ゴシック" w:hAnsi="ＭＳ ゴシック" w:cs="Meiryo UI" w:hint="eastAsia"/>
                <w:sz w:val="16"/>
                <w:szCs w:val="16"/>
                <w:lang w:val="ja-JP"/>
              </w:rPr>
              <w:t>30.8</w:t>
            </w:r>
          </w:p>
        </w:tc>
        <w:tc>
          <w:tcPr>
            <w:tcW w:w="1063" w:type="dxa"/>
            <w:vAlign w:val="center"/>
          </w:tcPr>
          <w:p w14:paraId="1C7390FB" w14:textId="77777777" w:rsidR="00E961A5" w:rsidRPr="00D800AE" w:rsidRDefault="000F31EF" w:rsidP="000F31EF">
            <w:pPr>
              <w:spacing w:after="0" w:line="240" w:lineRule="exact"/>
              <w:jc w:val="right"/>
              <w:rPr>
                <w:rFonts w:ascii="ＭＳ ゴシック" w:eastAsia="ＭＳ ゴシック" w:hAnsi="ＭＳ ゴシック" w:cs="Meiryo UI"/>
                <w:sz w:val="16"/>
                <w:szCs w:val="16"/>
                <w:lang w:val="ja-JP"/>
              </w:rPr>
            </w:pPr>
            <w:r w:rsidRPr="00D800AE">
              <w:rPr>
                <w:rFonts w:ascii="ＭＳ ゴシック" w:eastAsia="ＭＳ ゴシック" w:hAnsi="ＭＳ ゴシック" w:cs="Meiryo UI" w:hint="eastAsia"/>
                <w:sz w:val="16"/>
                <w:szCs w:val="16"/>
                <w:lang w:val="ja-JP"/>
              </w:rPr>
              <w:t>20.0</w:t>
            </w:r>
          </w:p>
        </w:tc>
        <w:tc>
          <w:tcPr>
            <w:tcW w:w="1063" w:type="dxa"/>
            <w:vAlign w:val="center"/>
          </w:tcPr>
          <w:p w14:paraId="188DAFF3" w14:textId="77777777" w:rsidR="00E961A5" w:rsidRPr="00D800AE" w:rsidRDefault="000F31EF" w:rsidP="000F31EF">
            <w:pPr>
              <w:spacing w:after="0" w:line="240" w:lineRule="exact"/>
              <w:jc w:val="right"/>
              <w:rPr>
                <w:rFonts w:ascii="ＭＳ ゴシック" w:eastAsia="ＭＳ ゴシック" w:hAnsi="ＭＳ ゴシック" w:cs="Meiryo UI"/>
                <w:sz w:val="16"/>
                <w:szCs w:val="16"/>
                <w:lang w:val="ja-JP"/>
              </w:rPr>
            </w:pPr>
            <w:r w:rsidRPr="00D800AE">
              <w:rPr>
                <w:rFonts w:ascii="ＭＳ ゴシック" w:eastAsia="ＭＳ ゴシック" w:hAnsi="ＭＳ ゴシック" w:cs="Meiryo UI" w:hint="eastAsia"/>
                <w:sz w:val="16"/>
                <w:szCs w:val="16"/>
                <w:lang w:val="ja-JP"/>
              </w:rPr>
              <w:t>247.6</w:t>
            </w:r>
          </w:p>
        </w:tc>
        <w:tc>
          <w:tcPr>
            <w:tcW w:w="1063" w:type="dxa"/>
            <w:vAlign w:val="center"/>
          </w:tcPr>
          <w:p w14:paraId="0EA3AAB0" w14:textId="77777777" w:rsidR="00E961A5" w:rsidRPr="00D800AE" w:rsidRDefault="000F31EF" w:rsidP="000F31EF">
            <w:pPr>
              <w:spacing w:after="0" w:line="240" w:lineRule="exact"/>
              <w:jc w:val="right"/>
              <w:rPr>
                <w:rFonts w:ascii="ＭＳ ゴシック" w:eastAsia="ＭＳ ゴシック" w:hAnsi="ＭＳ ゴシック" w:cs="Meiryo UI"/>
                <w:sz w:val="16"/>
                <w:szCs w:val="16"/>
                <w:lang w:val="ja-JP"/>
              </w:rPr>
            </w:pPr>
            <w:r w:rsidRPr="00D800AE">
              <w:rPr>
                <w:rFonts w:ascii="ＭＳ ゴシック" w:eastAsia="ＭＳ ゴシック" w:hAnsi="ＭＳ ゴシック" w:cs="Meiryo UI" w:hint="eastAsia"/>
                <w:sz w:val="16"/>
                <w:szCs w:val="16"/>
                <w:lang w:val="ja-JP"/>
              </w:rPr>
              <w:t>400.0</w:t>
            </w:r>
          </w:p>
        </w:tc>
        <w:tc>
          <w:tcPr>
            <w:tcW w:w="1063" w:type="dxa"/>
            <w:vAlign w:val="center"/>
          </w:tcPr>
          <w:p w14:paraId="37D7D843" w14:textId="77777777" w:rsidR="00E961A5" w:rsidRPr="00D800AE" w:rsidRDefault="000F31EF" w:rsidP="000F31EF">
            <w:pPr>
              <w:spacing w:after="0" w:line="240" w:lineRule="exact"/>
              <w:jc w:val="right"/>
              <w:rPr>
                <w:rFonts w:ascii="ＭＳ ゴシック" w:eastAsia="ＭＳ ゴシック" w:hAnsi="ＭＳ ゴシック" w:cs="Meiryo UI"/>
                <w:sz w:val="16"/>
                <w:szCs w:val="16"/>
                <w:lang w:val="ja-JP"/>
              </w:rPr>
            </w:pPr>
            <w:r w:rsidRPr="00D800AE">
              <w:rPr>
                <w:rFonts w:ascii="ＭＳ ゴシック" w:eastAsia="ＭＳ ゴシック" w:hAnsi="ＭＳ ゴシック" w:cs="Meiryo UI" w:hint="eastAsia"/>
                <w:sz w:val="16"/>
                <w:szCs w:val="16"/>
                <w:lang w:val="ja-JP"/>
              </w:rPr>
              <w:t>300.45</w:t>
            </w:r>
          </w:p>
        </w:tc>
        <w:tc>
          <w:tcPr>
            <w:tcW w:w="1064" w:type="dxa"/>
            <w:vAlign w:val="center"/>
          </w:tcPr>
          <w:p w14:paraId="6E905043" w14:textId="77777777" w:rsidR="00E961A5" w:rsidRPr="00D800AE" w:rsidRDefault="000F31EF" w:rsidP="000F31EF">
            <w:pPr>
              <w:spacing w:after="0" w:line="240" w:lineRule="exact"/>
              <w:jc w:val="right"/>
              <w:rPr>
                <w:rFonts w:ascii="ＭＳ ゴシック" w:eastAsia="ＭＳ ゴシック" w:hAnsi="ＭＳ ゴシック" w:cs="Meiryo UI"/>
                <w:sz w:val="16"/>
                <w:szCs w:val="16"/>
                <w:lang w:val="ja-JP"/>
              </w:rPr>
            </w:pPr>
            <w:r w:rsidRPr="00D800AE">
              <w:rPr>
                <w:rFonts w:ascii="ＭＳ ゴシック" w:eastAsia="ＭＳ ゴシック" w:hAnsi="ＭＳ ゴシック" w:cs="Meiryo UI" w:hint="eastAsia"/>
                <w:sz w:val="16"/>
                <w:szCs w:val="16"/>
                <w:lang w:val="ja-JP"/>
              </w:rPr>
              <w:t>324.26</w:t>
            </w:r>
          </w:p>
        </w:tc>
      </w:tr>
      <w:tr w:rsidR="00D800AE" w:rsidRPr="00D800AE" w14:paraId="1A216187" w14:textId="77777777" w:rsidTr="000F31EF">
        <w:trPr>
          <w:trHeight w:val="279"/>
        </w:trPr>
        <w:tc>
          <w:tcPr>
            <w:tcW w:w="1063" w:type="dxa"/>
            <w:vAlign w:val="center"/>
          </w:tcPr>
          <w:p w14:paraId="67D11E73" w14:textId="77777777" w:rsidR="00E961A5" w:rsidRPr="00D800AE" w:rsidRDefault="000F31EF" w:rsidP="000F31EF">
            <w:pPr>
              <w:spacing w:after="0" w:line="240" w:lineRule="exact"/>
              <w:jc w:val="both"/>
              <w:rPr>
                <w:rFonts w:ascii="ＭＳ ゴシック" w:eastAsia="ＭＳ ゴシック" w:hAnsi="ＭＳ ゴシック" w:cs="Meiryo UI"/>
                <w:sz w:val="16"/>
                <w:szCs w:val="16"/>
                <w:lang w:val="ja-JP"/>
              </w:rPr>
            </w:pPr>
            <w:r w:rsidRPr="00D800AE">
              <w:rPr>
                <w:rFonts w:ascii="ＭＳ ゴシック" w:eastAsia="ＭＳ ゴシック" w:hAnsi="ＭＳ ゴシック" w:cs="Meiryo UI" w:hint="eastAsia"/>
                <w:sz w:val="16"/>
                <w:szCs w:val="16"/>
                <w:lang w:val="ja-JP"/>
              </w:rPr>
              <w:t>ケヤキ林</w:t>
            </w:r>
          </w:p>
        </w:tc>
        <w:tc>
          <w:tcPr>
            <w:tcW w:w="1063" w:type="dxa"/>
            <w:vAlign w:val="center"/>
          </w:tcPr>
          <w:p w14:paraId="5C8A0821" w14:textId="77777777" w:rsidR="00E961A5" w:rsidRPr="00D800AE" w:rsidRDefault="000F31EF" w:rsidP="000F31EF">
            <w:pPr>
              <w:spacing w:after="0" w:line="240" w:lineRule="exact"/>
              <w:jc w:val="right"/>
              <w:rPr>
                <w:rFonts w:ascii="ＭＳ ゴシック" w:eastAsia="ＭＳ ゴシック" w:hAnsi="ＭＳ ゴシック" w:cs="Meiryo UI"/>
                <w:sz w:val="16"/>
                <w:szCs w:val="16"/>
                <w:lang w:val="ja-JP"/>
              </w:rPr>
            </w:pPr>
            <w:r w:rsidRPr="00D800AE">
              <w:rPr>
                <w:rFonts w:ascii="ＭＳ ゴシック" w:eastAsia="ＭＳ ゴシック" w:hAnsi="ＭＳ ゴシック" w:cs="Meiryo UI" w:hint="eastAsia"/>
                <w:sz w:val="16"/>
                <w:szCs w:val="16"/>
                <w:lang w:val="ja-JP"/>
              </w:rPr>
              <w:t>5</w:t>
            </w:r>
          </w:p>
        </w:tc>
        <w:tc>
          <w:tcPr>
            <w:tcW w:w="1063" w:type="dxa"/>
            <w:vAlign w:val="center"/>
          </w:tcPr>
          <w:p w14:paraId="3666B879" w14:textId="77777777" w:rsidR="00E961A5" w:rsidRPr="00D800AE" w:rsidRDefault="000F31EF" w:rsidP="000F31EF">
            <w:pPr>
              <w:spacing w:after="0" w:line="240" w:lineRule="exact"/>
              <w:jc w:val="right"/>
              <w:rPr>
                <w:rFonts w:ascii="ＭＳ ゴシック" w:eastAsia="ＭＳ ゴシック" w:hAnsi="ＭＳ ゴシック" w:cs="Meiryo UI"/>
                <w:sz w:val="16"/>
                <w:szCs w:val="16"/>
                <w:lang w:val="ja-JP"/>
              </w:rPr>
            </w:pPr>
            <w:r w:rsidRPr="00D800AE">
              <w:rPr>
                <w:rFonts w:ascii="ＭＳ ゴシック" w:eastAsia="ＭＳ ゴシック" w:hAnsi="ＭＳ ゴシック" w:cs="Meiryo UI" w:hint="eastAsia"/>
                <w:sz w:val="16"/>
                <w:szCs w:val="16"/>
                <w:lang w:val="ja-JP"/>
              </w:rPr>
              <w:t>25.3</w:t>
            </w:r>
          </w:p>
        </w:tc>
        <w:tc>
          <w:tcPr>
            <w:tcW w:w="1063" w:type="dxa"/>
            <w:vAlign w:val="center"/>
          </w:tcPr>
          <w:p w14:paraId="1DBFD5AC" w14:textId="77777777" w:rsidR="00E961A5" w:rsidRPr="00D800AE" w:rsidRDefault="000F31EF" w:rsidP="000F31EF">
            <w:pPr>
              <w:spacing w:after="0" w:line="240" w:lineRule="exact"/>
              <w:jc w:val="right"/>
              <w:rPr>
                <w:rFonts w:ascii="ＭＳ ゴシック" w:eastAsia="ＭＳ ゴシック" w:hAnsi="ＭＳ ゴシック" w:cs="Meiryo UI"/>
                <w:sz w:val="16"/>
                <w:szCs w:val="16"/>
                <w:lang w:val="ja-JP"/>
              </w:rPr>
            </w:pPr>
            <w:r w:rsidRPr="00D800AE">
              <w:rPr>
                <w:rFonts w:ascii="ＭＳ ゴシック" w:eastAsia="ＭＳ ゴシック" w:hAnsi="ＭＳ ゴシック" w:cs="Meiryo UI" w:hint="eastAsia"/>
                <w:sz w:val="16"/>
                <w:szCs w:val="16"/>
                <w:lang w:val="ja-JP"/>
              </w:rPr>
              <w:t>14.7</w:t>
            </w:r>
          </w:p>
        </w:tc>
        <w:tc>
          <w:tcPr>
            <w:tcW w:w="1063" w:type="dxa"/>
            <w:vAlign w:val="center"/>
          </w:tcPr>
          <w:p w14:paraId="6374E78C" w14:textId="77777777" w:rsidR="00E961A5" w:rsidRPr="00D800AE" w:rsidRDefault="000F31EF" w:rsidP="000F31EF">
            <w:pPr>
              <w:spacing w:after="0" w:line="240" w:lineRule="exact"/>
              <w:jc w:val="right"/>
              <w:rPr>
                <w:rFonts w:ascii="ＭＳ ゴシック" w:eastAsia="ＭＳ ゴシック" w:hAnsi="ＭＳ ゴシック" w:cs="Meiryo UI"/>
                <w:sz w:val="16"/>
                <w:szCs w:val="16"/>
                <w:lang w:val="ja-JP"/>
              </w:rPr>
            </w:pPr>
            <w:r w:rsidRPr="00D800AE">
              <w:rPr>
                <w:rFonts w:ascii="ＭＳ ゴシック" w:eastAsia="ＭＳ ゴシック" w:hAnsi="ＭＳ ゴシック" w:cs="Meiryo UI" w:hint="eastAsia"/>
                <w:sz w:val="16"/>
                <w:szCs w:val="16"/>
                <w:lang w:val="ja-JP"/>
              </w:rPr>
              <w:t>220.0</w:t>
            </w:r>
          </w:p>
        </w:tc>
        <w:tc>
          <w:tcPr>
            <w:tcW w:w="1063" w:type="dxa"/>
            <w:vAlign w:val="center"/>
          </w:tcPr>
          <w:p w14:paraId="16E3CB51" w14:textId="77777777" w:rsidR="00E961A5" w:rsidRPr="00D800AE" w:rsidRDefault="000F31EF" w:rsidP="000F31EF">
            <w:pPr>
              <w:spacing w:after="0" w:line="240" w:lineRule="exact"/>
              <w:jc w:val="right"/>
              <w:rPr>
                <w:rFonts w:ascii="ＭＳ ゴシック" w:eastAsia="ＭＳ ゴシック" w:hAnsi="ＭＳ ゴシック" w:cs="Meiryo UI"/>
                <w:sz w:val="16"/>
                <w:szCs w:val="16"/>
                <w:lang w:val="ja-JP"/>
              </w:rPr>
            </w:pPr>
            <w:r w:rsidRPr="00D800AE">
              <w:rPr>
                <w:rFonts w:ascii="ＭＳ ゴシック" w:eastAsia="ＭＳ ゴシック" w:hAnsi="ＭＳ ゴシック" w:cs="Meiryo UI" w:hint="eastAsia"/>
                <w:sz w:val="16"/>
                <w:szCs w:val="16"/>
                <w:lang w:val="ja-JP"/>
              </w:rPr>
              <w:t>550.0</w:t>
            </w:r>
          </w:p>
        </w:tc>
        <w:tc>
          <w:tcPr>
            <w:tcW w:w="1063" w:type="dxa"/>
            <w:vAlign w:val="center"/>
          </w:tcPr>
          <w:p w14:paraId="3BFB93A7" w14:textId="77777777" w:rsidR="00E961A5" w:rsidRPr="00D800AE" w:rsidRDefault="000F31EF" w:rsidP="000F31EF">
            <w:pPr>
              <w:spacing w:after="0" w:line="240" w:lineRule="exact"/>
              <w:jc w:val="right"/>
              <w:rPr>
                <w:rFonts w:ascii="ＭＳ ゴシック" w:eastAsia="ＭＳ ゴシック" w:hAnsi="ＭＳ ゴシック" w:cs="Meiryo UI"/>
                <w:sz w:val="16"/>
                <w:szCs w:val="16"/>
                <w:lang w:val="ja-JP"/>
              </w:rPr>
            </w:pPr>
            <w:r w:rsidRPr="00D800AE">
              <w:rPr>
                <w:rFonts w:ascii="ＭＳ ゴシック" w:eastAsia="ＭＳ ゴシック" w:hAnsi="ＭＳ ゴシック" w:cs="Meiryo UI" w:hint="eastAsia"/>
                <w:sz w:val="16"/>
                <w:szCs w:val="16"/>
                <w:lang w:val="ja-JP"/>
              </w:rPr>
              <w:t>193.60</w:t>
            </w:r>
          </w:p>
        </w:tc>
        <w:tc>
          <w:tcPr>
            <w:tcW w:w="1064" w:type="dxa"/>
            <w:vAlign w:val="center"/>
          </w:tcPr>
          <w:p w14:paraId="3D5C5478" w14:textId="77777777" w:rsidR="00E961A5" w:rsidRPr="00D800AE" w:rsidRDefault="000F31EF" w:rsidP="000F31EF">
            <w:pPr>
              <w:spacing w:after="0" w:line="240" w:lineRule="exact"/>
              <w:jc w:val="right"/>
              <w:rPr>
                <w:rFonts w:ascii="ＭＳ ゴシック" w:eastAsia="ＭＳ ゴシック" w:hAnsi="ＭＳ ゴシック" w:cs="Meiryo UI"/>
                <w:sz w:val="16"/>
                <w:szCs w:val="16"/>
                <w:lang w:val="ja-JP"/>
              </w:rPr>
            </w:pPr>
            <w:r w:rsidRPr="00D800AE">
              <w:rPr>
                <w:rFonts w:ascii="ＭＳ ゴシック" w:eastAsia="ＭＳ ゴシック" w:hAnsi="ＭＳ ゴシック" w:cs="Meiryo UI" w:hint="eastAsia"/>
                <w:sz w:val="16"/>
                <w:szCs w:val="16"/>
                <w:lang w:val="ja-JP"/>
              </w:rPr>
              <w:t>238.20</w:t>
            </w:r>
          </w:p>
        </w:tc>
      </w:tr>
      <w:tr w:rsidR="00D800AE" w:rsidRPr="00D800AE" w14:paraId="06D8CBB4" w14:textId="77777777" w:rsidTr="000F31EF">
        <w:trPr>
          <w:trHeight w:val="279"/>
        </w:trPr>
        <w:tc>
          <w:tcPr>
            <w:tcW w:w="1063" w:type="dxa"/>
            <w:vAlign w:val="center"/>
          </w:tcPr>
          <w:p w14:paraId="0DA73B08" w14:textId="77777777" w:rsidR="00E961A5" w:rsidRPr="003E4479" w:rsidRDefault="000F31EF" w:rsidP="000F31EF">
            <w:pPr>
              <w:spacing w:after="0" w:line="240" w:lineRule="exact"/>
              <w:jc w:val="both"/>
              <w:rPr>
                <w:rFonts w:ascii="ＭＳ ゴシック" w:eastAsia="ＭＳ ゴシック" w:hAnsi="ＭＳ ゴシック" w:cs="Meiryo UI"/>
                <w:sz w:val="16"/>
                <w:szCs w:val="16"/>
                <w:lang w:val="ja-JP"/>
              </w:rPr>
            </w:pPr>
            <w:r w:rsidRPr="003E4479">
              <w:rPr>
                <w:rFonts w:ascii="ＭＳ ゴシック" w:eastAsia="ＭＳ ゴシック" w:hAnsi="ＭＳ ゴシック" w:cs="Meiryo UI" w:hint="eastAsia"/>
                <w:sz w:val="16"/>
                <w:szCs w:val="16"/>
                <w:lang w:val="ja-JP"/>
              </w:rPr>
              <w:t>ﾄﾁﾉｷ林</w:t>
            </w:r>
          </w:p>
        </w:tc>
        <w:tc>
          <w:tcPr>
            <w:tcW w:w="1063" w:type="dxa"/>
            <w:vAlign w:val="center"/>
          </w:tcPr>
          <w:p w14:paraId="63906437" w14:textId="77777777" w:rsidR="00E961A5" w:rsidRPr="003E4479" w:rsidRDefault="000F31EF" w:rsidP="000F31EF">
            <w:pPr>
              <w:spacing w:after="0" w:line="240" w:lineRule="exact"/>
              <w:jc w:val="right"/>
              <w:rPr>
                <w:rFonts w:ascii="ＭＳ ゴシック" w:eastAsia="ＭＳ ゴシック" w:hAnsi="ＭＳ ゴシック" w:cs="Meiryo UI"/>
                <w:sz w:val="16"/>
                <w:szCs w:val="16"/>
                <w:lang w:val="ja-JP"/>
              </w:rPr>
            </w:pPr>
            <w:r w:rsidRPr="003E4479">
              <w:rPr>
                <w:rFonts w:ascii="ＭＳ ゴシック" w:eastAsia="ＭＳ ゴシック" w:hAnsi="ＭＳ ゴシック" w:cs="Meiryo UI"/>
                <w:sz w:val="16"/>
                <w:szCs w:val="16"/>
                <w:lang w:val="ja-JP"/>
              </w:rPr>
              <w:t>10</w:t>
            </w:r>
          </w:p>
        </w:tc>
        <w:tc>
          <w:tcPr>
            <w:tcW w:w="1063" w:type="dxa"/>
            <w:vAlign w:val="center"/>
          </w:tcPr>
          <w:p w14:paraId="356188AB" w14:textId="77777777" w:rsidR="00E961A5" w:rsidRPr="003E4479" w:rsidRDefault="000F31EF" w:rsidP="000F31EF">
            <w:pPr>
              <w:spacing w:after="0" w:line="240" w:lineRule="exact"/>
              <w:jc w:val="right"/>
              <w:rPr>
                <w:rFonts w:ascii="ＭＳ ゴシック" w:eastAsia="ＭＳ ゴシック" w:hAnsi="ＭＳ ゴシック" w:cs="Meiryo UI"/>
                <w:sz w:val="16"/>
                <w:szCs w:val="16"/>
                <w:lang w:val="ja-JP"/>
              </w:rPr>
            </w:pPr>
            <w:r w:rsidRPr="003E4479">
              <w:rPr>
                <w:rFonts w:ascii="ＭＳ ゴシック" w:eastAsia="ＭＳ ゴシック" w:hAnsi="ＭＳ ゴシック" w:cs="Meiryo UI"/>
                <w:sz w:val="16"/>
                <w:szCs w:val="16"/>
                <w:lang w:val="ja-JP"/>
              </w:rPr>
              <w:t>31.4</w:t>
            </w:r>
          </w:p>
        </w:tc>
        <w:tc>
          <w:tcPr>
            <w:tcW w:w="1063" w:type="dxa"/>
            <w:vAlign w:val="center"/>
          </w:tcPr>
          <w:p w14:paraId="79C4D72B" w14:textId="77777777" w:rsidR="00E961A5" w:rsidRPr="003E4479" w:rsidRDefault="000F31EF" w:rsidP="000F31EF">
            <w:pPr>
              <w:spacing w:after="0" w:line="240" w:lineRule="exact"/>
              <w:jc w:val="right"/>
              <w:rPr>
                <w:rFonts w:ascii="ＭＳ ゴシック" w:eastAsia="ＭＳ ゴシック" w:hAnsi="ＭＳ ゴシック" w:cs="Meiryo UI"/>
                <w:sz w:val="16"/>
                <w:szCs w:val="16"/>
                <w:lang w:val="ja-JP"/>
              </w:rPr>
            </w:pPr>
            <w:r w:rsidRPr="003E4479">
              <w:rPr>
                <w:rFonts w:ascii="ＭＳ ゴシック" w:eastAsia="ＭＳ ゴシック" w:hAnsi="ＭＳ ゴシック" w:cs="Meiryo UI"/>
                <w:sz w:val="16"/>
                <w:szCs w:val="16"/>
                <w:lang w:val="ja-JP"/>
              </w:rPr>
              <w:t>18.2</w:t>
            </w:r>
          </w:p>
        </w:tc>
        <w:tc>
          <w:tcPr>
            <w:tcW w:w="1063" w:type="dxa"/>
            <w:vAlign w:val="center"/>
          </w:tcPr>
          <w:p w14:paraId="0F7F7EAA" w14:textId="77777777" w:rsidR="00E961A5" w:rsidRPr="003E4479" w:rsidRDefault="000F31EF" w:rsidP="000F31EF">
            <w:pPr>
              <w:spacing w:after="0" w:line="240" w:lineRule="exact"/>
              <w:jc w:val="right"/>
              <w:rPr>
                <w:rFonts w:ascii="ＭＳ ゴシック" w:eastAsia="ＭＳ ゴシック" w:hAnsi="ＭＳ ゴシック" w:cs="Meiryo UI"/>
                <w:sz w:val="16"/>
                <w:szCs w:val="16"/>
                <w:lang w:val="ja-JP"/>
              </w:rPr>
            </w:pPr>
            <w:r w:rsidRPr="003E4479">
              <w:rPr>
                <w:rFonts w:ascii="ＭＳ ゴシック" w:eastAsia="ＭＳ ゴシック" w:hAnsi="ＭＳ ゴシック" w:cs="Meiryo UI"/>
                <w:sz w:val="16"/>
                <w:szCs w:val="16"/>
                <w:lang w:val="ja-JP"/>
              </w:rPr>
              <w:t>200.0</w:t>
            </w:r>
          </w:p>
        </w:tc>
        <w:tc>
          <w:tcPr>
            <w:tcW w:w="1063" w:type="dxa"/>
            <w:vAlign w:val="center"/>
          </w:tcPr>
          <w:p w14:paraId="292B04EB" w14:textId="77777777" w:rsidR="00E961A5" w:rsidRPr="003E4479" w:rsidRDefault="000F31EF" w:rsidP="000F31EF">
            <w:pPr>
              <w:spacing w:after="0" w:line="240" w:lineRule="exact"/>
              <w:jc w:val="right"/>
              <w:rPr>
                <w:rFonts w:ascii="ＭＳ ゴシック" w:eastAsia="ＭＳ ゴシック" w:hAnsi="ＭＳ ゴシック" w:cs="Meiryo UI"/>
                <w:sz w:val="16"/>
                <w:szCs w:val="16"/>
                <w:lang w:val="ja-JP"/>
              </w:rPr>
            </w:pPr>
            <w:r w:rsidRPr="003E4479">
              <w:rPr>
                <w:rFonts w:ascii="ＭＳ ゴシック" w:eastAsia="ＭＳ ゴシック" w:hAnsi="ＭＳ ゴシック" w:cs="Meiryo UI"/>
                <w:sz w:val="16"/>
                <w:szCs w:val="16"/>
                <w:lang w:val="ja-JP"/>
              </w:rPr>
              <w:t>395.0</w:t>
            </w:r>
          </w:p>
        </w:tc>
        <w:tc>
          <w:tcPr>
            <w:tcW w:w="1063" w:type="dxa"/>
            <w:vAlign w:val="center"/>
          </w:tcPr>
          <w:p w14:paraId="726877F2" w14:textId="77777777" w:rsidR="00E961A5" w:rsidRPr="003E4479" w:rsidRDefault="000F31EF" w:rsidP="000F31EF">
            <w:pPr>
              <w:spacing w:after="0" w:line="240" w:lineRule="exact"/>
              <w:jc w:val="right"/>
              <w:rPr>
                <w:rFonts w:ascii="ＭＳ ゴシック" w:eastAsia="ＭＳ ゴシック" w:hAnsi="ＭＳ ゴシック" w:cs="Meiryo UI"/>
                <w:sz w:val="16"/>
                <w:szCs w:val="16"/>
                <w:lang w:val="ja-JP"/>
              </w:rPr>
            </w:pPr>
            <w:r w:rsidRPr="003E4479">
              <w:rPr>
                <w:rFonts w:ascii="ＭＳ ゴシック" w:eastAsia="ＭＳ ゴシック" w:hAnsi="ＭＳ ゴシック" w:cs="Meiryo UI"/>
                <w:sz w:val="16"/>
                <w:szCs w:val="16"/>
                <w:lang w:val="ja-JP"/>
              </w:rPr>
              <w:t>228.15</w:t>
            </w:r>
          </w:p>
        </w:tc>
        <w:tc>
          <w:tcPr>
            <w:tcW w:w="1064" w:type="dxa"/>
            <w:vAlign w:val="center"/>
          </w:tcPr>
          <w:p w14:paraId="2CCE712E" w14:textId="77777777" w:rsidR="00E961A5" w:rsidRPr="003E4479" w:rsidRDefault="000F31EF" w:rsidP="000F31EF">
            <w:pPr>
              <w:spacing w:after="0" w:line="240" w:lineRule="exact"/>
              <w:jc w:val="right"/>
              <w:rPr>
                <w:rFonts w:ascii="ＭＳ ゴシック" w:eastAsia="ＭＳ ゴシック" w:hAnsi="ＭＳ ゴシック" w:cs="Meiryo UI"/>
                <w:sz w:val="16"/>
                <w:szCs w:val="16"/>
                <w:lang w:val="ja-JP"/>
              </w:rPr>
            </w:pPr>
            <w:r w:rsidRPr="003E4479">
              <w:rPr>
                <w:rFonts w:ascii="ＭＳ ゴシック" w:eastAsia="ＭＳ ゴシック" w:hAnsi="ＭＳ ゴシック" w:cs="Meiryo UI"/>
                <w:sz w:val="16"/>
                <w:szCs w:val="16"/>
                <w:lang w:val="ja-JP"/>
              </w:rPr>
              <w:t>263.00</w:t>
            </w:r>
          </w:p>
        </w:tc>
      </w:tr>
      <w:tr w:rsidR="00D800AE" w:rsidRPr="00D800AE" w14:paraId="545C0979" w14:textId="77777777" w:rsidTr="000F31EF">
        <w:trPr>
          <w:trHeight w:val="279"/>
        </w:trPr>
        <w:tc>
          <w:tcPr>
            <w:tcW w:w="1063" w:type="dxa"/>
            <w:vAlign w:val="center"/>
          </w:tcPr>
          <w:p w14:paraId="460B71A3" w14:textId="77777777" w:rsidR="00E961A5" w:rsidRPr="003E4479" w:rsidRDefault="000F31EF" w:rsidP="000F31EF">
            <w:pPr>
              <w:spacing w:after="0" w:line="240" w:lineRule="exact"/>
              <w:jc w:val="both"/>
              <w:rPr>
                <w:rFonts w:ascii="ＭＳ ゴシック" w:eastAsia="ＭＳ ゴシック" w:hAnsi="ＭＳ ゴシック" w:cs="Meiryo UI"/>
                <w:sz w:val="16"/>
                <w:szCs w:val="16"/>
                <w:lang w:val="ja-JP"/>
              </w:rPr>
            </w:pPr>
            <w:r w:rsidRPr="003E4479">
              <w:rPr>
                <w:rFonts w:ascii="ＭＳ ゴシック" w:eastAsia="ＭＳ ゴシック" w:hAnsi="ＭＳ ゴシック" w:cs="Meiryo UI" w:hint="eastAsia"/>
                <w:sz w:val="16"/>
                <w:szCs w:val="16"/>
                <w:lang w:val="ja-JP"/>
              </w:rPr>
              <w:t>その他</w:t>
            </w:r>
          </w:p>
        </w:tc>
        <w:tc>
          <w:tcPr>
            <w:tcW w:w="1063" w:type="dxa"/>
            <w:vAlign w:val="center"/>
          </w:tcPr>
          <w:p w14:paraId="40134B5D" w14:textId="77777777" w:rsidR="00E961A5" w:rsidRPr="003E4479" w:rsidRDefault="000F31EF" w:rsidP="000F31EF">
            <w:pPr>
              <w:spacing w:after="0" w:line="240" w:lineRule="exact"/>
              <w:jc w:val="right"/>
              <w:rPr>
                <w:rFonts w:ascii="ＭＳ ゴシック" w:eastAsia="ＭＳ ゴシック" w:hAnsi="ＭＳ ゴシック" w:cs="Meiryo UI"/>
                <w:sz w:val="16"/>
                <w:szCs w:val="16"/>
                <w:lang w:val="ja-JP"/>
              </w:rPr>
            </w:pPr>
            <w:r w:rsidRPr="003E4479">
              <w:rPr>
                <w:rFonts w:ascii="ＭＳ ゴシック" w:eastAsia="ＭＳ ゴシック" w:hAnsi="ＭＳ ゴシック" w:cs="Meiryo UI"/>
                <w:sz w:val="16"/>
                <w:szCs w:val="16"/>
                <w:lang w:val="ja-JP"/>
              </w:rPr>
              <w:t>5</w:t>
            </w:r>
          </w:p>
        </w:tc>
        <w:tc>
          <w:tcPr>
            <w:tcW w:w="1063" w:type="dxa"/>
            <w:vAlign w:val="center"/>
          </w:tcPr>
          <w:p w14:paraId="3F3EFDC3" w14:textId="77777777" w:rsidR="00E961A5" w:rsidRPr="003E4479" w:rsidRDefault="000F31EF" w:rsidP="000F31EF">
            <w:pPr>
              <w:spacing w:after="0" w:line="240" w:lineRule="exact"/>
              <w:jc w:val="right"/>
              <w:rPr>
                <w:rFonts w:ascii="ＭＳ ゴシック" w:eastAsia="ＭＳ ゴシック" w:hAnsi="ＭＳ ゴシック" w:cs="Meiryo UI"/>
                <w:sz w:val="16"/>
                <w:szCs w:val="16"/>
                <w:lang w:val="ja-JP"/>
              </w:rPr>
            </w:pPr>
            <w:r w:rsidRPr="003E4479">
              <w:rPr>
                <w:rFonts w:ascii="ＭＳ ゴシック" w:eastAsia="ＭＳ ゴシック" w:hAnsi="ＭＳ ゴシック" w:cs="Meiryo UI"/>
                <w:sz w:val="16"/>
                <w:szCs w:val="16"/>
                <w:lang w:val="ja-JP"/>
              </w:rPr>
              <w:t>25.1</w:t>
            </w:r>
          </w:p>
        </w:tc>
        <w:tc>
          <w:tcPr>
            <w:tcW w:w="1063" w:type="dxa"/>
            <w:vAlign w:val="center"/>
          </w:tcPr>
          <w:p w14:paraId="6E99E68C" w14:textId="77777777" w:rsidR="00E961A5" w:rsidRPr="003E4479" w:rsidRDefault="000F31EF" w:rsidP="000F31EF">
            <w:pPr>
              <w:spacing w:after="0" w:line="240" w:lineRule="exact"/>
              <w:jc w:val="right"/>
              <w:rPr>
                <w:rFonts w:ascii="ＭＳ ゴシック" w:eastAsia="ＭＳ ゴシック" w:hAnsi="ＭＳ ゴシック" w:cs="Meiryo UI"/>
                <w:sz w:val="16"/>
                <w:szCs w:val="16"/>
                <w:lang w:val="ja-JP"/>
              </w:rPr>
            </w:pPr>
            <w:r w:rsidRPr="003E4479">
              <w:rPr>
                <w:rFonts w:ascii="ＭＳ ゴシック" w:eastAsia="ＭＳ ゴシック" w:hAnsi="ＭＳ ゴシック" w:cs="Meiryo UI"/>
                <w:sz w:val="16"/>
                <w:szCs w:val="16"/>
                <w:lang w:val="ja-JP"/>
              </w:rPr>
              <w:t>21.6</w:t>
            </w:r>
          </w:p>
        </w:tc>
        <w:tc>
          <w:tcPr>
            <w:tcW w:w="1063" w:type="dxa"/>
            <w:vAlign w:val="center"/>
          </w:tcPr>
          <w:p w14:paraId="212E785B" w14:textId="77777777" w:rsidR="00E961A5" w:rsidRPr="003E4479" w:rsidRDefault="000F31EF" w:rsidP="000F31EF">
            <w:pPr>
              <w:spacing w:after="0" w:line="240" w:lineRule="exact"/>
              <w:jc w:val="right"/>
              <w:rPr>
                <w:rFonts w:ascii="ＭＳ ゴシック" w:eastAsia="ＭＳ ゴシック" w:hAnsi="ＭＳ ゴシック" w:cs="Meiryo UI"/>
                <w:sz w:val="16"/>
                <w:szCs w:val="16"/>
                <w:lang w:val="ja-JP"/>
              </w:rPr>
            </w:pPr>
            <w:r w:rsidRPr="003E4479">
              <w:rPr>
                <w:rFonts w:ascii="ＭＳ ゴシック" w:eastAsia="ＭＳ ゴシック" w:hAnsi="ＭＳ ゴシック" w:cs="Meiryo UI"/>
                <w:sz w:val="16"/>
                <w:szCs w:val="16"/>
                <w:lang w:val="ja-JP"/>
              </w:rPr>
              <w:t>240.0</w:t>
            </w:r>
          </w:p>
        </w:tc>
        <w:tc>
          <w:tcPr>
            <w:tcW w:w="1063" w:type="dxa"/>
            <w:vAlign w:val="center"/>
          </w:tcPr>
          <w:p w14:paraId="0ECBF954" w14:textId="77777777" w:rsidR="00E961A5" w:rsidRPr="003E4479" w:rsidRDefault="000F31EF" w:rsidP="000F31EF">
            <w:pPr>
              <w:spacing w:after="0" w:line="240" w:lineRule="exact"/>
              <w:jc w:val="right"/>
              <w:rPr>
                <w:rFonts w:ascii="ＭＳ ゴシック" w:eastAsia="ＭＳ ゴシック" w:hAnsi="ＭＳ ゴシック" w:cs="Meiryo UI"/>
                <w:sz w:val="16"/>
                <w:szCs w:val="16"/>
                <w:lang w:val="ja-JP"/>
              </w:rPr>
            </w:pPr>
            <w:r w:rsidRPr="003E4479">
              <w:rPr>
                <w:rFonts w:ascii="ＭＳ ゴシック" w:eastAsia="ＭＳ ゴシック" w:hAnsi="ＭＳ ゴシック" w:cs="Meiryo UI"/>
                <w:sz w:val="16"/>
                <w:szCs w:val="16"/>
                <w:lang w:val="ja-JP"/>
              </w:rPr>
              <w:t>490.0</w:t>
            </w:r>
          </w:p>
        </w:tc>
        <w:tc>
          <w:tcPr>
            <w:tcW w:w="1063" w:type="dxa"/>
            <w:vAlign w:val="center"/>
          </w:tcPr>
          <w:p w14:paraId="4228BCD2" w14:textId="77777777" w:rsidR="00E961A5" w:rsidRPr="003E4479" w:rsidRDefault="000F31EF" w:rsidP="000F31EF">
            <w:pPr>
              <w:spacing w:after="0" w:line="240" w:lineRule="exact"/>
              <w:jc w:val="right"/>
              <w:rPr>
                <w:rFonts w:ascii="ＭＳ ゴシック" w:eastAsia="ＭＳ ゴシック" w:hAnsi="ＭＳ ゴシック" w:cs="Meiryo UI"/>
                <w:sz w:val="16"/>
                <w:szCs w:val="16"/>
                <w:lang w:val="ja-JP"/>
              </w:rPr>
            </w:pPr>
            <w:r w:rsidRPr="003E4479">
              <w:rPr>
                <w:rFonts w:ascii="ＭＳ ゴシック" w:eastAsia="ＭＳ ゴシック" w:hAnsi="ＭＳ ゴシック" w:cs="Meiryo UI"/>
                <w:sz w:val="16"/>
                <w:szCs w:val="16"/>
                <w:lang w:val="ja-JP"/>
              </w:rPr>
              <w:t>197.00</w:t>
            </w:r>
          </w:p>
        </w:tc>
        <w:tc>
          <w:tcPr>
            <w:tcW w:w="1064" w:type="dxa"/>
            <w:vAlign w:val="center"/>
          </w:tcPr>
          <w:p w14:paraId="2FE08BB2" w14:textId="77777777" w:rsidR="00E961A5" w:rsidRPr="003E4479" w:rsidRDefault="000F31EF" w:rsidP="000F31EF">
            <w:pPr>
              <w:spacing w:after="0" w:line="240" w:lineRule="exact"/>
              <w:jc w:val="right"/>
              <w:rPr>
                <w:rFonts w:ascii="ＭＳ ゴシック" w:eastAsia="ＭＳ ゴシック" w:hAnsi="ＭＳ ゴシック" w:cs="Meiryo UI"/>
                <w:sz w:val="16"/>
                <w:szCs w:val="16"/>
                <w:lang w:val="ja-JP"/>
              </w:rPr>
            </w:pPr>
            <w:r w:rsidRPr="003E4479">
              <w:rPr>
                <w:rFonts w:ascii="ＭＳ ゴシック" w:eastAsia="ＭＳ ゴシック" w:hAnsi="ＭＳ ゴシック" w:cs="Meiryo UI"/>
                <w:sz w:val="16"/>
                <w:szCs w:val="16"/>
                <w:lang w:val="ja-JP"/>
              </w:rPr>
              <w:t>264.70</w:t>
            </w:r>
          </w:p>
        </w:tc>
      </w:tr>
      <w:tr w:rsidR="00D800AE" w:rsidRPr="00D800AE" w14:paraId="4D8434C4" w14:textId="77777777" w:rsidTr="000F31EF">
        <w:trPr>
          <w:trHeight w:val="279"/>
        </w:trPr>
        <w:tc>
          <w:tcPr>
            <w:tcW w:w="1063" w:type="dxa"/>
            <w:vAlign w:val="center"/>
          </w:tcPr>
          <w:p w14:paraId="69E450AE" w14:textId="77777777" w:rsidR="000F31EF" w:rsidRPr="003E4479" w:rsidRDefault="000F31EF" w:rsidP="000F31EF">
            <w:pPr>
              <w:spacing w:after="0" w:line="240" w:lineRule="exact"/>
              <w:jc w:val="both"/>
              <w:rPr>
                <w:rFonts w:ascii="ＭＳ ゴシック" w:eastAsia="ＭＳ ゴシック" w:hAnsi="ＭＳ ゴシック" w:cs="Meiryo UI"/>
                <w:sz w:val="16"/>
                <w:szCs w:val="16"/>
                <w:lang w:val="ja-JP"/>
              </w:rPr>
            </w:pPr>
            <w:r w:rsidRPr="003E4479">
              <w:rPr>
                <w:rFonts w:ascii="ＭＳ ゴシック" w:eastAsia="ＭＳ ゴシック" w:hAnsi="ＭＳ ゴシック" w:cs="Meiryo UI" w:hint="eastAsia"/>
                <w:sz w:val="16"/>
                <w:szCs w:val="16"/>
                <w:lang w:val="ja-JP"/>
              </w:rPr>
              <w:t>全体平均</w:t>
            </w:r>
          </w:p>
        </w:tc>
        <w:tc>
          <w:tcPr>
            <w:tcW w:w="1063" w:type="dxa"/>
            <w:vAlign w:val="center"/>
          </w:tcPr>
          <w:p w14:paraId="76F8085C" w14:textId="0889DB9B" w:rsidR="000F31EF" w:rsidRPr="003E4479" w:rsidRDefault="00C93567" w:rsidP="000F31EF">
            <w:pPr>
              <w:spacing w:after="0" w:line="240" w:lineRule="exact"/>
              <w:jc w:val="right"/>
              <w:rPr>
                <w:rFonts w:ascii="ＭＳ ゴシック" w:eastAsia="ＭＳ ゴシック" w:hAnsi="ＭＳ ゴシック" w:cs="Meiryo UI"/>
                <w:sz w:val="16"/>
                <w:szCs w:val="16"/>
                <w:lang w:val="ja-JP"/>
              </w:rPr>
            </w:pPr>
            <w:r w:rsidRPr="003E4479">
              <w:rPr>
                <w:rFonts w:ascii="ＭＳ ゴシック" w:eastAsia="ＭＳ ゴシック" w:hAnsi="ＭＳ ゴシック" w:cs="Meiryo UI" w:hint="eastAsia"/>
                <w:sz w:val="16"/>
                <w:szCs w:val="16"/>
                <w:lang w:val="ja-JP"/>
              </w:rPr>
              <w:t>―</w:t>
            </w:r>
          </w:p>
        </w:tc>
        <w:tc>
          <w:tcPr>
            <w:tcW w:w="1063" w:type="dxa"/>
            <w:vAlign w:val="center"/>
          </w:tcPr>
          <w:p w14:paraId="2465B9DE" w14:textId="77777777" w:rsidR="000F31EF" w:rsidRPr="003E4479" w:rsidRDefault="000F31EF" w:rsidP="000F31EF">
            <w:pPr>
              <w:spacing w:after="0" w:line="240" w:lineRule="exact"/>
              <w:jc w:val="right"/>
              <w:rPr>
                <w:rFonts w:ascii="ＭＳ ゴシック" w:eastAsia="ＭＳ ゴシック" w:hAnsi="ＭＳ ゴシック" w:cs="Meiryo UI"/>
                <w:sz w:val="16"/>
                <w:szCs w:val="16"/>
                <w:lang w:val="ja-JP"/>
              </w:rPr>
            </w:pPr>
            <w:r w:rsidRPr="003E4479">
              <w:rPr>
                <w:rFonts w:ascii="ＭＳ ゴシック" w:eastAsia="ＭＳ ゴシック" w:hAnsi="ＭＳ ゴシック" w:cs="Meiryo UI"/>
                <w:sz w:val="16"/>
                <w:szCs w:val="16"/>
                <w:lang w:val="ja-JP"/>
              </w:rPr>
              <w:t>26.2</w:t>
            </w:r>
          </w:p>
        </w:tc>
        <w:tc>
          <w:tcPr>
            <w:tcW w:w="1063" w:type="dxa"/>
            <w:vAlign w:val="center"/>
          </w:tcPr>
          <w:p w14:paraId="6D984AA5" w14:textId="77777777" w:rsidR="000F31EF" w:rsidRPr="003E4479" w:rsidRDefault="000F31EF" w:rsidP="000F31EF">
            <w:pPr>
              <w:spacing w:after="0" w:line="240" w:lineRule="exact"/>
              <w:jc w:val="right"/>
              <w:rPr>
                <w:rFonts w:ascii="ＭＳ ゴシック" w:eastAsia="ＭＳ ゴシック" w:hAnsi="ＭＳ ゴシック" w:cs="Meiryo UI"/>
                <w:sz w:val="16"/>
                <w:szCs w:val="16"/>
                <w:lang w:val="ja-JP"/>
              </w:rPr>
            </w:pPr>
            <w:r w:rsidRPr="003E4479">
              <w:rPr>
                <w:rFonts w:ascii="ＭＳ ゴシック" w:eastAsia="ＭＳ ゴシック" w:hAnsi="ＭＳ ゴシック" w:cs="Meiryo UI"/>
                <w:sz w:val="16"/>
                <w:szCs w:val="16"/>
                <w:lang w:val="ja-JP"/>
              </w:rPr>
              <w:t>18.2</w:t>
            </w:r>
          </w:p>
        </w:tc>
        <w:tc>
          <w:tcPr>
            <w:tcW w:w="1063" w:type="dxa"/>
            <w:vAlign w:val="center"/>
          </w:tcPr>
          <w:p w14:paraId="06748359" w14:textId="77777777" w:rsidR="000F31EF" w:rsidRPr="003E4479" w:rsidRDefault="000F31EF" w:rsidP="000F31EF">
            <w:pPr>
              <w:spacing w:after="0" w:line="240" w:lineRule="exact"/>
              <w:jc w:val="right"/>
              <w:rPr>
                <w:rFonts w:ascii="ＭＳ ゴシック" w:eastAsia="ＭＳ ゴシック" w:hAnsi="ＭＳ ゴシック" w:cs="Meiryo UI"/>
                <w:sz w:val="16"/>
                <w:szCs w:val="16"/>
                <w:lang w:val="ja-JP"/>
              </w:rPr>
            </w:pPr>
            <w:r w:rsidRPr="003E4479">
              <w:rPr>
                <w:rFonts w:ascii="ＭＳ ゴシック" w:eastAsia="ＭＳ ゴシック" w:hAnsi="ＭＳ ゴシック" w:cs="Meiryo UI"/>
                <w:sz w:val="16"/>
                <w:szCs w:val="16"/>
                <w:lang w:val="ja-JP"/>
              </w:rPr>
              <w:t>219.5</w:t>
            </w:r>
          </w:p>
        </w:tc>
        <w:tc>
          <w:tcPr>
            <w:tcW w:w="1063" w:type="dxa"/>
            <w:vAlign w:val="center"/>
          </w:tcPr>
          <w:p w14:paraId="3EDF93EC" w14:textId="77777777" w:rsidR="000F31EF" w:rsidRPr="003E4479" w:rsidRDefault="000F31EF" w:rsidP="000F31EF">
            <w:pPr>
              <w:spacing w:after="0" w:line="240" w:lineRule="exact"/>
              <w:jc w:val="right"/>
              <w:rPr>
                <w:rFonts w:ascii="ＭＳ ゴシック" w:eastAsia="ＭＳ ゴシック" w:hAnsi="ＭＳ ゴシック" w:cs="Meiryo UI"/>
                <w:sz w:val="16"/>
                <w:szCs w:val="16"/>
                <w:lang w:val="ja-JP"/>
              </w:rPr>
            </w:pPr>
            <w:r w:rsidRPr="003E4479">
              <w:rPr>
                <w:rFonts w:ascii="ＭＳ ゴシック" w:eastAsia="ＭＳ ゴシック" w:hAnsi="ＭＳ ゴシック" w:cs="Meiryo UI"/>
                <w:sz w:val="16"/>
                <w:szCs w:val="16"/>
                <w:lang w:val="ja-JP"/>
              </w:rPr>
              <w:t>462.8</w:t>
            </w:r>
          </w:p>
        </w:tc>
        <w:tc>
          <w:tcPr>
            <w:tcW w:w="1063" w:type="dxa"/>
            <w:vAlign w:val="center"/>
          </w:tcPr>
          <w:p w14:paraId="223A8D1E" w14:textId="77777777" w:rsidR="000F31EF" w:rsidRPr="003E4479" w:rsidRDefault="000F31EF" w:rsidP="000F31EF">
            <w:pPr>
              <w:spacing w:after="0" w:line="240" w:lineRule="exact"/>
              <w:jc w:val="right"/>
              <w:rPr>
                <w:rFonts w:ascii="ＭＳ ゴシック" w:eastAsia="ＭＳ ゴシック" w:hAnsi="ＭＳ ゴシック" w:cs="Meiryo UI"/>
                <w:sz w:val="16"/>
                <w:szCs w:val="16"/>
                <w:lang w:val="ja-JP"/>
              </w:rPr>
            </w:pPr>
            <w:r w:rsidRPr="003E4479">
              <w:rPr>
                <w:rFonts w:ascii="ＭＳ ゴシック" w:eastAsia="ＭＳ ゴシック" w:hAnsi="ＭＳ ゴシック" w:cs="Meiryo UI"/>
                <w:sz w:val="16"/>
                <w:szCs w:val="16"/>
                <w:lang w:val="ja-JP"/>
              </w:rPr>
              <w:t>198.33</w:t>
            </w:r>
          </w:p>
        </w:tc>
        <w:tc>
          <w:tcPr>
            <w:tcW w:w="1064" w:type="dxa"/>
            <w:vAlign w:val="center"/>
          </w:tcPr>
          <w:p w14:paraId="3B447D35" w14:textId="77777777" w:rsidR="000F31EF" w:rsidRPr="003E4479" w:rsidRDefault="000F31EF" w:rsidP="000F31EF">
            <w:pPr>
              <w:spacing w:after="0" w:line="240" w:lineRule="exact"/>
              <w:jc w:val="right"/>
              <w:rPr>
                <w:rFonts w:ascii="ＭＳ ゴシック" w:eastAsia="ＭＳ ゴシック" w:hAnsi="ＭＳ ゴシック" w:cs="Meiryo UI"/>
                <w:sz w:val="16"/>
                <w:szCs w:val="16"/>
                <w:lang w:val="ja-JP"/>
              </w:rPr>
            </w:pPr>
            <w:r w:rsidRPr="003E4479">
              <w:rPr>
                <w:rFonts w:ascii="ＭＳ ゴシック" w:eastAsia="ＭＳ ゴシック" w:hAnsi="ＭＳ ゴシック" w:cs="Meiryo UI"/>
                <w:sz w:val="16"/>
                <w:szCs w:val="16"/>
                <w:lang w:val="ja-JP"/>
              </w:rPr>
              <w:t>243.98</w:t>
            </w:r>
          </w:p>
        </w:tc>
      </w:tr>
    </w:tbl>
    <w:p w14:paraId="63E92D3A" w14:textId="77777777" w:rsidR="00E961A5" w:rsidRPr="00D800AE" w:rsidRDefault="00E961A5" w:rsidP="00D41865">
      <w:pPr>
        <w:jc w:val="both"/>
        <w:rPr>
          <w:rFonts w:ascii="Meiryo UI" w:eastAsia="Meiryo UI" w:hAnsi="Meiryo UI" w:cs="Meiryo UI"/>
          <w:sz w:val="20"/>
          <w:lang w:val="ja-JP"/>
        </w:rPr>
      </w:pPr>
    </w:p>
    <w:p w14:paraId="0378E4BD" w14:textId="77777777" w:rsidR="000F31EF" w:rsidRPr="00D800AE" w:rsidRDefault="000F31EF" w:rsidP="000F31EF">
      <w:pPr>
        <w:jc w:val="center"/>
        <w:rPr>
          <w:rFonts w:ascii="ＭＳ ゴシック" w:eastAsia="ＭＳ ゴシック" w:hAnsi="ＭＳ ゴシック" w:cs="Meiryo UI"/>
          <w:sz w:val="18"/>
          <w:lang w:val="ja-JP"/>
        </w:rPr>
      </w:pPr>
      <w:r w:rsidRPr="00D800AE">
        <w:rPr>
          <w:rFonts w:ascii="ＭＳ ゴシック" w:eastAsia="ＭＳ ゴシック" w:hAnsi="ＭＳ ゴシック" w:cs="Meiryo UI" w:hint="eastAsia"/>
          <w:sz w:val="18"/>
          <w:lang w:val="ja-JP"/>
        </w:rPr>
        <w:t xml:space="preserve">図Ⅵ-2-1-1　</w:t>
      </w:r>
      <w:r w:rsidR="00691F71" w:rsidRPr="00D800AE">
        <w:rPr>
          <w:rFonts w:ascii="ＭＳ ゴシック" w:eastAsia="ＭＳ ゴシック" w:hAnsi="ＭＳ ゴシック" w:cs="Meiryo UI" w:hint="eastAsia"/>
          <w:sz w:val="18"/>
          <w:lang w:val="ja-JP"/>
        </w:rPr>
        <w:t>樹種別分布図</w:t>
      </w:r>
    </w:p>
    <w:p w14:paraId="4FEBD1E5" w14:textId="77777777" w:rsidR="00E961A5" w:rsidRPr="00D800AE" w:rsidRDefault="000F31EF" w:rsidP="00D41865">
      <w:pPr>
        <w:jc w:val="both"/>
        <w:rPr>
          <w:rFonts w:ascii="Meiryo UI" w:eastAsia="Meiryo UI" w:hAnsi="Meiryo UI" w:cs="Meiryo UI"/>
          <w:sz w:val="20"/>
          <w:lang w:val="ja-JP"/>
        </w:rPr>
      </w:pPr>
      <w:r w:rsidRPr="00D800AE">
        <w:rPr>
          <w:noProof/>
        </w:rPr>
        <w:drawing>
          <wp:inline distT="0" distB="0" distL="0" distR="0" wp14:anchorId="3A1557E2" wp14:editId="5FD95D6E">
            <wp:extent cx="5337175" cy="3409315"/>
            <wp:effectExtent l="0" t="0" r="0" b="635"/>
            <wp:docPr id="1" name="図 18">
              <a:extLst xmlns:a="http://schemas.openxmlformats.org/drawingml/2006/main">
                <a:ext uri="{FF2B5EF4-FFF2-40B4-BE49-F238E27FC236}">
                  <a16:creationId xmlns:a16="http://schemas.microsoft.com/office/drawing/2014/main" id="{5156F0BA-6E3A-4B5F-91B4-BCD5A3EE3A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a:extLst>
                        <a:ext uri="{FF2B5EF4-FFF2-40B4-BE49-F238E27FC236}">
                          <a16:creationId xmlns:a16="http://schemas.microsoft.com/office/drawing/2014/main" id="{5156F0BA-6E3A-4B5F-91B4-BCD5A3EE3AA3}"/>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a:xfrm>
                      <a:off x="0" y="0"/>
                      <a:ext cx="5337175" cy="3409315"/>
                    </a:xfrm>
                    <a:prstGeom prst="rect">
                      <a:avLst/>
                    </a:prstGeom>
                  </pic:spPr>
                </pic:pic>
              </a:graphicData>
            </a:graphic>
          </wp:inline>
        </w:drawing>
      </w:r>
    </w:p>
    <w:p w14:paraId="24E0109D" w14:textId="77777777" w:rsidR="00E961A5" w:rsidRPr="00D800AE" w:rsidRDefault="00E961A5" w:rsidP="0022038B">
      <w:pPr>
        <w:rPr>
          <w:lang w:val="ja-JP"/>
        </w:rPr>
      </w:pPr>
    </w:p>
    <w:p w14:paraId="42EA2962" w14:textId="77777777" w:rsidR="00874D06" w:rsidRPr="003E4479" w:rsidRDefault="00340E1E" w:rsidP="0022038B">
      <w:pPr>
        <w:pStyle w:val="3"/>
        <w:rPr>
          <w:rFonts w:ascii="Meiryo UI" w:eastAsia="Meiryo UI" w:hAnsi="Meiryo UI"/>
          <w:b/>
          <w:color w:val="auto"/>
          <w:lang w:val="ja-JP"/>
        </w:rPr>
      </w:pPr>
      <w:bookmarkStart w:id="150" w:name="_Toc193272545"/>
      <w:r w:rsidRPr="003E4479">
        <w:rPr>
          <w:rFonts w:ascii="Meiryo UI" w:eastAsia="Meiryo UI" w:hAnsi="Meiryo UI" w:hint="eastAsia"/>
          <w:b/>
          <w:color w:val="auto"/>
          <w:lang w:val="ja-JP"/>
        </w:rPr>
        <w:t>３</w:t>
      </w:r>
      <w:r w:rsidR="00874D06" w:rsidRPr="003E4479">
        <w:rPr>
          <w:rFonts w:ascii="Meiryo UI" w:eastAsia="Meiryo UI" w:hAnsi="Meiryo UI" w:hint="eastAsia"/>
          <w:b/>
          <w:color w:val="auto"/>
          <w:lang w:val="ja-JP"/>
        </w:rPr>
        <w:t xml:space="preserve">　広葉樹天然林の施業に関する事項</w:t>
      </w:r>
      <w:bookmarkEnd w:id="150"/>
    </w:p>
    <w:p w14:paraId="2C425FFB" w14:textId="77777777" w:rsidR="00874D06" w:rsidRPr="0022038B" w:rsidRDefault="00874D06" w:rsidP="0022038B">
      <w:pPr>
        <w:pStyle w:val="4"/>
        <w:rPr>
          <w:rFonts w:ascii="Meiryo UI" w:eastAsia="Meiryo UI" w:hAnsi="Meiryo UI"/>
          <w:b/>
          <w:bCs/>
          <w:color w:val="0070C0"/>
          <w:sz w:val="22"/>
          <w:szCs w:val="22"/>
        </w:rPr>
      </w:pPr>
      <w:bookmarkStart w:id="151" w:name="_Toc193272546"/>
      <w:r w:rsidRPr="0022038B">
        <w:rPr>
          <w:rFonts w:ascii="Meiryo UI" w:eastAsia="Meiryo UI" w:hAnsi="Meiryo UI" w:hint="eastAsia"/>
          <w:b/>
          <w:bCs/>
          <w:color w:val="0070C0"/>
          <w:sz w:val="22"/>
          <w:szCs w:val="22"/>
        </w:rPr>
        <w:t>⑴</w:t>
      </w:r>
      <w:r w:rsidRPr="0022038B">
        <w:rPr>
          <w:rFonts w:ascii="Meiryo UI" w:eastAsia="Meiryo UI" w:hAnsi="Meiryo UI" w:hint="eastAsia"/>
          <w:b/>
          <w:bCs/>
          <w:color w:val="0070C0"/>
          <w:sz w:val="22"/>
          <w:szCs w:val="22"/>
          <w:lang w:val="ja-JP"/>
        </w:rPr>
        <w:t xml:space="preserve">　</w:t>
      </w:r>
      <w:r w:rsidR="00340E1E" w:rsidRPr="0022038B">
        <w:rPr>
          <w:rFonts w:ascii="Meiryo UI" w:eastAsia="Meiryo UI" w:hAnsi="Meiryo UI" w:hint="eastAsia"/>
          <w:b/>
          <w:bCs/>
          <w:color w:val="0070C0"/>
          <w:sz w:val="22"/>
          <w:szCs w:val="22"/>
          <w:lang w:val="ja-JP"/>
        </w:rPr>
        <w:t>広葉樹天然林の施業に関する考え方</w:t>
      </w:r>
      <w:bookmarkEnd w:id="151"/>
    </w:p>
    <w:p w14:paraId="0968EFB0" w14:textId="77777777" w:rsidR="00874D06" w:rsidRDefault="00340E1E" w:rsidP="0039385D">
      <w:pPr>
        <w:ind w:firstLineChars="100" w:firstLine="200"/>
        <w:jc w:val="both"/>
        <w:rPr>
          <w:rFonts w:ascii="Meiryo UI" w:eastAsia="Meiryo UI" w:hAnsi="Meiryo UI" w:cs="Meiryo UI"/>
          <w:sz w:val="20"/>
          <w:szCs w:val="20"/>
          <w:lang w:val="ja-JP"/>
        </w:rPr>
      </w:pPr>
      <w:r w:rsidRPr="00340E1E">
        <w:rPr>
          <w:rFonts w:ascii="Meiryo UI" w:eastAsia="Meiryo UI" w:hAnsi="Meiryo UI" w:cs="Meiryo UI" w:hint="eastAsia"/>
          <w:sz w:val="20"/>
          <w:szCs w:val="20"/>
          <w:lang w:val="ja-JP"/>
        </w:rPr>
        <w:t>広葉樹のまちづくりの土台となる森林資源の状況にあわせた適切な施業と国産広葉樹の安定供給・持続可能な広葉樹林業を実践するため、「飛騨市広葉樹天然生林の施業に関する基本方針」（以下、「基本方針」という）に沿った施業を推進します。</w:t>
      </w:r>
    </w:p>
    <w:p w14:paraId="19BFDBB3" w14:textId="77777777" w:rsidR="0039385D" w:rsidRPr="0022038B" w:rsidRDefault="0039385D" w:rsidP="0022038B">
      <w:pPr>
        <w:pStyle w:val="4"/>
        <w:rPr>
          <w:rFonts w:ascii="Meiryo UI" w:eastAsia="Meiryo UI" w:hAnsi="Meiryo UI"/>
          <w:b/>
          <w:bCs/>
          <w:color w:val="0070C0"/>
          <w:sz w:val="22"/>
          <w:szCs w:val="22"/>
          <w:lang w:val="ja-JP"/>
        </w:rPr>
      </w:pPr>
      <w:bookmarkStart w:id="152" w:name="_Toc193272547"/>
      <w:r w:rsidRPr="0022038B">
        <w:rPr>
          <w:rFonts w:ascii="Meiryo UI" w:eastAsia="Meiryo UI" w:hAnsi="Meiryo UI" w:hint="eastAsia"/>
          <w:b/>
          <w:bCs/>
          <w:color w:val="0070C0"/>
          <w:sz w:val="22"/>
          <w:szCs w:val="22"/>
        </w:rPr>
        <w:lastRenderedPageBreak/>
        <w:t>⑵</w:t>
      </w:r>
      <w:r w:rsidRPr="0022038B">
        <w:rPr>
          <w:rFonts w:ascii="Meiryo UI" w:eastAsia="Meiryo UI" w:hAnsi="Meiryo UI" w:hint="eastAsia"/>
          <w:b/>
          <w:bCs/>
          <w:color w:val="0070C0"/>
          <w:sz w:val="22"/>
          <w:szCs w:val="22"/>
          <w:lang w:val="ja-JP"/>
        </w:rPr>
        <w:t xml:space="preserve">　</w:t>
      </w:r>
      <w:r w:rsidR="00340E1E" w:rsidRPr="0022038B">
        <w:rPr>
          <w:rFonts w:ascii="Meiryo UI" w:eastAsia="Meiryo UI" w:hAnsi="Meiryo UI" w:hint="eastAsia"/>
          <w:b/>
          <w:bCs/>
          <w:color w:val="0070C0"/>
          <w:sz w:val="22"/>
          <w:szCs w:val="22"/>
          <w:lang w:val="ja-JP"/>
        </w:rPr>
        <w:t>市</w:t>
      </w:r>
      <w:r w:rsidRPr="0022038B">
        <w:rPr>
          <w:rFonts w:ascii="Meiryo UI" w:eastAsia="Meiryo UI" w:hAnsi="Meiryo UI" w:hint="eastAsia"/>
          <w:b/>
          <w:bCs/>
          <w:color w:val="0070C0"/>
          <w:sz w:val="22"/>
          <w:szCs w:val="22"/>
          <w:lang w:val="ja-JP"/>
        </w:rPr>
        <w:t>有林</w:t>
      </w:r>
      <w:r w:rsidR="00340E1E" w:rsidRPr="0022038B">
        <w:rPr>
          <w:rFonts w:ascii="Meiryo UI" w:eastAsia="Meiryo UI" w:hAnsi="Meiryo UI" w:hint="eastAsia"/>
          <w:b/>
          <w:bCs/>
          <w:color w:val="0070C0"/>
          <w:sz w:val="22"/>
          <w:szCs w:val="22"/>
          <w:lang w:val="ja-JP"/>
        </w:rPr>
        <w:t>の活用</w:t>
      </w:r>
      <w:bookmarkEnd w:id="152"/>
    </w:p>
    <w:p w14:paraId="705C34AC" w14:textId="77777777" w:rsidR="00340E1E" w:rsidRPr="00340E1E" w:rsidRDefault="00340E1E" w:rsidP="00340E1E">
      <w:pPr>
        <w:ind w:firstLineChars="100" w:firstLine="200"/>
        <w:jc w:val="both"/>
        <w:rPr>
          <w:rFonts w:ascii="Meiryo UI" w:eastAsia="Meiryo UI" w:hAnsi="Meiryo UI" w:cs="Meiryo UI"/>
          <w:sz w:val="20"/>
          <w:szCs w:val="20"/>
        </w:rPr>
      </w:pPr>
      <w:r w:rsidRPr="00340E1E">
        <w:rPr>
          <w:rFonts w:ascii="Meiryo UI" w:eastAsia="Meiryo UI" w:hAnsi="Meiryo UI" w:cs="Meiryo UI" w:hint="eastAsia"/>
          <w:sz w:val="20"/>
          <w:szCs w:val="20"/>
        </w:rPr>
        <w:t>国内における林業政策は、戦後の拡大造林以降、針葉樹中心に行われてきたため、広葉樹施業に関する情報や技術、知見が圧倒的に不足しています。そのため、市有林を活用した実証試験を行い、広葉樹天然生林の施業に必要なデータの収集に努めます。</w:t>
      </w:r>
    </w:p>
    <w:p w14:paraId="1C5D91BD" w14:textId="77777777" w:rsidR="0039385D" w:rsidRPr="00874D06" w:rsidRDefault="00340E1E" w:rsidP="00340E1E">
      <w:pPr>
        <w:ind w:firstLineChars="100" w:firstLine="200"/>
        <w:jc w:val="both"/>
        <w:rPr>
          <w:rFonts w:ascii="Meiryo UI" w:eastAsia="Meiryo UI" w:hAnsi="Meiryo UI" w:cs="Meiryo UI"/>
          <w:sz w:val="20"/>
          <w:szCs w:val="20"/>
        </w:rPr>
      </w:pPr>
      <w:r w:rsidRPr="00340E1E">
        <w:rPr>
          <w:rFonts w:ascii="Meiryo UI" w:eastAsia="Meiryo UI" w:hAnsi="Meiryo UI" w:cs="Meiryo UI" w:hint="eastAsia"/>
          <w:sz w:val="20"/>
          <w:szCs w:val="20"/>
        </w:rPr>
        <w:t>また、近年SDGsの世界的推進により、適正な森林管理下での木材生産がこれまで以上に重要となっていることを踏まえ、市有林においてFSC認証（FM）を取得し、市が率先して国際基準に基づく森林管理のモデルを示します。</w:t>
      </w:r>
    </w:p>
    <w:p w14:paraId="4CACBED3" w14:textId="77777777" w:rsidR="00874D06" w:rsidRPr="0022038B" w:rsidRDefault="00874D06" w:rsidP="0022038B"/>
    <w:p w14:paraId="1A218337" w14:textId="77777777" w:rsidR="00096F3A" w:rsidRPr="003E4479" w:rsidRDefault="00340E1E" w:rsidP="0022038B">
      <w:pPr>
        <w:pStyle w:val="3"/>
        <w:rPr>
          <w:rFonts w:ascii="Meiryo UI" w:eastAsia="Meiryo UI" w:hAnsi="Meiryo UI"/>
          <w:b/>
          <w:color w:val="auto"/>
          <w:lang w:val="ja-JP"/>
        </w:rPr>
      </w:pPr>
      <w:bookmarkStart w:id="153" w:name="_Toc193272548"/>
      <w:r w:rsidRPr="003E4479">
        <w:rPr>
          <w:rFonts w:ascii="Meiryo UI" w:eastAsia="Meiryo UI" w:hAnsi="Meiryo UI" w:hint="eastAsia"/>
          <w:b/>
          <w:color w:val="auto"/>
        </w:rPr>
        <w:t>４</w:t>
      </w:r>
      <w:r w:rsidR="00096F3A" w:rsidRPr="003E4479">
        <w:rPr>
          <w:rFonts w:ascii="Meiryo UI" w:eastAsia="Meiryo UI" w:hAnsi="Meiryo UI" w:hint="eastAsia"/>
          <w:b/>
          <w:color w:val="auto"/>
          <w:lang w:val="ja-JP"/>
        </w:rPr>
        <w:t xml:space="preserve">　山元への還元</w:t>
      </w:r>
      <w:r w:rsidR="00866B37" w:rsidRPr="003E4479">
        <w:rPr>
          <w:rFonts w:ascii="Meiryo UI" w:eastAsia="Meiryo UI" w:hAnsi="Meiryo UI" w:hint="eastAsia"/>
          <w:b/>
          <w:color w:val="auto"/>
          <w:lang w:val="ja-JP"/>
        </w:rPr>
        <w:t>に</w:t>
      </w:r>
      <w:r w:rsidR="00A96781" w:rsidRPr="003E4479">
        <w:rPr>
          <w:rFonts w:ascii="Meiryo UI" w:eastAsia="Meiryo UI" w:hAnsi="Meiryo UI" w:hint="eastAsia"/>
          <w:b/>
          <w:color w:val="auto"/>
          <w:lang w:val="ja-JP"/>
        </w:rPr>
        <w:t>必要な広葉樹流通量の増加に</w:t>
      </w:r>
      <w:r w:rsidR="00866B37" w:rsidRPr="003E4479">
        <w:rPr>
          <w:rFonts w:ascii="Meiryo UI" w:eastAsia="Meiryo UI" w:hAnsi="Meiryo UI" w:hint="eastAsia"/>
          <w:b/>
          <w:color w:val="auto"/>
          <w:lang w:val="ja-JP"/>
        </w:rPr>
        <w:t>関する事項</w:t>
      </w:r>
      <w:bookmarkEnd w:id="153"/>
    </w:p>
    <w:p w14:paraId="12B3914D" w14:textId="77777777" w:rsidR="00096F3A" w:rsidRDefault="006E154B" w:rsidP="00A63E96">
      <w:pPr>
        <w:ind w:firstLineChars="100" w:firstLine="200"/>
        <w:jc w:val="both"/>
        <w:rPr>
          <w:rFonts w:ascii="Meiryo UI" w:eastAsia="Meiryo UI" w:hAnsi="Meiryo UI" w:cs="Meiryo UI"/>
          <w:color w:val="000000" w:themeColor="text1"/>
          <w:sz w:val="20"/>
        </w:rPr>
      </w:pPr>
      <w:r>
        <w:rPr>
          <w:rFonts w:ascii="Meiryo UI" w:eastAsia="Meiryo UI" w:hAnsi="Meiryo UI" w:cs="Meiryo UI" w:hint="eastAsia"/>
          <w:color w:val="000000" w:themeColor="text1"/>
          <w:sz w:val="20"/>
        </w:rPr>
        <w:t>市内</w:t>
      </w:r>
      <w:r w:rsidR="00E44D1C">
        <w:rPr>
          <w:rFonts w:ascii="Meiryo UI" w:eastAsia="Meiryo UI" w:hAnsi="Meiryo UI" w:cs="Meiryo UI" w:hint="eastAsia"/>
          <w:color w:val="000000" w:themeColor="text1"/>
          <w:sz w:val="20"/>
        </w:rPr>
        <w:t>の林業事業体</w:t>
      </w:r>
      <w:r>
        <w:rPr>
          <w:rFonts w:ascii="Meiryo UI" w:eastAsia="Meiryo UI" w:hAnsi="Meiryo UI" w:cs="Meiryo UI" w:hint="eastAsia"/>
          <w:color w:val="000000" w:themeColor="text1"/>
          <w:sz w:val="20"/>
        </w:rPr>
        <w:t>における広葉樹の伐採量は針葉樹と比較して少なく、かつ</w:t>
      </w:r>
      <w:r w:rsidR="00E44D1C">
        <w:rPr>
          <w:rFonts w:ascii="Meiryo UI" w:eastAsia="Meiryo UI" w:hAnsi="Meiryo UI" w:cs="Meiryo UI" w:hint="eastAsia"/>
          <w:color w:val="000000" w:themeColor="text1"/>
          <w:sz w:val="20"/>
        </w:rPr>
        <w:t>そのほとんどがパルプ・チップ用材として市外に安価で販売されているだけでなく、森林整備に対する国・県からの支援もないため山元への還元が</w:t>
      </w:r>
      <w:r w:rsidR="00A96781">
        <w:rPr>
          <w:rFonts w:ascii="Meiryo UI" w:eastAsia="Meiryo UI" w:hAnsi="Meiryo UI" w:cs="Meiryo UI" w:hint="eastAsia"/>
          <w:color w:val="000000" w:themeColor="text1"/>
          <w:sz w:val="20"/>
        </w:rPr>
        <w:t>針葉樹と比較して難しいという側面があります</w:t>
      </w:r>
      <w:r w:rsidR="00E44D1C">
        <w:rPr>
          <w:rFonts w:ascii="Meiryo UI" w:eastAsia="Meiryo UI" w:hAnsi="Meiryo UI" w:cs="Meiryo UI" w:hint="eastAsia"/>
          <w:color w:val="000000" w:themeColor="text1"/>
          <w:sz w:val="20"/>
        </w:rPr>
        <w:t>。</w:t>
      </w:r>
    </w:p>
    <w:p w14:paraId="0DD9F2EB" w14:textId="5808D533" w:rsidR="00A96781" w:rsidRDefault="00E44D1C" w:rsidP="00DD725E">
      <w:pPr>
        <w:ind w:firstLineChars="100" w:firstLine="200"/>
        <w:jc w:val="both"/>
        <w:rPr>
          <w:rFonts w:ascii="Meiryo UI" w:eastAsia="Meiryo UI" w:hAnsi="Meiryo UI" w:cs="Meiryo UI"/>
          <w:color w:val="000000" w:themeColor="text1"/>
          <w:sz w:val="20"/>
        </w:rPr>
      </w:pPr>
      <w:r>
        <w:rPr>
          <w:rFonts w:ascii="Meiryo UI" w:eastAsia="Meiryo UI" w:hAnsi="Meiryo UI" w:cs="Meiryo UI" w:hint="eastAsia"/>
          <w:color w:val="000000" w:themeColor="text1"/>
          <w:sz w:val="20"/>
        </w:rPr>
        <w:t>飛騨市が平成27年度に市外民間企業2社とともに</w:t>
      </w:r>
      <w:r w:rsidR="00A96781">
        <w:rPr>
          <w:rFonts w:ascii="Meiryo UI" w:eastAsia="Meiryo UI" w:hAnsi="Meiryo UI" w:cs="Meiryo UI" w:hint="eastAsia"/>
          <w:color w:val="000000" w:themeColor="text1"/>
          <w:sz w:val="20"/>
        </w:rPr>
        <w:t>、</w:t>
      </w:r>
      <w:r>
        <w:rPr>
          <w:rFonts w:ascii="Meiryo UI" w:eastAsia="Meiryo UI" w:hAnsi="Meiryo UI" w:cs="Meiryo UI" w:hint="eastAsia"/>
          <w:color w:val="000000" w:themeColor="text1"/>
          <w:sz w:val="20"/>
        </w:rPr>
        <w:t>広葉樹のまちづくりの中核を担い、</w:t>
      </w:r>
      <w:r w:rsidR="00A96781">
        <w:rPr>
          <w:rFonts w:ascii="Meiryo UI" w:eastAsia="Meiryo UI" w:hAnsi="Meiryo UI" w:cs="Meiryo UI" w:hint="eastAsia"/>
          <w:color w:val="000000" w:themeColor="text1"/>
          <w:sz w:val="20"/>
        </w:rPr>
        <w:t>取り組みの加速化を目的に</w:t>
      </w:r>
      <w:r>
        <w:rPr>
          <w:rFonts w:ascii="Meiryo UI" w:eastAsia="Meiryo UI" w:hAnsi="Meiryo UI" w:cs="Meiryo UI" w:hint="eastAsia"/>
          <w:color w:val="000000" w:themeColor="text1"/>
          <w:sz w:val="20"/>
        </w:rPr>
        <w:t>設立した「株式会社飛騨の森でクマは踊る」については、</w:t>
      </w:r>
      <w:r w:rsidR="00A96781">
        <w:rPr>
          <w:rFonts w:ascii="Meiryo UI" w:eastAsia="Meiryo UI" w:hAnsi="Meiryo UI" w:cs="Meiryo UI" w:hint="eastAsia"/>
          <w:color w:val="000000" w:themeColor="text1"/>
          <w:sz w:val="20"/>
        </w:rPr>
        <w:t>これまでにはない新しいアイデアとネットワークを元に、小径木広葉樹の新たな価値づくりに成功し、これまでに飛騨地域産広葉樹材を活用した家具・什器の企画・販売、都市部のオフィスリノベーションなどにおいて飛騨の広葉樹を使用するなど、一定の成果を上げ</w:t>
      </w:r>
      <w:r w:rsidR="00DD725E">
        <w:rPr>
          <w:rFonts w:ascii="Meiryo UI" w:eastAsia="Meiryo UI" w:hAnsi="Meiryo UI" w:cs="Meiryo UI" w:hint="eastAsia"/>
          <w:color w:val="000000" w:themeColor="text1"/>
          <w:sz w:val="20"/>
        </w:rPr>
        <w:t>てきました。また</w:t>
      </w:r>
      <w:r w:rsidR="00DD725E" w:rsidRPr="00DD725E">
        <w:rPr>
          <w:rFonts w:ascii="Meiryo UI" w:eastAsia="Meiryo UI" w:hAnsi="Meiryo UI" w:cs="Meiryo UI" w:hint="eastAsia"/>
          <w:color w:val="000000" w:themeColor="text1"/>
          <w:sz w:val="20"/>
        </w:rPr>
        <w:t>新たなサプライチェーンにおける円滑な広葉樹流通を促進するため、伐採～製材～販売までの工程に精通し、需要に見合った材の確保、マッチング等をコーディネートする「広葉樹活用コンシェルジュ」を配置し、販売力強化を図</w:t>
      </w:r>
      <w:r w:rsidR="00DD725E">
        <w:rPr>
          <w:rFonts w:ascii="Meiryo UI" w:eastAsia="Meiryo UI" w:hAnsi="Meiryo UI" w:cs="Meiryo UI" w:hint="eastAsia"/>
          <w:color w:val="000000" w:themeColor="text1"/>
          <w:sz w:val="20"/>
        </w:rPr>
        <w:t>ってきました</w:t>
      </w:r>
      <w:r w:rsidR="00A96781">
        <w:rPr>
          <w:rFonts w:ascii="Meiryo UI" w:eastAsia="Meiryo UI" w:hAnsi="Meiryo UI" w:cs="Meiryo UI" w:hint="eastAsia"/>
          <w:color w:val="000000" w:themeColor="text1"/>
          <w:sz w:val="20"/>
        </w:rPr>
        <w:t>。</w:t>
      </w:r>
    </w:p>
    <w:p w14:paraId="7D48E0D5" w14:textId="77777777" w:rsidR="00A96781" w:rsidRPr="00E44D1C" w:rsidRDefault="00A96781" w:rsidP="00A63E96">
      <w:pPr>
        <w:ind w:firstLineChars="100" w:firstLine="200"/>
        <w:jc w:val="both"/>
        <w:rPr>
          <w:rFonts w:ascii="Meiryo UI" w:eastAsia="Meiryo UI" w:hAnsi="Meiryo UI" w:cs="Meiryo UI"/>
          <w:color w:val="000000" w:themeColor="text1"/>
          <w:sz w:val="20"/>
        </w:rPr>
      </w:pPr>
      <w:r>
        <w:rPr>
          <w:rFonts w:ascii="Meiryo UI" w:eastAsia="Meiryo UI" w:hAnsi="Meiryo UI" w:cs="Meiryo UI" w:hint="eastAsia"/>
          <w:color w:val="000000" w:themeColor="text1"/>
          <w:sz w:val="20"/>
        </w:rPr>
        <w:t>今後は</w:t>
      </w:r>
      <w:r w:rsidR="00365EE6">
        <w:rPr>
          <w:rFonts w:ascii="Meiryo UI" w:eastAsia="Meiryo UI" w:hAnsi="Meiryo UI" w:cs="Meiryo UI" w:hint="eastAsia"/>
          <w:color w:val="000000" w:themeColor="text1"/>
          <w:sz w:val="20"/>
        </w:rPr>
        <w:t>飛騨市及び飛騨地域における小径木を含む広葉樹の流通量増加を推進し、山元への還元を目指すとともに、</w:t>
      </w:r>
      <w:r>
        <w:rPr>
          <w:rFonts w:ascii="Meiryo UI" w:eastAsia="Meiryo UI" w:hAnsi="Meiryo UI" w:cs="Meiryo UI" w:hint="eastAsia"/>
          <w:color w:val="000000" w:themeColor="text1"/>
          <w:sz w:val="20"/>
        </w:rPr>
        <w:t>そのため</w:t>
      </w:r>
      <w:r w:rsidR="006530CB">
        <w:rPr>
          <w:rFonts w:ascii="Meiryo UI" w:eastAsia="Meiryo UI" w:hAnsi="Meiryo UI" w:cs="Meiryo UI" w:hint="eastAsia"/>
          <w:color w:val="000000" w:themeColor="text1"/>
          <w:sz w:val="20"/>
        </w:rPr>
        <w:t>に</w:t>
      </w:r>
      <w:r>
        <w:rPr>
          <w:rFonts w:ascii="Meiryo UI" w:eastAsia="Meiryo UI" w:hAnsi="Meiryo UI" w:cs="Meiryo UI" w:hint="eastAsia"/>
          <w:color w:val="000000" w:themeColor="text1"/>
          <w:sz w:val="20"/>
        </w:rPr>
        <w:t>必要な体制整備</w:t>
      </w:r>
      <w:r w:rsidR="006530CB">
        <w:rPr>
          <w:rFonts w:ascii="Meiryo UI" w:eastAsia="Meiryo UI" w:hAnsi="Meiryo UI" w:cs="Meiryo UI" w:hint="eastAsia"/>
          <w:color w:val="000000" w:themeColor="text1"/>
          <w:sz w:val="20"/>
        </w:rPr>
        <w:t>の実現のため</w:t>
      </w:r>
      <w:r w:rsidR="00365EE6">
        <w:rPr>
          <w:rFonts w:ascii="Meiryo UI" w:eastAsia="Meiryo UI" w:hAnsi="Meiryo UI" w:cs="Meiryo UI" w:hint="eastAsia"/>
          <w:color w:val="000000" w:themeColor="text1"/>
          <w:sz w:val="20"/>
        </w:rPr>
        <w:t>、以下の</w:t>
      </w:r>
      <w:r w:rsidR="006530CB">
        <w:rPr>
          <w:rFonts w:ascii="Meiryo UI" w:eastAsia="Meiryo UI" w:hAnsi="Meiryo UI" w:cs="Meiryo UI" w:hint="eastAsia"/>
          <w:color w:val="000000" w:themeColor="text1"/>
          <w:sz w:val="20"/>
        </w:rPr>
        <w:t>とおり目標を設定します。</w:t>
      </w:r>
    </w:p>
    <w:p w14:paraId="6FE645CF" w14:textId="7F995406" w:rsidR="00365EE6" w:rsidRPr="00DF2CE6" w:rsidRDefault="003D4228" w:rsidP="00DF2CE6">
      <w:pPr>
        <w:pStyle w:val="4"/>
        <w:rPr>
          <w:rFonts w:ascii="Meiryo UI" w:eastAsia="Meiryo UI" w:hAnsi="Meiryo UI"/>
          <w:b/>
          <w:bCs/>
          <w:color w:val="0070C0"/>
          <w:sz w:val="22"/>
          <w:szCs w:val="22"/>
        </w:rPr>
      </w:pPr>
      <w:bookmarkStart w:id="154" w:name="_Toc193272549"/>
      <w:r w:rsidRPr="0022038B">
        <w:rPr>
          <w:rFonts w:ascii="Meiryo UI" w:eastAsia="Meiryo UI" w:hAnsi="Meiryo UI" w:hint="eastAsia"/>
          <w:b/>
          <w:bCs/>
          <w:color w:val="0070C0"/>
          <w:sz w:val="22"/>
          <w:szCs w:val="22"/>
        </w:rPr>
        <w:t>⑴</w:t>
      </w:r>
      <w:r w:rsidRPr="0022038B">
        <w:rPr>
          <w:rFonts w:ascii="Meiryo UI" w:eastAsia="Meiryo UI" w:hAnsi="Meiryo UI" w:hint="eastAsia"/>
          <w:b/>
          <w:bCs/>
          <w:color w:val="0070C0"/>
          <w:sz w:val="22"/>
          <w:szCs w:val="22"/>
          <w:lang w:val="ja-JP"/>
        </w:rPr>
        <w:t xml:space="preserve">　</w:t>
      </w:r>
      <w:r w:rsidR="00365EE6" w:rsidRPr="00DF2CE6">
        <w:rPr>
          <w:rFonts w:ascii="Meiryo UI" w:eastAsia="Meiryo UI" w:hAnsi="Meiryo UI" w:hint="eastAsia"/>
          <w:b/>
          <w:bCs/>
          <w:color w:val="0070C0"/>
          <w:sz w:val="22"/>
          <w:szCs w:val="22"/>
          <w:lang w:val="ja-JP"/>
        </w:rPr>
        <w:t>飛騨</w:t>
      </w:r>
      <w:r w:rsidR="00365EE6" w:rsidRPr="00DF2CE6">
        <w:rPr>
          <w:rFonts w:ascii="Meiryo UI" w:eastAsia="Meiryo UI" w:hAnsi="Meiryo UI" w:hint="eastAsia"/>
          <w:b/>
          <w:bCs/>
          <w:color w:val="0070C0"/>
          <w:sz w:val="22"/>
          <w:szCs w:val="22"/>
        </w:rPr>
        <w:t>（</w:t>
      </w:r>
      <w:r w:rsidR="00365EE6" w:rsidRPr="00DF2CE6">
        <w:rPr>
          <w:rFonts w:ascii="Meiryo UI" w:eastAsia="Meiryo UI" w:hAnsi="Meiryo UI" w:hint="eastAsia"/>
          <w:b/>
          <w:bCs/>
          <w:color w:val="0070C0"/>
          <w:sz w:val="22"/>
          <w:szCs w:val="22"/>
          <w:lang w:val="ja-JP"/>
        </w:rPr>
        <w:t>地域</w:t>
      </w:r>
      <w:r w:rsidR="00365EE6" w:rsidRPr="00DF2CE6">
        <w:rPr>
          <w:rFonts w:ascii="Meiryo UI" w:eastAsia="Meiryo UI" w:hAnsi="Meiryo UI" w:hint="eastAsia"/>
          <w:b/>
          <w:bCs/>
          <w:color w:val="0070C0"/>
          <w:sz w:val="22"/>
          <w:szCs w:val="22"/>
        </w:rPr>
        <w:t>）</w:t>
      </w:r>
      <w:r w:rsidR="00365EE6" w:rsidRPr="00DF2CE6">
        <w:rPr>
          <w:rFonts w:ascii="Meiryo UI" w:eastAsia="Meiryo UI" w:hAnsi="Meiryo UI" w:hint="eastAsia"/>
          <w:b/>
          <w:bCs/>
          <w:color w:val="0070C0"/>
          <w:sz w:val="22"/>
          <w:szCs w:val="22"/>
          <w:lang w:val="ja-JP"/>
        </w:rPr>
        <w:t>市産広葉樹の安定供給</w:t>
      </w:r>
      <w:bookmarkEnd w:id="154"/>
    </w:p>
    <w:p w14:paraId="70110EE8" w14:textId="77777777" w:rsidR="00365EE6" w:rsidRPr="00365EE6" w:rsidRDefault="00365EE6" w:rsidP="00365EE6">
      <w:pPr>
        <w:spacing w:line="240" w:lineRule="auto"/>
        <w:jc w:val="both"/>
        <w:rPr>
          <w:rFonts w:ascii="Meiryo UI" w:eastAsia="Meiryo UI" w:hAnsi="Meiryo UI" w:cs="Meiryo UI"/>
          <w:sz w:val="20"/>
          <w:szCs w:val="20"/>
        </w:rPr>
      </w:pPr>
      <w:r w:rsidRPr="00BD506B">
        <w:rPr>
          <w:rFonts w:ascii="Meiryo UI" w:eastAsia="Meiryo UI" w:hAnsi="Meiryo UI" w:cs="Meiryo UI"/>
          <w:noProof/>
          <w:sz w:val="18"/>
        </w:rPr>
        <mc:AlternateContent>
          <mc:Choice Requires="wps">
            <w:drawing>
              <wp:anchor distT="118745" distB="118745" distL="114300" distR="114300" simplePos="0" relativeHeight="252248576" behindDoc="0" locked="0" layoutInCell="0" allowOverlap="1" wp14:anchorId="30E2271E" wp14:editId="6F0381C9">
                <wp:simplePos x="0" y="0"/>
                <wp:positionH relativeFrom="column">
                  <wp:posOffset>345440</wp:posOffset>
                </wp:positionH>
                <wp:positionV relativeFrom="paragraph">
                  <wp:posOffset>38100</wp:posOffset>
                </wp:positionV>
                <wp:extent cx="4941570" cy="947420"/>
                <wp:effectExtent l="0" t="0" r="0" b="0"/>
                <wp:wrapNone/>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1570" cy="947420"/>
                        </a:xfrm>
                        <a:prstGeom prst="rect">
                          <a:avLst/>
                        </a:prstGeom>
                        <a:noFill/>
                        <a:extLst>
                          <a:ext uri="{53640926-AAD7-44D8-BBD7-CCE9431645EC}">
                            <a14:shadowObscured xmlns:a14="http://schemas.microsoft.com/office/drawing/2010/main" val="1"/>
                          </a:ext>
                        </a:extLst>
                      </wps:spPr>
                      <wps:txbx>
                        <w:txbxContent>
                          <w:p w14:paraId="17B7F11E" w14:textId="77777777" w:rsidR="00B107C8" w:rsidRPr="00A83392" w:rsidRDefault="00340E1E" w:rsidP="00365EE6">
                            <w:pPr>
                              <w:pBdr>
                                <w:left w:val="single" w:sz="12" w:space="9" w:color="00A0B8" w:themeColor="accent1"/>
                              </w:pBdr>
                              <w:spacing w:after="0"/>
                              <w:jc w:val="both"/>
                              <w:rPr>
                                <w:rFonts w:ascii="Meiryo UI" w:eastAsia="Meiryo UI" w:hAnsi="Meiryo UI" w:cs="Meiryo UI"/>
                                <w:color w:val="138576" w:themeColor="accent6" w:themeShade="BF"/>
                                <w:sz w:val="16"/>
                              </w:rPr>
                            </w:pPr>
                            <w:r w:rsidRPr="00340E1E">
                              <w:rPr>
                                <w:rFonts w:ascii="Meiryo UI" w:eastAsia="Meiryo UI" w:hAnsi="Meiryo UI" w:cs="Meiryo UI" w:hint="eastAsia"/>
                                <w:iCs/>
                                <w:color w:val="138576" w:themeColor="accent6" w:themeShade="BF"/>
                                <w:sz w:val="20"/>
                                <w:szCs w:val="24"/>
                              </w:rPr>
                              <w:t>円安やウッドショックによる輸入材の高騰を背景にした国産材回帰により、国産材需要が増加していることから、今後の流通量の増加に対応するため、インフラの強化などにより対応力向上を図るとともに、国内他地域や企業等と原木の相互融通などを含む相互連携を進めることで広葉樹の安定確保を図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30E2271E" id="_x0000_s1443" type="#_x0000_t202" style="position:absolute;left:0;text-align:left;margin-left:27.2pt;margin-top:3pt;width:389.1pt;height:74.6pt;z-index:252248576;visibility:visible;mso-wrap-style:square;mso-width-percent:0;mso-height-percent:200;mso-wrap-distance-left:9pt;mso-wrap-distance-top:9.35pt;mso-wrap-distance-right:9pt;mso-wrap-distance-bottom:9.35pt;mso-position-horizontal:absolute;mso-position-horizontal-relative:text;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" o:allowincell="f" filled="f" stroked="f">
                <v:textbox style="mso-fit-shape-to-text:t">
                  <w:txbxContent>
                    <w:p w14:paraId="17B7F11E" w14:textId="77777777" w:rsidR="00B107C8" w:rsidRPr="00A83392" w:rsidRDefault="00340E1E" w:rsidP="00365EE6">
                      <w:pPr>
                        <w:pBdr>
                          <w:left w:val="single" w:sz="12" w:space="9" w:color="00A0B8" w:themeColor="accent1"/>
                        </w:pBdr>
                        <w:spacing w:after="0"/>
                        <w:jc w:val="both"/>
                        <w:rPr>
                          <w:rFonts w:ascii="Meiryo UI" w:eastAsia="Meiryo UI" w:hAnsi="Meiryo UI" w:cs="Meiryo UI"/>
                          <w:color w:val="138576" w:themeColor="accent6" w:themeShade="BF"/>
                          <w:sz w:val="16"/>
                        </w:rPr>
                      </w:pPr>
                      <w:r w:rsidRPr="00340E1E">
                        <w:rPr>
                          <w:rFonts w:ascii="Meiryo UI" w:eastAsia="Meiryo UI" w:hAnsi="Meiryo UI" w:cs="Meiryo UI" w:hint="eastAsia"/>
                          <w:iCs/>
                          <w:color w:val="138576" w:themeColor="accent6" w:themeShade="BF"/>
                          <w:sz w:val="20"/>
                          <w:szCs w:val="24"/>
                        </w:rPr>
                        <w:t>円安やウッドショックによる輸入材の高騰を背景にした国産材回帰により、国産材需要が増加していることから、今後の流通量の増加に対応するため、インフラの強化などにより対応力向上を図るとともに、国内他地域や企業等と原木の相互融通などを含む相互連携を進めることで広葉樹の安定確保を図る。</w:t>
                      </w:r>
                    </w:p>
                  </w:txbxContent>
                </v:textbox>
              </v:shape>
            </w:pict>
          </mc:Fallback>
        </mc:AlternateContent>
      </w:r>
    </w:p>
    <w:p w14:paraId="5975CC19" w14:textId="77777777" w:rsidR="00096F3A" w:rsidRPr="00A96781" w:rsidRDefault="00096F3A">
      <w:pPr>
        <w:rPr>
          <w:rFonts w:ascii="Meiryo UI" w:eastAsia="Meiryo UI" w:hAnsi="Meiryo UI" w:cs="Meiryo UI"/>
          <w:color w:val="000000" w:themeColor="text1"/>
          <w:sz w:val="20"/>
        </w:rPr>
      </w:pPr>
    </w:p>
    <w:p w14:paraId="1723B1A1" w14:textId="77777777" w:rsidR="00096F3A" w:rsidRPr="006530CB" w:rsidRDefault="00096F3A">
      <w:pPr>
        <w:rPr>
          <w:rFonts w:ascii="Meiryo UI" w:eastAsia="Meiryo UI" w:hAnsi="Meiryo UI" w:cs="Meiryo UI"/>
          <w:color w:val="000000" w:themeColor="text1"/>
          <w:sz w:val="20"/>
        </w:rPr>
      </w:pPr>
    </w:p>
    <w:p w14:paraId="4F621919" w14:textId="77777777" w:rsidR="00746664" w:rsidRDefault="00746664" w:rsidP="00DF2CE6"/>
    <w:p w14:paraId="0169A2FC" w14:textId="7CF469C5" w:rsidR="00365EE6" w:rsidRPr="00DF2CE6" w:rsidRDefault="003D4228" w:rsidP="00DF2CE6">
      <w:pPr>
        <w:pStyle w:val="4"/>
        <w:rPr>
          <w:rFonts w:ascii="Meiryo UI" w:eastAsia="Meiryo UI" w:hAnsi="Meiryo UI"/>
          <w:b/>
          <w:bCs/>
          <w:color w:val="0070C0"/>
          <w:sz w:val="22"/>
          <w:szCs w:val="22"/>
        </w:rPr>
      </w:pPr>
      <w:bookmarkStart w:id="155" w:name="_Toc193272550"/>
      <w:r w:rsidRPr="0022038B">
        <w:rPr>
          <w:rFonts w:ascii="Meiryo UI" w:eastAsia="Meiryo UI" w:hAnsi="Meiryo UI" w:hint="eastAsia"/>
          <w:b/>
          <w:bCs/>
          <w:color w:val="0070C0"/>
          <w:sz w:val="22"/>
          <w:szCs w:val="22"/>
        </w:rPr>
        <w:t xml:space="preserve">⑵　</w:t>
      </w:r>
      <w:r w:rsidR="00365EE6" w:rsidRPr="00DF2CE6">
        <w:rPr>
          <w:rFonts w:ascii="Meiryo UI" w:eastAsia="Meiryo UI" w:hAnsi="Meiryo UI" w:hint="eastAsia"/>
          <w:b/>
          <w:bCs/>
          <w:color w:val="0070C0"/>
          <w:sz w:val="22"/>
          <w:szCs w:val="22"/>
          <w:lang w:val="ja-JP"/>
        </w:rPr>
        <w:t>多様な分野（木製家具</w:t>
      </w:r>
      <w:r w:rsidR="00365EE6" w:rsidRPr="00DF2CE6">
        <w:rPr>
          <w:rFonts w:ascii="Meiryo UI" w:eastAsia="Meiryo UI" w:hAnsi="Meiryo UI" w:cs="ＭＳ 明朝" w:hint="eastAsia"/>
          <w:b/>
          <w:bCs/>
          <w:color w:val="0070C0"/>
          <w:sz w:val="22"/>
          <w:szCs w:val="22"/>
          <w:lang w:val="ja-JP"/>
        </w:rPr>
        <w:t>・</w:t>
      </w:r>
      <w:r w:rsidR="00365EE6" w:rsidRPr="00DF2CE6">
        <w:rPr>
          <w:rFonts w:ascii="Meiryo UI" w:eastAsia="Meiryo UI" w:hAnsi="Meiryo UI" w:cs="SimSun" w:hint="eastAsia"/>
          <w:b/>
          <w:bCs/>
          <w:color w:val="0070C0"/>
          <w:sz w:val="22"/>
          <w:szCs w:val="22"/>
          <w:lang w:val="ja-JP"/>
        </w:rPr>
        <w:t>什器以外）での広葉樹活用</w:t>
      </w:r>
      <w:bookmarkEnd w:id="155"/>
    </w:p>
    <w:p w14:paraId="4C9E5B4A" w14:textId="77777777" w:rsidR="00365EE6" w:rsidRPr="00365EE6" w:rsidRDefault="00365EE6" w:rsidP="00365EE6">
      <w:pPr>
        <w:spacing w:line="240" w:lineRule="auto"/>
        <w:jc w:val="both"/>
        <w:rPr>
          <w:rFonts w:ascii="Meiryo UI" w:eastAsia="Meiryo UI" w:hAnsi="Meiryo UI" w:cs="Meiryo UI"/>
          <w:sz w:val="20"/>
          <w:szCs w:val="20"/>
        </w:rPr>
      </w:pPr>
      <w:r w:rsidRPr="00BD506B">
        <w:rPr>
          <w:rFonts w:ascii="Meiryo UI" w:eastAsia="Meiryo UI" w:hAnsi="Meiryo UI" w:cs="Meiryo UI"/>
          <w:noProof/>
          <w:sz w:val="18"/>
        </w:rPr>
        <mc:AlternateContent>
          <mc:Choice Requires="wps">
            <w:drawing>
              <wp:anchor distT="118745" distB="118745" distL="114300" distR="114300" simplePos="0" relativeHeight="252250624" behindDoc="0" locked="0" layoutInCell="0" allowOverlap="1" wp14:anchorId="7496FEB1" wp14:editId="5FB5C41C">
                <wp:simplePos x="0" y="0"/>
                <wp:positionH relativeFrom="column">
                  <wp:posOffset>345440</wp:posOffset>
                </wp:positionH>
                <wp:positionV relativeFrom="paragraph">
                  <wp:posOffset>38100</wp:posOffset>
                </wp:positionV>
                <wp:extent cx="4941570" cy="947420"/>
                <wp:effectExtent l="0" t="0" r="0"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1570" cy="947420"/>
                        </a:xfrm>
                        <a:prstGeom prst="rect">
                          <a:avLst/>
                        </a:prstGeom>
                        <a:noFill/>
                        <a:extLst>
                          <a:ext uri="{53640926-AAD7-44D8-BBD7-CCE9431645EC}">
                            <a14:shadowObscured xmlns:a14="http://schemas.microsoft.com/office/drawing/2010/main" val="1"/>
                          </a:ext>
                        </a:extLst>
                      </wps:spPr>
                      <wps:txbx>
                        <w:txbxContent>
                          <w:p w14:paraId="3A3C2ABF" w14:textId="2C4A25EE" w:rsidR="00B107C8" w:rsidRPr="00A83392" w:rsidRDefault="00B107C8" w:rsidP="00365EE6">
                            <w:pPr>
                              <w:pBdr>
                                <w:left w:val="single" w:sz="12" w:space="9" w:color="00A0B8" w:themeColor="accent1"/>
                              </w:pBdr>
                              <w:spacing w:after="0"/>
                              <w:jc w:val="both"/>
                              <w:rPr>
                                <w:rFonts w:ascii="Meiryo UI" w:eastAsia="Meiryo UI" w:hAnsi="Meiryo UI" w:cs="Meiryo UI"/>
                                <w:color w:val="138576" w:themeColor="accent6" w:themeShade="BF"/>
                                <w:sz w:val="16"/>
                              </w:rPr>
                            </w:pPr>
                            <w:r>
                              <w:rPr>
                                <w:rFonts w:ascii="Meiryo UI" w:eastAsia="Meiryo UI" w:hAnsi="Meiryo UI" w:cs="Meiryo UI" w:hint="eastAsia"/>
                                <w:iCs/>
                                <w:color w:val="138576" w:themeColor="accent6" w:themeShade="BF"/>
                                <w:sz w:val="20"/>
                                <w:szCs w:val="24"/>
                              </w:rPr>
                              <w:t>現在、市内産小径木広葉樹の活用は</w:t>
                            </w:r>
                            <w:r w:rsidR="00340E1E" w:rsidRPr="00340E1E">
                              <w:rPr>
                                <w:rFonts w:ascii="Meiryo UI" w:eastAsia="Meiryo UI" w:hAnsi="Meiryo UI" w:cs="Meiryo UI" w:hint="eastAsia"/>
                                <w:iCs/>
                                <w:color w:val="138576" w:themeColor="accent6" w:themeShade="BF"/>
                                <w:sz w:val="20"/>
                                <w:szCs w:val="24"/>
                              </w:rPr>
                              <w:t>「飛騨市広葉樹活用推進コンソーシアム」構成員による家具や什器、内装等への利用が主となっているが、今後はそれらへの活用は推進しながらも、引き続き全国の多様な広葉樹需要の掘り起こしとマッチングを継続し、広葉樹のカスケード利用によるさらなる価値向上に取り組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7496FEB1" id="_x0000_s1444" type="#_x0000_t202" style="position:absolute;left:0;text-align:left;margin-left:27.2pt;margin-top:3pt;width:389.1pt;height:74.6pt;z-index:252250624;visibility:visible;mso-wrap-style:square;mso-width-percent:0;mso-height-percent:200;mso-wrap-distance-left:9pt;mso-wrap-distance-top:9.35pt;mso-wrap-distance-right:9pt;mso-wrap-distance-bottom:9.35pt;mso-position-horizontal:absolute;mso-position-horizontal-relative:text;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" o:allowincell="f" filled="f" stroked="f">
                <v:textbox style="mso-fit-shape-to-text:t">
                  <w:txbxContent>
                    <w:p w14:paraId="3A3C2ABF" w14:textId="2C4A25EE" w:rsidR="00B107C8" w:rsidRPr="00A83392" w:rsidRDefault="00B107C8" w:rsidP="00365EE6">
                      <w:pPr>
                        <w:pBdr>
                          <w:left w:val="single" w:sz="12" w:space="9" w:color="00A0B8" w:themeColor="accent1"/>
                        </w:pBdr>
                        <w:spacing w:after="0"/>
                        <w:jc w:val="both"/>
                        <w:rPr>
                          <w:rFonts w:ascii="Meiryo UI" w:eastAsia="Meiryo UI" w:hAnsi="Meiryo UI" w:cs="Meiryo UI"/>
                          <w:color w:val="138576" w:themeColor="accent6" w:themeShade="BF"/>
                          <w:sz w:val="16"/>
                        </w:rPr>
                      </w:pPr>
                      <w:r>
                        <w:rPr>
                          <w:rFonts w:ascii="Meiryo UI" w:eastAsia="Meiryo UI" w:hAnsi="Meiryo UI" w:cs="Meiryo UI" w:hint="eastAsia"/>
                          <w:iCs/>
                          <w:color w:val="138576" w:themeColor="accent6" w:themeShade="BF"/>
                          <w:sz w:val="20"/>
                          <w:szCs w:val="24"/>
                        </w:rPr>
                        <w:t>現在、市内産小径木広葉樹の活用は</w:t>
                      </w:r>
                      <w:r w:rsidR="00340E1E" w:rsidRPr="00340E1E">
                        <w:rPr>
                          <w:rFonts w:ascii="Meiryo UI" w:eastAsia="Meiryo UI" w:hAnsi="Meiryo UI" w:cs="Meiryo UI" w:hint="eastAsia"/>
                          <w:iCs/>
                          <w:color w:val="138576" w:themeColor="accent6" w:themeShade="BF"/>
                          <w:sz w:val="20"/>
                          <w:szCs w:val="24"/>
                        </w:rPr>
                        <w:t>「飛騨市広葉樹活用推進コンソーシアム」構成員による家具や什器、内装等への利用が主となっているが、今後はそれらへの活用は推進しながらも、引き続き全国の多様な広葉樹需要の掘り起こしとマッチングを継続し、広葉樹のカスケード利用によるさらなる価値向上に取り組む。</w:t>
                      </w:r>
                    </w:p>
                  </w:txbxContent>
                </v:textbox>
              </v:shape>
            </w:pict>
          </mc:Fallback>
        </mc:AlternateContent>
      </w:r>
    </w:p>
    <w:p w14:paraId="7220F322" w14:textId="77777777" w:rsidR="00365EE6" w:rsidRDefault="00365EE6">
      <w:pPr>
        <w:rPr>
          <w:rFonts w:ascii="Meiryo UI" w:eastAsia="Meiryo UI" w:hAnsi="Meiryo UI" w:cs="Meiryo UI"/>
          <w:color w:val="000000" w:themeColor="text1"/>
          <w:sz w:val="20"/>
        </w:rPr>
      </w:pPr>
    </w:p>
    <w:p w14:paraId="751C4F11" w14:textId="77777777" w:rsidR="00365EE6" w:rsidRDefault="00365EE6">
      <w:pPr>
        <w:rPr>
          <w:rFonts w:ascii="Meiryo UI" w:eastAsia="Meiryo UI" w:hAnsi="Meiryo UI" w:cs="Meiryo UI"/>
          <w:color w:val="000000" w:themeColor="text1"/>
          <w:sz w:val="20"/>
        </w:rPr>
      </w:pPr>
    </w:p>
    <w:p w14:paraId="5A1238C8" w14:textId="77777777" w:rsidR="006530CB" w:rsidRPr="00580D8F" w:rsidRDefault="006530CB" w:rsidP="00DF2CE6"/>
    <w:p w14:paraId="0819495F" w14:textId="77777777" w:rsidR="006530CB" w:rsidRDefault="006530CB">
      <w:pPr>
        <w:rPr>
          <w:rFonts w:ascii="Meiryo UI" w:eastAsia="Meiryo UI" w:hAnsi="Meiryo UI" w:cs="Meiryo UI"/>
          <w:color w:val="000000" w:themeColor="text1"/>
          <w:sz w:val="20"/>
        </w:rPr>
      </w:pPr>
    </w:p>
    <w:p w14:paraId="6F0A188A" w14:textId="77777777" w:rsidR="00365EE6" w:rsidRPr="003E4479" w:rsidRDefault="00340E1E" w:rsidP="0022038B">
      <w:pPr>
        <w:pStyle w:val="3"/>
        <w:rPr>
          <w:rFonts w:ascii="Meiryo UI" w:eastAsia="Meiryo UI" w:hAnsi="Meiryo UI"/>
          <w:b/>
          <w:bCs/>
          <w:color w:val="auto"/>
          <w:lang w:val="ja-JP"/>
        </w:rPr>
      </w:pPr>
      <w:bookmarkStart w:id="156" w:name="_Toc193272551"/>
      <w:r w:rsidRPr="003E4479">
        <w:rPr>
          <w:rFonts w:ascii="Meiryo UI" w:eastAsia="Meiryo UI" w:hAnsi="Meiryo UI" w:hint="eastAsia"/>
          <w:b/>
          <w:bCs/>
          <w:color w:val="auto"/>
        </w:rPr>
        <w:lastRenderedPageBreak/>
        <w:t>５</w:t>
      </w:r>
      <w:r w:rsidR="00365EE6" w:rsidRPr="003E4479">
        <w:rPr>
          <w:rFonts w:ascii="Meiryo UI" w:eastAsia="Meiryo UI" w:hAnsi="Meiryo UI" w:hint="eastAsia"/>
          <w:b/>
          <w:bCs/>
          <w:color w:val="auto"/>
          <w:lang w:val="ja-JP"/>
        </w:rPr>
        <w:t xml:space="preserve">　具体的な取り組みに関する事項</w:t>
      </w:r>
      <w:bookmarkEnd w:id="156"/>
    </w:p>
    <w:p w14:paraId="715C5B9E" w14:textId="77777777" w:rsidR="00365EE6" w:rsidRDefault="00746664" w:rsidP="00A63E96">
      <w:pPr>
        <w:ind w:firstLineChars="100" w:firstLine="200"/>
        <w:jc w:val="both"/>
        <w:rPr>
          <w:rFonts w:ascii="Meiryo UI" w:eastAsia="Meiryo UI" w:hAnsi="Meiryo UI" w:cs="Meiryo UI"/>
          <w:color w:val="000000" w:themeColor="text1"/>
          <w:sz w:val="20"/>
        </w:rPr>
      </w:pPr>
      <w:r>
        <w:rPr>
          <w:rFonts w:ascii="Meiryo UI" w:eastAsia="Meiryo UI" w:hAnsi="Meiryo UI" w:cs="Meiryo UI" w:hint="eastAsia"/>
          <w:color w:val="000000" w:themeColor="text1"/>
          <w:sz w:val="20"/>
        </w:rPr>
        <w:t>前</w:t>
      </w:r>
      <w:r w:rsidR="006530CB">
        <w:rPr>
          <w:rFonts w:ascii="Meiryo UI" w:eastAsia="Meiryo UI" w:hAnsi="Meiryo UI" w:cs="Meiryo UI" w:hint="eastAsia"/>
          <w:color w:val="000000" w:themeColor="text1"/>
          <w:sz w:val="20"/>
        </w:rPr>
        <w:t>項に定める目標を達成するため、</w:t>
      </w:r>
      <w:r w:rsidR="00A63E96">
        <w:rPr>
          <w:rFonts w:ascii="Meiryo UI" w:eastAsia="Meiryo UI" w:hAnsi="Meiryo UI" w:cs="Meiryo UI" w:hint="eastAsia"/>
          <w:color w:val="000000" w:themeColor="text1"/>
          <w:sz w:val="20"/>
        </w:rPr>
        <w:t>市民、関係事業者、行政等が互いに連携し、次に掲げる取り組みを推進することとします。</w:t>
      </w:r>
    </w:p>
    <w:p w14:paraId="7F33B567" w14:textId="77777777" w:rsidR="00A63E96" w:rsidRPr="0022038B" w:rsidRDefault="00A63E96" w:rsidP="0022038B">
      <w:pPr>
        <w:pStyle w:val="4"/>
        <w:rPr>
          <w:rFonts w:ascii="Meiryo UI" w:eastAsia="Meiryo UI" w:hAnsi="Meiryo UI"/>
          <w:b/>
          <w:bCs/>
          <w:color w:val="0070C0"/>
          <w:sz w:val="22"/>
          <w:szCs w:val="22"/>
        </w:rPr>
      </w:pPr>
      <w:bookmarkStart w:id="157" w:name="_Toc193272552"/>
      <w:r w:rsidRPr="0022038B">
        <w:rPr>
          <w:rFonts w:ascii="Meiryo UI" w:eastAsia="Meiryo UI" w:hAnsi="Meiryo UI" w:hint="eastAsia"/>
          <w:b/>
          <w:bCs/>
          <w:color w:val="0070C0"/>
          <w:sz w:val="22"/>
          <w:szCs w:val="22"/>
        </w:rPr>
        <w:t>⑴</w:t>
      </w:r>
      <w:r w:rsidRPr="0022038B">
        <w:rPr>
          <w:rFonts w:ascii="Meiryo UI" w:eastAsia="Meiryo UI" w:hAnsi="Meiryo UI" w:hint="eastAsia"/>
          <w:b/>
          <w:bCs/>
          <w:color w:val="0070C0"/>
          <w:sz w:val="22"/>
          <w:szCs w:val="22"/>
          <w:lang w:val="ja-JP"/>
        </w:rPr>
        <w:t xml:space="preserve">　</w:t>
      </w:r>
      <w:r w:rsidR="00340E1E" w:rsidRPr="0022038B">
        <w:rPr>
          <w:rFonts w:ascii="Meiryo UI" w:eastAsia="Meiryo UI" w:hAnsi="Meiryo UI" w:hint="eastAsia"/>
          <w:b/>
          <w:bCs/>
          <w:color w:val="0070C0"/>
          <w:sz w:val="22"/>
          <w:szCs w:val="22"/>
          <w:lang w:val="ja-JP"/>
        </w:rPr>
        <w:t>広葉樹活用</w:t>
      </w:r>
      <w:r w:rsidRPr="0022038B">
        <w:rPr>
          <w:rFonts w:ascii="Meiryo UI" w:eastAsia="Meiryo UI" w:hAnsi="Meiryo UI" w:hint="eastAsia"/>
          <w:b/>
          <w:bCs/>
          <w:color w:val="0070C0"/>
          <w:sz w:val="22"/>
          <w:szCs w:val="22"/>
          <w:lang w:val="ja-JP"/>
        </w:rPr>
        <w:t>推進体制の整備及び普及啓発</w:t>
      </w:r>
      <w:bookmarkEnd w:id="157"/>
    </w:p>
    <w:p w14:paraId="7DC33E1B" w14:textId="77777777" w:rsidR="00A63E96" w:rsidRDefault="00340E1E" w:rsidP="00075D76">
      <w:pPr>
        <w:ind w:firstLineChars="100" w:firstLine="200"/>
        <w:jc w:val="both"/>
        <w:rPr>
          <w:rFonts w:ascii="Meiryo UI" w:eastAsia="Meiryo UI" w:hAnsi="Meiryo UI" w:cs="Meiryo UI"/>
          <w:color w:val="000000" w:themeColor="text1"/>
          <w:sz w:val="20"/>
        </w:rPr>
      </w:pPr>
      <w:r w:rsidRPr="00340E1E">
        <w:rPr>
          <w:rFonts w:ascii="Meiryo UI" w:eastAsia="Meiryo UI" w:hAnsi="Meiryo UI" w:cs="Meiryo UI" w:hint="eastAsia"/>
          <w:color w:val="000000" w:themeColor="text1"/>
          <w:sz w:val="20"/>
        </w:rPr>
        <w:t>飛騨市が推進する広葉樹のまちづくりの取組に賛同する市内及び飛騨地域の、素材生産者、製材事業者、木製品企画・開発、製造、販売事業者、建築事業者、行政などの川上から川下までの事業関係者が連携し、広葉樹の価値を高めるプラットフォームとなる「飛騨市広葉樹活用推進コンソーシアム」について、その活動を支援します。</w:t>
      </w:r>
    </w:p>
    <w:p w14:paraId="46327E3B" w14:textId="77777777" w:rsidR="00075D76" w:rsidRDefault="00075D76" w:rsidP="00075D76">
      <w:pPr>
        <w:ind w:firstLineChars="100" w:firstLine="200"/>
        <w:jc w:val="both"/>
        <w:rPr>
          <w:rFonts w:ascii="Meiryo UI" w:eastAsia="Meiryo UI" w:hAnsi="Meiryo UI" w:cs="Meiryo UI"/>
          <w:color w:val="000000" w:themeColor="text1"/>
          <w:sz w:val="20"/>
        </w:rPr>
      </w:pPr>
      <w:r>
        <w:rPr>
          <w:rFonts w:ascii="Meiryo UI" w:eastAsia="Meiryo UI" w:hAnsi="Meiryo UI" w:cs="Meiryo UI" w:hint="eastAsia"/>
          <w:color w:val="000000" w:themeColor="text1"/>
          <w:sz w:val="20"/>
        </w:rPr>
        <w:t>また、これまで同様、森林活用に関する様々な分野の有識者を招聘し、市民公開でともに学ぶ「広葉樹のまちづくりセミナー」や、国内先進地での事例研究を行う現地検討会も併せて実施します。</w:t>
      </w:r>
    </w:p>
    <w:p w14:paraId="1A2170FB" w14:textId="77777777" w:rsidR="00746664" w:rsidRPr="0022038B" w:rsidRDefault="001307A0" w:rsidP="0022038B">
      <w:pPr>
        <w:pStyle w:val="4"/>
        <w:rPr>
          <w:rFonts w:ascii="Meiryo UI" w:eastAsia="Meiryo UI" w:hAnsi="Meiryo UI"/>
          <w:b/>
          <w:bCs/>
          <w:color w:val="0070C0"/>
          <w:sz w:val="22"/>
          <w:szCs w:val="22"/>
        </w:rPr>
      </w:pPr>
      <w:bookmarkStart w:id="158" w:name="_Toc193272553"/>
      <w:r w:rsidRPr="0022038B">
        <w:rPr>
          <w:rFonts w:ascii="Meiryo UI" w:eastAsia="Meiryo UI" w:hAnsi="Meiryo UI" w:hint="eastAsia"/>
          <w:b/>
          <w:bCs/>
          <w:color w:val="0070C0"/>
          <w:sz w:val="22"/>
          <w:szCs w:val="22"/>
        </w:rPr>
        <w:t xml:space="preserve">⑵　</w:t>
      </w:r>
      <w:r w:rsidR="00746664" w:rsidRPr="0022038B">
        <w:rPr>
          <w:rFonts w:ascii="Meiryo UI" w:eastAsia="Meiryo UI" w:hAnsi="Meiryo UI" w:hint="eastAsia"/>
          <w:b/>
          <w:bCs/>
          <w:color w:val="0070C0"/>
          <w:sz w:val="22"/>
          <w:szCs w:val="22"/>
          <w:lang w:val="ja-JP"/>
        </w:rPr>
        <w:t>飛騨市（地域）産材の</w:t>
      </w:r>
      <w:r w:rsidR="00C50D3B" w:rsidRPr="0022038B">
        <w:rPr>
          <w:rFonts w:ascii="Meiryo UI" w:eastAsia="Meiryo UI" w:hAnsi="Meiryo UI" w:hint="eastAsia"/>
          <w:b/>
          <w:bCs/>
          <w:color w:val="0070C0"/>
          <w:sz w:val="22"/>
          <w:szCs w:val="22"/>
          <w:lang w:val="ja-JP"/>
        </w:rPr>
        <w:t>市内（地域内）</w:t>
      </w:r>
      <w:r w:rsidR="00746664" w:rsidRPr="0022038B">
        <w:rPr>
          <w:rFonts w:ascii="Meiryo UI" w:eastAsia="Meiryo UI" w:hAnsi="Meiryo UI" w:hint="eastAsia"/>
          <w:b/>
          <w:bCs/>
          <w:color w:val="0070C0"/>
          <w:sz w:val="22"/>
          <w:szCs w:val="22"/>
          <w:lang w:val="ja-JP"/>
        </w:rPr>
        <w:t>留保</w:t>
      </w:r>
      <w:r w:rsidR="00C50D3B" w:rsidRPr="0022038B">
        <w:rPr>
          <w:rFonts w:ascii="Meiryo UI" w:eastAsia="Meiryo UI" w:hAnsi="Meiryo UI" w:hint="eastAsia"/>
          <w:b/>
          <w:bCs/>
          <w:color w:val="0070C0"/>
          <w:sz w:val="22"/>
          <w:szCs w:val="22"/>
          <w:lang w:val="ja-JP"/>
        </w:rPr>
        <w:t>（目標：①）</w:t>
      </w:r>
      <w:bookmarkEnd w:id="158"/>
    </w:p>
    <w:p w14:paraId="0FF814F8" w14:textId="77777777" w:rsidR="00746664" w:rsidRPr="00E76898" w:rsidRDefault="00746664" w:rsidP="00746664">
      <w:pPr>
        <w:spacing w:line="240" w:lineRule="auto"/>
        <w:jc w:val="both"/>
        <w:rPr>
          <w:rFonts w:ascii="Meiryo UI" w:eastAsia="Meiryo UI" w:hAnsi="Meiryo UI" w:cs="Meiryo UI"/>
          <w:b/>
          <w:szCs w:val="36"/>
          <w:lang w:val="ja-JP"/>
        </w:rPr>
      </w:pPr>
      <w:r w:rsidRPr="00E76898">
        <w:rPr>
          <w:rFonts w:ascii="Meiryo UI" w:eastAsia="Meiryo UI" w:hAnsi="Meiryo UI" w:cs="Meiryo UI" w:hint="eastAsia"/>
          <w:b/>
          <w:szCs w:val="36"/>
          <w:lang w:val="ja-JP"/>
        </w:rPr>
        <w:t xml:space="preserve">　</w:t>
      </w:r>
      <w:r>
        <w:rPr>
          <w:rFonts w:ascii="Meiryo UI" w:eastAsia="Meiryo UI" w:hAnsi="Meiryo UI" w:cs="Meiryo UI" w:hint="eastAsia"/>
          <w:b/>
          <w:szCs w:val="36"/>
          <w:lang w:val="ja-JP"/>
        </w:rPr>
        <w:t>ア</w:t>
      </w:r>
      <w:r w:rsidRPr="00E76898">
        <w:rPr>
          <w:rFonts w:ascii="Meiryo UI" w:eastAsia="Meiryo UI" w:hAnsi="Meiryo UI" w:cs="Meiryo UI" w:hint="eastAsia"/>
          <w:b/>
          <w:szCs w:val="36"/>
          <w:lang w:val="ja-JP"/>
        </w:rPr>
        <w:t>）</w:t>
      </w:r>
      <w:r>
        <w:rPr>
          <w:rFonts w:ascii="Meiryo UI" w:eastAsia="Meiryo UI" w:hAnsi="Meiryo UI" w:cs="Meiryo UI" w:hint="eastAsia"/>
          <w:b/>
          <w:szCs w:val="36"/>
          <w:lang w:val="ja-JP"/>
        </w:rPr>
        <w:t>山土場・事業体土場での仕分け</w:t>
      </w:r>
    </w:p>
    <w:p w14:paraId="3B492205" w14:textId="77777777" w:rsidR="00A63E96" w:rsidRDefault="001307A0" w:rsidP="00C50D3B">
      <w:pPr>
        <w:ind w:leftChars="100" w:left="210" w:firstLineChars="100" w:firstLine="200"/>
        <w:jc w:val="both"/>
        <w:rPr>
          <w:rFonts w:ascii="Meiryo UI" w:eastAsia="Meiryo UI" w:hAnsi="Meiryo UI" w:cs="Meiryo UI"/>
          <w:color w:val="000000" w:themeColor="text1"/>
          <w:sz w:val="20"/>
        </w:rPr>
      </w:pPr>
      <w:r w:rsidRPr="001307A0">
        <w:rPr>
          <w:rFonts w:ascii="Meiryo UI" w:eastAsia="Meiryo UI" w:hAnsi="Meiryo UI" w:cs="Meiryo UI" w:hint="eastAsia"/>
          <w:color w:val="000000" w:themeColor="text1"/>
          <w:sz w:val="20"/>
        </w:rPr>
        <w:t>現在、パルプ・チップ用材として出荷されている小径等広葉樹の価値をより高めるために行っている仕分け作業について、原木の詳細な規格化（仕分け基準の作成）を進めることで効率化します。</w:t>
      </w:r>
    </w:p>
    <w:p w14:paraId="7FAAEEEE" w14:textId="77777777" w:rsidR="00C50D3B" w:rsidRPr="00E76898" w:rsidRDefault="00C50D3B" w:rsidP="00C50D3B">
      <w:pPr>
        <w:spacing w:line="240" w:lineRule="auto"/>
        <w:jc w:val="both"/>
        <w:rPr>
          <w:rFonts w:ascii="Meiryo UI" w:eastAsia="Meiryo UI" w:hAnsi="Meiryo UI" w:cs="Meiryo UI"/>
          <w:b/>
          <w:szCs w:val="36"/>
          <w:lang w:val="ja-JP"/>
        </w:rPr>
      </w:pPr>
      <w:r w:rsidRPr="00E76898">
        <w:rPr>
          <w:rFonts w:ascii="Meiryo UI" w:eastAsia="Meiryo UI" w:hAnsi="Meiryo UI" w:cs="Meiryo UI" w:hint="eastAsia"/>
          <w:b/>
          <w:szCs w:val="36"/>
          <w:lang w:val="ja-JP"/>
        </w:rPr>
        <w:t xml:space="preserve">　</w:t>
      </w:r>
      <w:r>
        <w:rPr>
          <w:rFonts w:ascii="Meiryo UI" w:eastAsia="Meiryo UI" w:hAnsi="Meiryo UI" w:cs="Meiryo UI" w:hint="eastAsia"/>
          <w:b/>
          <w:szCs w:val="36"/>
          <w:lang w:val="ja-JP"/>
        </w:rPr>
        <w:t>イ</w:t>
      </w:r>
      <w:r w:rsidRPr="00E76898">
        <w:rPr>
          <w:rFonts w:ascii="Meiryo UI" w:eastAsia="Meiryo UI" w:hAnsi="Meiryo UI" w:cs="Meiryo UI" w:hint="eastAsia"/>
          <w:b/>
          <w:szCs w:val="36"/>
          <w:lang w:val="ja-JP"/>
        </w:rPr>
        <w:t>）</w:t>
      </w:r>
      <w:r w:rsidR="001307A0">
        <w:rPr>
          <w:rFonts w:ascii="Meiryo UI" w:eastAsia="Meiryo UI" w:hAnsi="Meiryo UI" w:cs="Meiryo UI" w:hint="eastAsia"/>
          <w:b/>
          <w:szCs w:val="36"/>
          <w:lang w:val="ja-JP"/>
        </w:rPr>
        <w:t>私</w:t>
      </w:r>
      <w:r>
        <w:rPr>
          <w:rFonts w:ascii="Meiryo UI" w:eastAsia="Meiryo UI" w:hAnsi="Meiryo UI" w:cs="Meiryo UI" w:hint="eastAsia"/>
          <w:b/>
          <w:szCs w:val="36"/>
          <w:lang w:val="ja-JP"/>
        </w:rPr>
        <w:t>有林整備による搬出</w:t>
      </w:r>
    </w:p>
    <w:p w14:paraId="5B9D2DD9" w14:textId="77777777" w:rsidR="00C50D3B" w:rsidRDefault="001307A0" w:rsidP="00C50D3B">
      <w:pPr>
        <w:ind w:leftChars="100" w:left="210" w:firstLineChars="100" w:firstLine="200"/>
        <w:jc w:val="both"/>
        <w:rPr>
          <w:rFonts w:ascii="Meiryo UI" w:eastAsia="Meiryo UI" w:hAnsi="Meiryo UI" w:cs="Meiryo UI"/>
          <w:color w:val="000000" w:themeColor="text1"/>
          <w:sz w:val="20"/>
        </w:rPr>
      </w:pPr>
      <w:r w:rsidRPr="001307A0">
        <w:rPr>
          <w:rFonts w:ascii="Meiryo UI" w:eastAsia="Meiryo UI" w:hAnsi="Meiryo UI" w:cs="Meiryo UI" w:hint="eastAsia"/>
          <w:color w:val="000000" w:themeColor="text1"/>
          <w:sz w:val="20"/>
        </w:rPr>
        <w:t>「基本方針」に基づき行われる広葉樹施業（択伐、間伐、育成木施業等）に係る経費に対し市独自の補助制度により支援し、広葉樹材の安定供給・搬出を図ります。</w:t>
      </w:r>
    </w:p>
    <w:p w14:paraId="37F4D4BE" w14:textId="77777777" w:rsidR="00BC5290" w:rsidRPr="0022038B" w:rsidRDefault="001307A0" w:rsidP="0022038B">
      <w:pPr>
        <w:pStyle w:val="4"/>
        <w:rPr>
          <w:rFonts w:ascii="Meiryo UI" w:eastAsia="Meiryo UI" w:hAnsi="Meiryo UI"/>
          <w:b/>
          <w:bCs/>
          <w:color w:val="0070C0"/>
          <w:sz w:val="22"/>
          <w:szCs w:val="22"/>
        </w:rPr>
      </w:pPr>
      <w:bookmarkStart w:id="159" w:name="_Toc193272554"/>
      <w:r w:rsidRPr="0022038B">
        <w:rPr>
          <w:rFonts w:ascii="Meiryo UI" w:eastAsia="Meiryo UI" w:hAnsi="Meiryo UI" w:hint="eastAsia"/>
          <w:b/>
          <w:bCs/>
          <w:color w:val="0070C0"/>
          <w:sz w:val="22"/>
          <w:szCs w:val="22"/>
        </w:rPr>
        <w:t>⑶</w:t>
      </w:r>
      <w:r w:rsidR="00BC5290" w:rsidRPr="0022038B">
        <w:rPr>
          <w:rFonts w:ascii="Meiryo UI" w:eastAsia="Meiryo UI" w:hAnsi="Meiryo UI" w:hint="eastAsia"/>
          <w:b/>
          <w:bCs/>
          <w:color w:val="0070C0"/>
          <w:sz w:val="22"/>
          <w:szCs w:val="22"/>
          <w:lang w:val="ja-JP"/>
        </w:rPr>
        <w:t xml:space="preserve">　広葉樹活用人材の育成（目標：①）</w:t>
      </w:r>
      <w:bookmarkEnd w:id="159"/>
    </w:p>
    <w:p w14:paraId="469260FA" w14:textId="77777777" w:rsidR="00545CAF" w:rsidRDefault="00545CAF" w:rsidP="00545CAF">
      <w:pPr>
        <w:ind w:firstLineChars="100" w:firstLine="200"/>
        <w:jc w:val="both"/>
        <w:rPr>
          <w:rFonts w:ascii="Meiryo UI" w:eastAsia="Meiryo UI" w:hAnsi="Meiryo UI" w:cs="Meiryo UI"/>
          <w:color w:val="000000" w:themeColor="text1"/>
          <w:sz w:val="20"/>
        </w:rPr>
      </w:pPr>
      <w:r>
        <w:rPr>
          <w:rFonts w:ascii="Meiryo UI" w:eastAsia="Meiryo UI" w:hAnsi="Meiryo UI" w:cs="Meiryo UI" w:hint="eastAsia"/>
          <w:color w:val="000000" w:themeColor="text1"/>
          <w:sz w:val="20"/>
        </w:rPr>
        <w:t>今後、</w:t>
      </w:r>
      <w:r w:rsidRPr="00545CAF">
        <w:rPr>
          <w:rFonts w:ascii="Meiryo UI" w:eastAsia="Meiryo UI" w:hAnsi="Meiryo UI" w:cs="Meiryo UI" w:hint="eastAsia"/>
          <w:color w:val="000000" w:themeColor="text1"/>
          <w:sz w:val="20"/>
        </w:rPr>
        <w:t>森林経営管理法の下で譲与税を活用し</w:t>
      </w:r>
      <w:r>
        <w:rPr>
          <w:rFonts w:ascii="Meiryo UI" w:eastAsia="Meiryo UI" w:hAnsi="Meiryo UI" w:cs="Meiryo UI" w:hint="eastAsia"/>
          <w:color w:val="000000" w:themeColor="text1"/>
          <w:sz w:val="20"/>
        </w:rPr>
        <w:t>た</w:t>
      </w:r>
      <w:r w:rsidRPr="00545CAF">
        <w:rPr>
          <w:rFonts w:ascii="Meiryo UI" w:eastAsia="Meiryo UI" w:hAnsi="Meiryo UI" w:cs="Meiryo UI" w:hint="eastAsia"/>
          <w:color w:val="000000" w:themeColor="text1"/>
          <w:sz w:val="20"/>
        </w:rPr>
        <w:t>広葉樹天然林</w:t>
      </w:r>
      <w:r>
        <w:rPr>
          <w:rFonts w:ascii="Meiryo UI" w:eastAsia="Meiryo UI" w:hAnsi="Meiryo UI" w:cs="Meiryo UI" w:hint="eastAsia"/>
          <w:color w:val="000000" w:themeColor="text1"/>
          <w:sz w:val="20"/>
        </w:rPr>
        <w:t>整備を</w:t>
      </w:r>
      <w:r w:rsidRPr="00545CAF">
        <w:rPr>
          <w:rFonts w:ascii="Meiryo UI" w:eastAsia="Meiryo UI" w:hAnsi="Meiryo UI" w:cs="Meiryo UI" w:hint="eastAsia"/>
          <w:color w:val="000000" w:themeColor="text1"/>
          <w:sz w:val="20"/>
        </w:rPr>
        <w:t>本格化</w:t>
      </w:r>
      <w:r>
        <w:rPr>
          <w:rFonts w:ascii="Meiryo UI" w:eastAsia="Meiryo UI" w:hAnsi="Meiryo UI" w:cs="Meiryo UI" w:hint="eastAsia"/>
          <w:color w:val="000000" w:themeColor="text1"/>
          <w:sz w:val="20"/>
        </w:rPr>
        <w:t>させるに</w:t>
      </w:r>
      <w:r w:rsidRPr="00545CAF">
        <w:rPr>
          <w:rFonts w:ascii="Meiryo UI" w:eastAsia="Meiryo UI" w:hAnsi="Meiryo UI" w:cs="Meiryo UI" w:hint="eastAsia"/>
          <w:color w:val="000000" w:themeColor="text1"/>
          <w:sz w:val="20"/>
        </w:rPr>
        <w:t>あたり、</w:t>
      </w:r>
      <w:r>
        <w:rPr>
          <w:rFonts w:ascii="Meiryo UI" w:eastAsia="Meiryo UI" w:hAnsi="Meiryo UI" w:cs="Meiryo UI" w:hint="eastAsia"/>
          <w:color w:val="000000" w:themeColor="text1"/>
          <w:sz w:val="20"/>
        </w:rPr>
        <w:t>岐阜県森林文化アカデミーとの連携協定に基づき、</w:t>
      </w:r>
      <w:r w:rsidRPr="00545CAF">
        <w:rPr>
          <w:rFonts w:ascii="Meiryo UI" w:eastAsia="Meiryo UI" w:hAnsi="Meiryo UI" w:cs="Meiryo UI" w:hint="eastAsia"/>
          <w:color w:val="000000" w:themeColor="text1"/>
          <w:sz w:val="20"/>
        </w:rPr>
        <w:t>広葉樹天然林における選木、育成木施業、伐倒、活用など</w:t>
      </w:r>
      <w:r>
        <w:rPr>
          <w:rFonts w:ascii="Meiryo UI" w:eastAsia="Meiryo UI" w:hAnsi="Meiryo UI" w:cs="Meiryo UI" w:hint="eastAsia"/>
          <w:color w:val="000000" w:themeColor="text1"/>
          <w:sz w:val="20"/>
        </w:rPr>
        <w:t>、トータル的な視点で事業を推進できる</w:t>
      </w:r>
      <w:r w:rsidRPr="00545CAF">
        <w:rPr>
          <w:rFonts w:ascii="Meiryo UI" w:eastAsia="Meiryo UI" w:hAnsi="Meiryo UI" w:cs="Meiryo UI" w:hint="eastAsia"/>
          <w:color w:val="000000" w:themeColor="text1"/>
          <w:sz w:val="20"/>
        </w:rPr>
        <w:t>知見や技術を有した人材を育成</w:t>
      </w:r>
      <w:r>
        <w:rPr>
          <w:rFonts w:ascii="Meiryo UI" w:eastAsia="Meiryo UI" w:hAnsi="Meiryo UI" w:cs="Meiryo UI" w:hint="eastAsia"/>
          <w:color w:val="000000" w:themeColor="text1"/>
          <w:sz w:val="20"/>
        </w:rPr>
        <w:t>します。</w:t>
      </w:r>
    </w:p>
    <w:p w14:paraId="3C4AE14A" w14:textId="78FA0591" w:rsidR="0011164F" w:rsidRPr="005D683B" w:rsidRDefault="00545CAF" w:rsidP="00DF2CE6">
      <w:pPr>
        <w:ind w:firstLineChars="100" w:firstLine="200"/>
        <w:jc w:val="both"/>
        <w:rPr>
          <w:rFonts w:ascii="Meiryo UI" w:eastAsia="Meiryo UI" w:hAnsi="Meiryo UI"/>
          <w:lang w:val="ja-JP"/>
        </w:rPr>
      </w:pPr>
      <w:r>
        <w:rPr>
          <w:rFonts w:ascii="Meiryo UI" w:eastAsia="Meiryo UI" w:hAnsi="Meiryo UI" w:cs="Meiryo UI" w:hint="eastAsia"/>
          <w:color w:val="000000" w:themeColor="text1"/>
          <w:sz w:val="20"/>
        </w:rPr>
        <w:t>育成プログラムは、飛騨市の森林において年間通じて実施し、市内林業技術者はもちろん、日本全国に受講者を募集し、広葉樹活用のネットワークづくりにも活用します。</w:t>
      </w:r>
    </w:p>
    <w:p w14:paraId="20296D29" w14:textId="77083FE8" w:rsidR="00B93E49" w:rsidRPr="00DF2CE6" w:rsidRDefault="00B93E49" w:rsidP="00DF2CE6">
      <w:pPr>
        <w:pStyle w:val="4"/>
        <w:rPr>
          <w:rFonts w:ascii="Meiryo UI" w:eastAsia="Meiryo UI" w:hAnsi="Meiryo UI"/>
          <w:b/>
          <w:bCs/>
          <w:color w:val="0070C0"/>
          <w:sz w:val="22"/>
          <w:szCs w:val="22"/>
        </w:rPr>
      </w:pPr>
      <w:bookmarkStart w:id="160" w:name="_Toc193272555"/>
      <w:r w:rsidRPr="00DF2CE6">
        <w:rPr>
          <w:rFonts w:ascii="Meiryo UI" w:eastAsia="Meiryo UI" w:hAnsi="Meiryo UI" w:hint="eastAsia"/>
          <w:b/>
          <w:bCs/>
          <w:color w:val="0070C0"/>
          <w:sz w:val="22"/>
          <w:szCs w:val="22"/>
        </w:rPr>
        <w:t>⑷　飛騨市産広葉樹のサプライチェーンの強化（目標：③）</w:t>
      </w:r>
      <w:bookmarkEnd w:id="160"/>
    </w:p>
    <w:p w14:paraId="1FB1B6F1" w14:textId="2D648F1B" w:rsidR="00A63E96" w:rsidRPr="00545CAF" w:rsidRDefault="001307A0" w:rsidP="0011164F">
      <w:pPr>
        <w:ind w:leftChars="100" w:left="210" w:firstLineChars="100" w:firstLine="200"/>
        <w:jc w:val="both"/>
        <w:rPr>
          <w:rFonts w:ascii="Meiryo UI" w:eastAsia="Meiryo UI" w:hAnsi="Meiryo UI" w:cs="Meiryo UI"/>
          <w:color w:val="000000" w:themeColor="text1"/>
          <w:sz w:val="20"/>
        </w:rPr>
      </w:pPr>
      <w:r w:rsidRPr="001307A0">
        <w:rPr>
          <w:rFonts w:ascii="Meiryo UI" w:eastAsia="Meiryo UI" w:hAnsi="Meiryo UI" w:cs="Meiryo UI" w:hint="eastAsia"/>
          <w:color w:val="000000" w:themeColor="text1"/>
          <w:sz w:val="20"/>
        </w:rPr>
        <w:t>「飛騨市広葉樹活用推進コンソーシアム」が主体となって</w:t>
      </w:r>
      <w:r w:rsidR="00A457EF">
        <w:rPr>
          <w:rFonts w:ascii="Meiryo UI" w:eastAsia="Meiryo UI" w:hAnsi="Meiryo UI" w:cs="Meiryo UI" w:hint="eastAsia"/>
          <w:color w:val="000000" w:themeColor="text1"/>
          <w:sz w:val="20"/>
        </w:rPr>
        <w:t>取り組んできた</w:t>
      </w:r>
      <w:r w:rsidRPr="001307A0">
        <w:rPr>
          <w:rFonts w:ascii="Meiryo UI" w:eastAsia="Meiryo UI" w:hAnsi="Meiryo UI" w:cs="Meiryo UI" w:hint="eastAsia"/>
          <w:color w:val="000000" w:themeColor="text1"/>
          <w:sz w:val="20"/>
        </w:rPr>
        <w:t>市内に広葉樹の流通拠点を設置し広葉樹の安定的な供給体制</w:t>
      </w:r>
      <w:r w:rsidR="00A457EF">
        <w:rPr>
          <w:rFonts w:ascii="Meiryo UI" w:eastAsia="Meiryo UI" w:hAnsi="Meiryo UI" w:cs="Meiryo UI" w:hint="eastAsia"/>
          <w:color w:val="000000" w:themeColor="text1"/>
          <w:sz w:val="20"/>
        </w:rPr>
        <w:t>を一層強化</w:t>
      </w:r>
      <w:r w:rsidR="008B72B3">
        <w:rPr>
          <w:rFonts w:ascii="Meiryo UI" w:eastAsia="Meiryo UI" w:hAnsi="Meiryo UI" w:cs="Meiryo UI" w:hint="eastAsia"/>
          <w:color w:val="000000" w:themeColor="text1"/>
          <w:sz w:val="20"/>
        </w:rPr>
        <w:t>し</w:t>
      </w:r>
      <w:r w:rsidR="00A457EF">
        <w:rPr>
          <w:rFonts w:ascii="Meiryo UI" w:eastAsia="Meiryo UI" w:hAnsi="Meiryo UI" w:cs="Meiryo UI" w:hint="eastAsia"/>
          <w:color w:val="000000" w:themeColor="text1"/>
          <w:sz w:val="20"/>
        </w:rPr>
        <w:t>、</w:t>
      </w:r>
      <w:r w:rsidR="008B72B3">
        <w:rPr>
          <w:rFonts w:ascii="Meiryo UI" w:eastAsia="Meiryo UI" w:hAnsi="Meiryo UI" w:cs="Meiryo UI" w:hint="eastAsia"/>
          <w:color w:val="000000" w:themeColor="text1"/>
          <w:sz w:val="20"/>
        </w:rPr>
        <w:t>飛騨市産広葉樹の流通増加や安定的な供給体制の強化を図ります。また</w:t>
      </w:r>
      <w:r w:rsidR="00A457EF">
        <w:rPr>
          <w:rFonts w:ascii="Meiryo UI" w:eastAsia="Meiryo UI" w:hAnsi="Meiryo UI" w:cs="Meiryo UI" w:hint="eastAsia"/>
          <w:color w:val="000000" w:themeColor="text1"/>
          <w:sz w:val="20"/>
        </w:rPr>
        <w:t>地域全体で広域流通に取り組み</w:t>
      </w:r>
      <w:r w:rsidR="008B72B3">
        <w:rPr>
          <w:rFonts w:ascii="Meiryo UI" w:eastAsia="Meiryo UI" w:hAnsi="Meiryo UI" w:cs="Meiryo UI" w:hint="eastAsia"/>
          <w:color w:val="000000" w:themeColor="text1"/>
          <w:sz w:val="20"/>
        </w:rPr>
        <w:t>ます</w:t>
      </w:r>
      <w:r w:rsidR="00DD725E">
        <w:rPr>
          <w:rFonts w:ascii="Meiryo UI" w:eastAsia="Meiryo UI" w:hAnsi="Meiryo UI" w:cs="Meiryo UI" w:hint="eastAsia"/>
          <w:color w:val="000000" w:themeColor="text1"/>
          <w:sz w:val="20"/>
        </w:rPr>
        <w:t>。</w:t>
      </w:r>
    </w:p>
    <w:p w14:paraId="064DCAC5" w14:textId="21A8347B" w:rsidR="00682FFD" w:rsidRPr="0022038B" w:rsidRDefault="000950EE" w:rsidP="003E4479">
      <w:pPr>
        <w:pStyle w:val="4"/>
        <w:rPr>
          <w:rFonts w:ascii="Meiryo UI" w:eastAsia="Meiryo UI" w:hAnsi="Meiryo UI"/>
          <w:b/>
          <w:bCs/>
          <w:color w:val="0070C0"/>
          <w:sz w:val="22"/>
          <w:szCs w:val="22"/>
        </w:rPr>
      </w:pPr>
      <w:bookmarkStart w:id="161" w:name="_Toc187937552"/>
      <w:bookmarkStart w:id="162" w:name="_Toc187937703"/>
      <w:bookmarkStart w:id="163" w:name="_Toc187937852"/>
      <w:bookmarkStart w:id="164" w:name="_Toc187937553"/>
      <w:bookmarkStart w:id="165" w:name="_Toc187937704"/>
      <w:bookmarkStart w:id="166" w:name="_Toc187937853"/>
      <w:bookmarkStart w:id="167" w:name="_Toc187937554"/>
      <w:bookmarkStart w:id="168" w:name="_Toc187937705"/>
      <w:bookmarkStart w:id="169" w:name="_Toc187937854"/>
      <w:bookmarkStart w:id="170" w:name="_Toc187937555"/>
      <w:bookmarkStart w:id="171" w:name="_Toc187937706"/>
      <w:bookmarkStart w:id="172" w:name="_Toc187937855"/>
      <w:bookmarkStart w:id="173" w:name="_Toc193272556"/>
      <w:bookmarkEnd w:id="161"/>
      <w:bookmarkEnd w:id="162"/>
      <w:bookmarkEnd w:id="163"/>
      <w:bookmarkEnd w:id="164"/>
      <w:bookmarkEnd w:id="165"/>
      <w:bookmarkEnd w:id="166"/>
      <w:bookmarkEnd w:id="167"/>
      <w:bookmarkEnd w:id="168"/>
      <w:bookmarkEnd w:id="169"/>
      <w:bookmarkEnd w:id="170"/>
      <w:bookmarkEnd w:id="171"/>
      <w:bookmarkEnd w:id="172"/>
      <w:r>
        <w:rPr>
          <w:rFonts w:ascii="Meiryo UI" w:eastAsia="Meiryo UI" w:hAnsi="Meiryo UI" w:hint="eastAsia"/>
          <w:b/>
          <w:bCs/>
          <w:color w:val="0070C0"/>
          <w:sz w:val="22"/>
          <w:szCs w:val="22"/>
          <w:lang w:val="ja-JP"/>
        </w:rPr>
        <w:t>⑸</w:t>
      </w:r>
      <w:r w:rsidRPr="00DF2CE6">
        <w:rPr>
          <w:rFonts w:ascii="Meiryo UI" w:eastAsia="Meiryo UI" w:hAnsi="Meiryo UI" w:hint="eastAsia"/>
          <w:b/>
          <w:bCs/>
          <w:color w:val="0070C0"/>
          <w:sz w:val="22"/>
          <w:szCs w:val="22"/>
        </w:rPr>
        <w:t xml:space="preserve">　</w:t>
      </w:r>
      <w:r w:rsidR="00682FFD" w:rsidRPr="0022038B">
        <w:rPr>
          <w:rFonts w:ascii="Meiryo UI" w:eastAsia="Meiryo UI" w:hAnsi="Meiryo UI" w:hint="eastAsia"/>
          <w:b/>
          <w:bCs/>
          <w:color w:val="0070C0"/>
          <w:sz w:val="22"/>
          <w:szCs w:val="22"/>
          <w:lang w:val="ja-JP"/>
        </w:rPr>
        <w:t>林業</w:t>
      </w:r>
      <w:r w:rsidR="00682FFD" w:rsidRPr="0022038B">
        <w:rPr>
          <w:rFonts w:ascii="Meiryo UI" w:eastAsia="Meiryo UI" w:hAnsi="Meiryo UI" w:cs="ＭＳ 明朝" w:hint="eastAsia"/>
          <w:b/>
          <w:bCs/>
          <w:color w:val="0070C0"/>
          <w:sz w:val="22"/>
          <w:szCs w:val="22"/>
          <w:lang w:val="ja-JP"/>
        </w:rPr>
        <w:t>・</w:t>
      </w:r>
      <w:r w:rsidR="00682FFD" w:rsidRPr="0022038B">
        <w:rPr>
          <w:rFonts w:ascii="Meiryo UI" w:eastAsia="Meiryo UI" w:hAnsi="Meiryo UI" w:cs="SimSun" w:hint="eastAsia"/>
          <w:b/>
          <w:bCs/>
          <w:color w:val="0070C0"/>
          <w:sz w:val="22"/>
          <w:szCs w:val="22"/>
          <w:lang w:val="ja-JP"/>
        </w:rPr>
        <w:t>木工技術者の確保</w:t>
      </w:r>
      <w:r w:rsidR="00682FFD" w:rsidRPr="0022038B">
        <w:rPr>
          <w:rFonts w:ascii="Meiryo UI" w:eastAsia="Meiryo UI" w:hAnsi="Meiryo UI" w:cs="ＭＳ 明朝" w:hint="eastAsia"/>
          <w:b/>
          <w:bCs/>
          <w:color w:val="0070C0"/>
          <w:sz w:val="22"/>
          <w:szCs w:val="22"/>
          <w:lang w:val="ja-JP"/>
        </w:rPr>
        <w:t>・</w:t>
      </w:r>
      <w:r w:rsidR="00682FFD" w:rsidRPr="0022038B">
        <w:rPr>
          <w:rFonts w:ascii="Meiryo UI" w:eastAsia="Meiryo UI" w:hAnsi="Meiryo UI" w:cs="SimSun" w:hint="eastAsia"/>
          <w:b/>
          <w:bCs/>
          <w:color w:val="0070C0"/>
          <w:sz w:val="22"/>
          <w:szCs w:val="22"/>
          <w:lang w:val="ja-JP"/>
        </w:rPr>
        <w:t>育成（目標：①</w:t>
      </w:r>
      <w:r w:rsidR="00682FFD" w:rsidRPr="0022038B">
        <w:rPr>
          <w:rFonts w:ascii="Meiryo UI" w:eastAsia="Meiryo UI" w:hAnsi="Meiryo UI" w:cs="ＭＳ 明朝" w:hint="eastAsia"/>
          <w:b/>
          <w:bCs/>
          <w:color w:val="0070C0"/>
          <w:sz w:val="22"/>
          <w:szCs w:val="22"/>
          <w:lang w:val="ja-JP"/>
        </w:rPr>
        <w:t>・</w:t>
      </w:r>
      <w:r w:rsidR="00682FFD" w:rsidRPr="0022038B">
        <w:rPr>
          <w:rFonts w:ascii="Meiryo UI" w:eastAsia="Meiryo UI" w:hAnsi="Meiryo UI" w:cs="SimSun" w:hint="eastAsia"/>
          <w:b/>
          <w:bCs/>
          <w:color w:val="0070C0"/>
          <w:sz w:val="22"/>
          <w:szCs w:val="22"/>
          <w:lang w:val="ja-JP"/>
        </w:rPr>
        <w:t>②）</w:t>
      </w:r>
      <w:bookmarkEnd w:id="173"/>
    </w:p>
    <w:p w14:paraId="7168A24F" w14:textId="72040B78" w:rsidR="001307A0" w:rsidRPr="001307A0" w:rsidRDefault="001307A0" w:rsidP="001307A0">
      <w:pPr>
        <w:ind w:firstLineChars="100" w:firstLine="200"/>
        <w:jc w:val="both"/>
        <w:rPr>
          <w:rFonts w:ascii="Meiryo UI" w:eastAsia="Meiryo UI" w:hAnsi="Meiryo UI" w:cs="Meiryo UI"/>
          <w:color w:val="000000" w:themeColor="text1"/>
          <w:sz w:val="20"/>
        </w:rPr>
      </w:pPr>
      <w:r w:rsidRPr="001307A0">
        <w:rPr>
          <w:rFonts w:ascii="Meiryo UI" w:eastAsia="Meiryo UI" w:hAnsi="Meiryo UI" w:cs="Meiryo UI" w:hint="eastAsia"/>
          <w:color w:val="000000" w:themeColor="text1"/>
          <w:sz w:val="20"/>
        </w:rPr>
        <w:t>中長期的視点での広葉樹流通量増加のためには、市内における川上、川下分野の専門人材の確保・育成は欠かせない要素であること踏まえ、岐阜県立森林文化アカデミーとの連携協定に基づき、市内就職や起業を目指す</w:t>
      </w:r>
      <w:r w:rsidR="000950EE">
        <w:rPr>
          <w:rFonts w:ascii="Meiryo UI" w:eastAsia="Meiryo UI" w:hAnsi="Meiryo UI" w:cs="Meiryo UI" w:hint="eastAsia"/>
          <w:color w:val="000000" w:themeColor="text1"/>
          <w:sz w:val="20"/>
        </w:rPr>
        <w:t>学生</w:t>
      </w:r>
      <w:r w:rsidRPr="001307A0">
        <w:rPr>
          <w:rFonts w:ascii="Meiryo UI" w:eastAsia="Meiryo UI" w:hAnsi="Meiryo UI" w:cs="Meiryo UI" w:hint="eastAsia"/>
          <w:color w:val="000000" w:themeColor="text1"/>
          <w:sz w:val="20"/>
        </w:rPr>
        <w:t>に対し修学金を交付し、市内における林業・木工技術者の確保・育成を推進します。</w:t>
      </w:r>
    </w:p>
    <w:p w14:paraId="56279A1F" w14:textId="77777777" w:rsidR="00682FFD" w:rsidRPr="00682FFD" w:rsidRDefault="001307A0" w:rsidP="001307A0">
      <w:pPr>
        <w:ind w:firstLineChars="100" w:firstLine="200"/>
        <w:jc w:val="both"/>
        <w:rPr>
          <w:rFonts w:ascii="Meiryo UI" w:eastAsia="Meiryo UI" w:hAnsi="Meiryo UI" w:cs="Meiryo UI"/>
          <w:color w:val="000000" w:themeColor="text1"/>
          <w:sz w:val="20"/>
        </w:rPr>
      </w:pPr>
      <w:r w:rsidRPr="001307A0">
        <w:rPr>
          <w:rFonts w:ascii="Meiryo UI" w:eastAsia="Meiryo UI" w:hAnsi="Meiryo UI" w:cs="Meiryo UI" w:hint="eastAsia"/>
          <w:color w:val="000000" w:themeColor="text1"/>
          <w:sz w:val="20"/>
        </w:rPr>
        <w:lastRenderedPageBreak/>
        <w:t>また、針葉樹に比べて危険が伴うため高い技術が必要となる広葉樹の伐倒について、市内林業事業体が実施する伐倒技術研修等を支援することで、安全で安定的な広葉樹生産の体制強化を図ります。</w:t>
      </w:r>
    </w:p>
    <w:p w14:paraId="485086FB" w14:textId="77777777" w:rsidR="0011164F" w:rsidRPr="00682FFD" w:rsidRDefault="0011164F" w:rsidP="00A63E96">
      <w:pPr>
        <w:jc w:val="both"/>
        <w:rPr>
          <w:rFonts w:ascii="Meiryo UI" w:eastAsia="Meiryo UI" w:hAnsi="Meiryo UI" w:cs="Meiryo UI"/>
          <w:color w:val="000000" w:themeColor="text1"/>
          <w:sz w:val="20"/>
        </w:rPr>
      </w:pPr>
    </w:p>
    <w:p w14:paraId="54571E5A" w14:textId="77777777" w:rsidR="00EA0C68" w:rsidRPr="003E4479" w:rsidRDefault="001307A0" w:rsidP="0022038B">
      <w:pPr>
        <w:pStyle w:val="3"/>
        <w:rPr>
          <w:rFonts w:ascii="Meiryo UI" w:eastAsia="Meiryo UI" w:hAnsi="Meiryo UI"/>
          <w:b/>
          <w:bCs/>
          <w:color w:val="auto"/>
          <w:lang w:val="ja-JP"/>
        </w:rPr>
      </w:pPr>
      <w:bookmarkStart w:id="174" w:name="_Toc193272557"/>
      <w:r w:rsidRPr="003E4479">
        <w:rPr>
          <w:rFonts w:ascii="Meiryo UI" w:eastAsia="Meiryo UI" w:hAnsi="Meiryo UI" w:hint="eastAsia"/>
          <w:b/>
          <w:bCs/>
          <w:color w:val="auto"/>
        </w:rPr>
        <w:t>６</w:t>
      </w:r>
      <w:r w:rsidR="00EA0C68" w:rsidRPr="003E4479">
        <w:rPr>
          <w:rFonts w:ascii="Meiryo UI" w:eastAsia="Meiryo UI" w:hAnsi="Meiryo UI" w:hint="eastAsia"/>
          <w:b/>
          <w:bCs/>
          <w:color w:val="auto"/>
          <w:lang w:val="ja-JP"/>
        </w:rPr>
        <w:t xml:space="preserve">　</w:t>
      </w:r>
      <w:r w:rsidR="00895B29" w:rsidRPr="003E4479">
        <w:rPr>
          <w:rFonts w:ascii="Meiryo UI" w:eastAsia="Meiryo UI" w:hAnsi="Meiryo UI" w:hint="eastAsia"/>
          <w:b/>
          <w:bCs/>
          <w:color w:val="auto"/>
          <w:lang w:val="ja-JP"/>
        </w:rPr>
        <w:t>連携して取り組む広葉樹のまちづくりに関する事項</w:t>
      </w:r>
      <w:bookmarkEnd w:id="174"/>
    </w:p>
    <w:p w14:paraId="2D34545D" w14:textId="6BAB2E3D" w:rsidR="0011164F" w:rsidRDefault="00895B29" w:rsidP="00895B29">
      <w:pPr>
        <w:ind w:firstLineChars="100" w:firstLine="200"/>
        <w:jc w:val="both"/>
        <w:rPr>
          <w:rFonts w:ascii="Meiryo UI" w:eastAsia="Meiryo UI" w:hAnsi="Meiryo UI" w:cs="Meiryo UI"/>
          <w:color w:val="000000" w:themeColor="text1"/>
          <w:sz w:val="20"/>
        </w:rPr>
      </w:pPr>
      <w:r>
        <w:rPr>
          <w:rFonts w:ascii="Meiryo UI" w:eastAsia="Meiryo UI" w:hAnsi="Meiryo UI" w:cs="Meiryo UI" w:hint="eastAsia"/>
          <w:color w:val="000000" w:themeColor="text1"/>
          <w:sz w:val="20"/>
        </w:rPr>
        <w:t>広葉樹人工林の整備や広葉樹の活用は、全国でもあまり例のない取り組みであり、広葉樹施業に関しては技術や手法が未だ確立されていない部分があること、また、広葉樹活用に関しては小径木の活用にはまだまだクリアしなければならない課題が山積しています。</w:t>
      </w:r>
    </w:p>
    <w:p w14:paraId="4B953C51" w14:textId="77777777" w:rsidR="00895B29" w:rsidRDefault="00895B29" w:rsidP="00895B29">
      <w:pPr>
        <w:ind w:firstLineChars="100" w:firstLine="200"/>
        <w:jc w:val="both"/>
        <w:rPr>
          <w:rFonts w:ascii="Meiryo UI" w:eastAsia="Meiryo UI" w:hAnsi="Meiryo UI" w:cs="Meiryo UI"/>
          <w:color w:val="000000" w:themeColor="text1"/>
          <w:sz w:val="20"/>
        </w:rPr>
      </w:pPr>
      <w:r>
        <w:rPr>
          <w:rFonts w:ascii="Meiryo UI" w:eastAsia="Meiryo UI" w:hAnsi="Meiryo UI" w:cs="Meiryo UI" w:hint="eastAsia"/>
          <w:color w:val="000000" w:themeColor="text1"/>
          <w:sz w:val="20"/>
        </w:rPr>
        <w:t>それら課題の解決にあたっては飛騨市が単独で進めるのではなく、県内はもとより全国で同様の取り組みを実践している自治体や企業、広葉樹活用に関する研究を実施している学術・研究機関などと積極的に連携し、情報を共有することで新たな解決策を見出していきます。</w:t>
      </w:r>
    </w:p>
    <w:p w14:paraId="7CA7E6BC" w14:textId="698DD630" w:rsidR="00BB7A2A" w:rsidRPr="00BB7A2A" w:rsidRDefault="00BB7A2A" w:rsidP="002278BD">
      <w:pPr>
        <w:rPr>
          <w:rFonts w:ascii="Meiryo UI" w:eastAsia="Meiryo UI" w:hAnsi="Meiryo UI" w:cs="Meiryo UI"/>
          <w:color w:val="000000" w:themeColor="text1"/>
          <w:sz w:val="20"/>
        </w:rPr>
      </w:pPr>
    </w:p>
    <w:sectPr w:rsidR="00BB7A2A" w:rsidRPr="00BB7A2A" w:rsidSect="00F23AF7">
      <w:headerReference w:type="default" r:id="rId24"/>
      <w:footerReference w:type="default" r:id="rId25"/>
      <w:headerReference w:type="first" r:id="rId26"/>
      <w:pgSz w:w="11907" w:h="16839" w:code="9"/>
      <w:pgMar w:top="1836" w:right="1752" w:bottom="1440" w:left="1752" w:header="709" w:footer="227" w:gutter="0"/>
      <w:pgNumType w:start="0"/>
      <w:cols w:space="720"/>
      <w:titlePg/>
      <w:docGrid w:linePitch="360" w:charSpace="-12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A93748" w14:textId="77777777" w:rsidR="0079281F" w:rsidRDefault="0079281F">
      <w:pPr>
        <w:spacing w:after="0" w:line="240" w:lineRule="auto"/>
      </w:pPr>
      <w:r>
        <w:separator/>
      </w:r>
    </w:p>
  </w:endnote>
  <w:endnote w:type="continuationSeparator" w:id="0">
    <w:p w14:paraId="3302535A" w14:textId="77777777" w:rsidR="0079281F" w:rsidRDefault="00792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Constantia">
    <w:panose1 w:val="02030602050306030303"/>
    <w:charset w:val="00"/>
    <w:family w:val="roman"/>
    <w:pitch w:val="variable"/>
    <w:sig w:usb0="A00002EF" w:usb1="4000204B" w:usb2="00000000" w:usb3="00000000" w:csb0="0000019F" w:csb1="00000000"/>
  </w:font>
  <w:font w:name="HG明朝E">
    <w:panose1 w:val="02020909000000000000"/>
    <w:charset w:val="80"/>
    <w:family w:val="roman"/>
    <w:pitch w:val="fixed"/>
    <w:sig w:usb0="E00002FF" w:usb1="6AC7FDFB" w:usb2="00000012" w:usb3="00000000" w:csb0="0002009F" w:csb1="00000000"/>
  </w:font>
  <w:font w:name="Browallia New">
    <w:altName w:val="Leelawadee UI"/>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HG正楷書体-PRO">
    <w:panose1 w:val="03000600000000000000"/>
    <w:charset w:val="80"/>
    <w:family w:val="script"/>
    <w:pitch w:val="variable"/>
    <w:sig w:usb0="80000281" w:usb1="28C76CF8" w:usb2="00000010" w:usb3="00000000" w:csb0="00020000" w:csb1="00000000"/>
  </w:font>
  <w:font w:name="游ゴシック Medium">
    <w:panose1 w:val="020B0500000000000000"/>
    <w:charset w:val="80"/>
    <w:family w:val="modern"/>
    <w:pitch w:val="variable"/>
    <w:sig w:usb0="E00002FF" w:usb1="2AC7FDFF" w:usb2="00000016" w:usb3="00000000" w:csb0="0002009F" w:csb1="00000000"/>
  </w:font>
  <w:font w:name="MS-Mincho">
    <w:altName w:val="BIZ UDP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201"/>
      <w:gridCol w:w="4202"/>
    </w:tblGrid>
    <w:tr w:rsidR="00B107C8" w14:paraId="74BBDE83" w14:textId="77777777">
      <w:trPr>
        <w:trHeight w:hRule="exact" w:val="115"/>
        <w:jc w:val="center"/>
      </w:trPr>
      <w:tc>
        <w:tcPr>
          <w:tcW w:w="4686" w:type="dxa"/>
          <w:shd w:val="clear" w:color="auto" w:fill="00A0B8" w:themeFill="accent1"/>
          <w:tcMar>
            <w:top w:w="0" w:type="dxa"/>
            <w:bottom w:w="0" w:type="dxa"/>
          </w:tcMar>
        </w:tcPr>
        <w:p w14:paraId="1BDCF49F" w14:textId="77777777" w:rsidR="00B107C8" w:rsidRDefault="00B107C8">
          <w:pPr>
            <w:pStyle w:val="af8"/>
            <w:rPr>
              <w:caps/>
              <w:sz w:val="18"/>
            </w:rPr>
          </w:pPr>
        </w:p>
      </w:tc>
      <w:tc>
        <w:tcPr>
          <w:tcW w:w="4674" w:type="dxa"/>
          <w:shd w:val="clear" w:color="auto" w:fill="00A0B8" w:themeFill="accent1"/>
          <w:tcMar>
            <w:top w:w="0" w:type="dxa"/>
            <w:bottom w:w="0" w:type="dxa"/>
          </w:tcMar>
        </w:tcPr>
        <w:p w14:paraId="06A14AB6" w14:textId="77777777" w:rsidR="00B107C8" w:rsidRDefault="00B107C8">
          <w:pPr>
            <w:pStyle w:val="af8"/>
            <w:jc w:val="right"/>
            <w:rPr>
              <w:caps/>
              <w:sz w:val="18"/>
            </w:rPr>
          </w:pPr>
        </w:p>
      </w:tc>
    </w:tr>
    <w:tr w:rsidR="00B107C8" w14:paraId="00525D5A" w14:textId="77777777">
      <w:trPr>
        <w:jc w:val="center"/>
      </w:trPr>
      <w:tc>
        <w:tcPr>
          <w:tcW w:w="4686" w:type="dxa"/>
          <w:shd w:val="clear" w:color="auto" w:fill="auto"/>
          <w:vAlign w:val="center"/>
        </w:tcPr>
        <w:p w14:paraId="665442D8" w14:textId="77777777" w:rsidR="00B107C8" w:rsidRDefault="00B107C8" w:rsidP="001452FF">
          <w:pPr>
            <w:pStyle w:val="af2"/>
            <w:ind w:right="720"/>
            <w:jc w:val="left"/>
            <w:rPr>
              <w:caps w:val="0"/>
              <w:color w:val="808080" w:themeColor="background1" w:themeShade="80"/>
              <w:sz w:val="18"/>
              <w:szCs w:val="18"/>
            </w:rPr>
          </w:pPr>
        </w:p>
      </w:tc>
      <w:tc>
        <w:tcPr>
          <w:tcW w:w="4674" w:type="dxa"/>
          <w:shd w:val="clear" w:color="auto" w:fill="auto"/>
          <w:vAlign w:val="center"/>
        </w:tcPr>
        <w:p w14:paraId="49955107" w14:textId="77777777" w:rsidR="00B107C8" w:rsidRPr="000E1AA2" w:rsidRDefault="00B107C8" w:rsidP="001452FF">
          <w:pPr>
            <w:pStyle w:val="af2"/>
            <w:jc w:val="left"/>
            <w:rPr>
              <w:rFonts w:ascii="Meiryo UI" w:eastAsia="Meiryo UI" w:hAnsi="Meiryo UI" w:cs="Meiryo UI"/>
              <w:caps w:val="0"/>
              <w:color w:val="808080" w:themeColor="background1" w:themeShade="80"/>
              <w:sz w:val="18"/>
              <w:szCs w:val="18"/>
            </w:rPr>
          </w:pPr>
          <w:r w:rsidRPr="000E1AA2">
            <w:rPr>
              <w:rFonts w:ascii="Meiryo UI" w:eastAsia="Meiryo UI" w:hAnsi="Meiryo UI" w:cs="Meiryo UI"/>
              <w:caps w:val="0"/>
              <w:color w:val="808080" w:themeColor="background1" w:themeShade="80"/>
              <w:sz w:val="18"/>
              <w:szCs w:val="18"/>
            </w:rPr>
            <w:fldChar w:fldCharType="begin"/>
          </w:r>
          <w:r w:rsidRPr="000E1AA2">
            <w:rPr>
              <w:rFonts w:ascii="Meiryo UI" w:eastAsia="Meiryo UI" w:hAnsi="Meiryo UI" w:cs="Meiryo UI"/>
              <w:color w:val="808080" w:themeColor="background1" w:themeShade="80"/>
              <w:sz w:val="18"/>
              <w:szCs w:val="18"/>
            </w:rPr>
            <w:instrText>PAGE   \* MERGEFORMAT</w:instrText>
          </w:r>
          <w:r w:rsidRPr="000E1AA2">
            <w:rPr>
              <w:rFonts w:ascii="Meiryo UI" w:eastAsia="Meiryo UI" w:hAnsi="Meiryo UI" w:cs="Meiryo UI"/>
              <w:caps w:val="0"/>
              <w:color w:val="808080" w:themeColor="background1" w:themeShade="80"/>
              <w:sz w:val="18"/>
              <w:szCs w:val="18"/>
            </w:rPr>
            <w:fldChar w:fldCharType="separate"/>
          </w:r>
          <w:r w:rsidR="00BD5341" w:rsidRPr="00BD5341">
            <w:rPr>
              <w:rFonts w:ascii="Meiryo UI" w:eastAsia="Meiryo UI" w:hAnsi="Meiryo UI" w:cs="Meiryo UI"/>
              <w:color w:val="808080" w:themeColor="background1" w:themeShade="80"/>
              <w:sz w:val="18"/>
              <w:szCs w:val="18"/>
              <w:lang w:val="ja-JP"/>
            </w:rPr>
            <w:t>25</w:t>
          </w:r>
          <w:r w:rsidRPr="000E1AA2">
            <w:rPr>
              <w:rFonts w:ascii="Meiryo UI" w:eastAsia="Meiryo UI" w:hAnsi="Meiryo UI" w:cs="Meiryo UI"/>
              <w:caps w:val="0"/>
              <w:color w:val="808080" w:themeColor="background1" w:themeShade="80"/>
              <w:sz w:val="18"/>
              <w:szCs w:val="18"/>
            </w:rPr>
            <w:fldChar w:fldCharType="end"/>
          </w:r>
        </w:p>
      </w:tc>
    </w:tr>
  </w:tbl>
  <w:p w14:paraId="72D3F712" w14:textId="77777777" w:rsidR="00B107C8" w:rsidRPr="00D67D4F" w:rsidRDefault="00B107C8">
    <w:pPr>
      <w:pStyle w:val="af2"/>
      <w:rPr>
        <w:rFonts w:ascii="Meiryo UI" w:eastAsia="Meiryo UI" w:hAnsi="Meiryo UI" w:cs="Meiryo UI"/>
      </w:rPr>
    </w:pPr>
  </w:p>
  <w:p w14:paraId="7281CADD" w14:textId="77777777" w:rsidR="00275DCB" w:rsidRDefault="00275DC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8CB9CD" w14:textId="77777777" w:rsidR="0079281F" w:rsidRDefault="0079281F">
      <w:pPr>
        <w:spacing w:after="0" w:line="240" w:lineRule="auto"/>
      </w:pPr>
      <w:r>
        <w:separator/>
      </w:r>
    </w:p>
  </w:footnote>
  <w:footnote w:type="continuationSeparator" w:id="0">
    <w:p w14:paraId="524884BB" w14:textId="77777777" w:rsidR="0079281F" w:rsidRDefault="007928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051E7" w14:textId="77777777" w:rsidR="00B107C8" w:rsidRPr="001452FF" w:rsidRDefault="00B107C8">
    <w:pPr>
      <w:pStyle w:val="af8"/>
      <w:jc w:val="center"/>
      <w:rPr>
        <w:rFonts w:ascii="Meiryo UI" w:eastAsia="Meiryo UI" w:hAnsi="Meiryo UI" w:cs="Meiryo UI"/>
        <w:caps/>
        <w:color w:val="00A0B8" w:themeColor="accent1"/>
        <w:lang w:eastAsia="zh-TW"/>
      </w:rPr>
    </w:pPr>
    <w:r>
      <w:rPr>
        <w:caps/>
        <w:color w:val="00A0B8" w:themeColor="accent1"/>
        <w:lang w:val="ja-JP" w:eastAsia="zh-TW"/>
      </w:rPr>
      <w:t xml:space="preserve"> </w:t>
    </w:r>
    <w:sdt>
      <w:sdtPr>
        <w:rPr>
          <w:rFonts w:ascii="Meiryo UI" w:eastAsia="Meiryo UI" w:hAnsi="Meiryo UI" w:cs="Meiryo UI"/>
          <w:caps/>
          <w:color w:val="00A0B8" w:themeColor="accent1"/>
          <w:sz w:val="16"/>
          <w:lang w:eastAsia="zh-TW"/>
        </w:rPr>
        <w:alias w:val="タイトル"/>
        <w:tag w:val=""/>
        <w:id w:val="40874838"/>
        <w:placeholder>
          <w:docPart w:val="9AECF075D7074EAB8EF8926006160FFA"/>
        </w:placeholder>
        <w:dataBinding w:prefixMappings="xmlns:ns0='http://purl.org/dc/elements/1.1/' xmlns:ns1='http://schemas.openxmlformats.org/package/2006/metadata/core-properties' " w:xpath="/ns1:coreProperties[1]/ns0:title[1]" w:storeItemID="{6C3C8BC8-F283-45AE-878A-BAB7291924A1}"/>
        <w:text/>
      </w:sdtPr>
      <w:sdtEndPr/>
      <w:sdtContent>
        <w:r w:rsidRPr="00352106">
          <w:rPr>
            <w:rFonts w:ascii="Meiryo UI" w:eastAsia="Meiryo UI" w:hAnsi="Meiryo UI" w:cs="Meiryo UI" w:hint="eastAsia"/>
            <w:caps/>
            <w:color w:val="00A0B8" w:themeColor="accent1"/>
            <w:sz w:val="16"/>
            <w:lang w:eastAsia="zh-TW"/>
          </w:rPr>
          <w:t>飛騨市</w:t>
        </w:r>
        <w:r>
          <w:rPr>
            <w:rFonts w:ascii="Meiryo UI" w:eastAsia="Meiryo UI" w:hAnsi="Meiryo UI" w:cs="Meiryo UI" w:hint="eastAsia"/>
            <w:caps/>
            <w:color w:val="00A0B8" w:themeColor="accent1"/>
            <w:sz w:val="16"/>
            <w:lang w:eastAsia="zh-TW"/>
          </w:rPr>
          <w:t>森林整備計画書</w:t>
        </w:r>
      </w:sdtContent>
    </w:sdt>
  </w:p>
  <w:p w14:paraId="5C82ED5F" w14:textId="77777777" w:rsidR="00B107C8" w:rsidRDefault="00B107C8">
    <w:pPr>
      <w:pStyle w:val="af8"/>
      <w:rPr>
        <w:lang w:eastAsia="zh-TW"/>
      </w:rPr>
    </w:pPr>
  </w:p>
  <w:p w14:paraId="3062F40D" w14:textId="77777777" w:rsidR="00275DCB" w:rsidRDefault="00275DCB">
    <w:pPr>
      <w:rPr>
        <w:lang w:eastAsia="zh-TW"/>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925DF" w14:textId="77777777" w:rsidR="00B107C8" w:rsidRDefault="00C816C8" w:rsidP="00BF060A">
    <w:pPr>
      <w:pStyle w:val="af8"/>
      <w:jc w:val="center"/>
    </w:pPr>
    <w:sdt>
      <w:sdtPr>
        <w:rPr>
          <w:rFonts w:ascii="Meiryo UI" w:eastAsia="Meiryo UI" w:hAnsi="Meiryo UI" w:cs="Meiryo UI"/>
          <w:caps/>
          <w:color w:val="00A0B8" w:themeColor="accent1"/>
          <w:sz w:val="16"/>
        </w:rPr>
        <w:alias w:val="タイトル"/>
        <w:tag w:val=""/>
        <w:id w:val="1490442670"/>
        <w:placeholder>
          <w:docPart w:val="CB54DB67887C4C5A8B72DA16510E3E7C"/>
        </w:placeholder>
        <w:dataBinding w:prefixMappings="xmlns:ns0='http://purl.org/dc/elements/1.1/' xmlns:ns1='http://schemas.openxmlformats.org/package/2006/metadata/core-properties' " w:xpath="/ns1:coreProperties[1]/ns0:title[1]" w:storeItemID="{6C3C8BC8-F283-45AE-878A-BAB7291924A1}"/>
        <w:text/>
      </w:sdtPr>
      <w:sdtEndPr/>
      <w:sdtContent>
        <w:r w:rsidR="00B107C8" w:rsidRPr="00352106">
          <w:rPr>
            <w:rFonts w:ascii="Meiryo UI" w:eastAsia="Meiryo UI" w:hAnsi="Meiryo UI" w:cs="Meiryo UI" w:hint="eastAsia"/>
            <w:caps/>
            <w:color w:val="00A0B8" w:themeColor="accent1"/>
            <w:sz w:val="16"/>
          </w:rPr>
          <w:t>飛騨市</w:t>
        </w:r>
        <w:r w:rsidR="00B107C8">
          <w:rPr>
            <w:rFonts w:ascii="Meiryo UI" w:eastAsia="Meiryo UI" w:hAnsi="Meiryo UI" w:cs="Meiryo UI" w:hint="eastAsia"/>
            <w:caps/>
            <w:color w:val="00A0B8" w:themeColor="accent1"/>
            <w:sz w:val="16"/>
          </w:rPr>
          <w:t>森林整備計画書</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B87E3E76"/>
    <w:lvl w:ilvl="0">
      <w:start w:val="1"/>
      <w:numFmt w:val="decimal"/>
      <w:pStyle w:val="a"/>
      <w:lvlText w:val="%1."/>
      <w:lvlJc w:val="left"/>
      <w:pPr>
        <w:tabs>
          <w:tab w:val="num" w:pos="360"/>
        </w:tabs>
        <w:ind w:left="360" w:hanging="360"/>
      </w:pPr>
    </w:lvl>
  </w:abstractNum>
  <w:abstractNum w:abstractNumId="1" w15:restartNumberingAfterBreak="0">
    <w:nsid w:val="FFFFFF89"/>
    <w:multiLevelType w:val="singleLevel"/>
    <w:tmpl w:val="1206D1A0"/>
    <w:lvl w:ilvl="0">
      <w:start w:val="1"/>
      <w:numFmt w:val="bullet"/>
      <w:pStyle w:val="a0"/>
      <w:lvlText w:val="−"/>
      <w:lvlJc w:val="left"/>
      <w:pPr>
        <w:ind w:left="720" w:hanging="360"/>
      </w:pPr>
      <w:rPr>
        <w:rFonts w:ascii="Century Gothic" w:eastAsia="Century Gothic" w:hAnsi="Century Gothic" w:hint="default"/>
        <w:color w:val="0D0D0D"/>
      </w:rPr>
    </w:lvl>
  </w:abstractNum>
  <w:abstractNum w:abstractNumId="2" w15:restartNumberingAfterBreak="0">
    <w:nsid w:val="023D7CCC"/>
    <w:multiLevelType w:val="hybridMultilevel"/>
    <w:tmpl w:val="36469FAA"/>
    <w:lvl w:ilvl="0" w:tplc="1248B20E">
      <w:start w:val="1"/>
      <w:numFmt w:val="decimalEnclosedParen"/>
      <w:lvlText w:val="%1"/>
      <w:lvlJc w:val="left"/>
      <w:pPr>
        <w:ind w:left="510" w:hanging="360"/>
      </w:pPr>
      <w:rPr>
        <w:rFonts w:hint="default"/>
      </w:rPr>
    </w:lvl>
    <w:lvl w:ilvl="1" w:tplc="04090017" w:tentative="1">
      <w:start w:val="1"/>
      <w:numFmt w:val="aiueoFullWidth"/>
      <w:lvlText w:val="(%2)"/>
      <w:lvlJc w:val="left"/>
      <w:pPr>
        <w:ind w:left="1030" w:hanging="440"/>
      </w:pPr>
    </w:lvl>
    <w:lvl w:ilvl="2" w:tplc="04090011" w:tentative="1">
      <w:start w:val="1"/>
      <w:numFmt w:val="decimalEnclosedCircle"/>
      <w:lvlText w:val="%3"/>
      <w:lvlJc w:val="left"/>
      <w:pPr>
        <w:ind w:left="1470" w:hanging="440"/>
      </w:pPr>
    </w:lvl>
    <w:lvl w:ilvl="3" w:tplc="0409000F" w:tentative="1">
      <w:start w:val="1"/>
      <w:numFmt w:val="decimal"/>
      <w:lvlText w:val="%4."/>
      <w:lvlJc w:val="left"/>
      <w:pPr>
        <w:ind w:left="1910" w:hanging="440"/>
      </w:pPr>
    </w:lvl>
    <w:lvl w:ilvl="4" w:tplc="04090017" w:tentative="1">
      <w:start w:val="1"/>
      <w:numFmt w:val="aiueoFullWidth"/>
      <w:lvlText w:val="(%5)"/>
      <w:lvlJc w:val="left"/>
      <w:pPr>
        <w:ind w:left="2350" w:hanging="440"/>
      </w:pPr>
    </w:lvl>
    <w:lvl w:ilvl="5" w:tplc="04090011" w:tentative="1">
      <w:start w:val="1"/>
      <w:numFmt w:val="decimalEnclosedCircle"/>
      <w:lvlText w:val="%6"/>
      <w:lvlJc w:val="left"/>
      <w:pPr>
        <w:ind w:left="2790" w:hanging="440"/>
      </w:pPr>
    </w:lvl>
    <w:lvl w:ilvl="6" w:tplc="0409000F" w:tentative="1">
      <w:start w:val="1"/>
      <w:numFmt w:val="decimal"/>
      <w:lvlText w:val="%7."/>
      <w:lvlJc w:val="left"/>
      <w:pPr>
        <w:ind w:left="3230" w:hanging="440"/>
      </w:pPr>
    </w:lvl>
    <w:lvl w:ilvl="7" w:tplc="04090017" w:tentative="1">
      <w:start w:val="1"/>
      <w:numFmt w:val="aiueoFullWidth"/>
      <w:lvlText w:val="(%8)"/>
      <w:lvlJc w:val="left"/>
      <w:pPr>
        <w:ind w:left="3670" w:hanging="440"/>
      </w:pPr>
    </w:lvl>
    <w:lvl w:ilvl="8" w:tplc="04090011" w:tentative="1">
      <w:start w:val="1"/>
      <w:numFmt w:val="decimalEnclosedCircle"/>
      <w:lvlText w:val="%9"/>
      <w:lvlJc w:val="left"/>
      <w:pPr>
        <w:ind w:left="4110" w:hanging="440"/>
      </w:pPr>
    </w:lvl>
  </w:abstractNum>
  <w:abstractNum w:abstractNumId="3" w15:restartNumberingAfterBreak="0">
    <w:nsid w:val="066E5A4C"/>
    <w:multiLevelType w:val="hybridMultilevel"/>
    <w:tmpl w:val="9D08D75A"/>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071F4E8B"/>
    <w:multiLevelType w:val="hybridMultilevel"/>
    <w:tmpl w:val="02468CE2"/>
    <w:lvl w:ilvl="0" w:tplc="DB9C9980">
      <w:start w:val="1"/>
      <w:numFmt w:val="decimalEnclosedCircle"/>
      <w:lvlText w:val="%1"/>
      <w:lvlJc w:val="left"/>
      <w:pPr>
        <w:ind w:left="540" w:hanging="420"/>
      </w:pPr>
      <w:rPr>
        <w:rFonts w:hint="eastAsia"/>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5" w15:restartNumberingAfterBreak="0">
    <w:nsid w:val="0D8E2F2E"/>
    <w:multiLevelType w:val="hybridMultilevel"/>
    <w:tmpl w:val="5492B9D0"/>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6" w15:restartNumberingAfterBreak="0">
    <w:nsid w:val="0F753119"/>
    <w:multiLevelType w:val="hybridMultilevel"/>
    <w:tmpl w:val="B30C82DC"/>
    <w:lvl w:ilvl="0" w:tplc="04090001">
      <w:start w:val="1"/>
      <w:numFmt w:val="bullet"/>
      <w:lvlText w:val=""/>
      <w:lvlJc w:val="left"/>
      <w:pPr>
        <w:ind w:left="820" w:hanging="420"/>
      </w:pPr>
      <w:rPr>
        <w:rFonts w:ascii="Wingdings" w:hAnsi="Wingdings" w:hint="default"/>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7" w15:restartNumberingAfterBreak="0">
    <w:nsid w:val="1233534D"/>
    <w:multiLevelType w:val="hybridMultilevel"/>
    <w:tmpl w:val="D7380DFE"/>
    <w:lvl w:ilvl="0" w:tplc="04090001">
      <w:start w:val="1"/>
      <w:numFmt w:val="bullet"/>
      <w:lvlText w:val=""/>
      <w:lvlJc w:val="left"/>
      <w:pPr>
        <w:ind w:left="820" w:hanging="420"/>
      </w:pPr>
      <w:rPr>
        <w:rFonts w:ascii="Wingdings" w:hAnsi="Wingdings" w:hint="default"/>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8" w15:restartNumberingAfterBreak="0">
    <w:nsid w:val="13DF755E"/>
    <w:multiLevelType w:val="hybridMultilevel"/>
    <w:tmpl w:val="47FCDB22"/>
    <w:lvl w:ilvl="0" w:tplc="57E2DD6E">
      <w:numFmt w:val="bullet"/>
      <w:lvlText w:val="・"/>
      <w:lvlJc w:val="left"/>
      <w:pPr>
        <w:ind w:left="555" w:hanging="360"/>
      </w:pPr>
      <w:rPr>
        <w:rFonts w:ascii="メイリオ" w:eastAsia="メイリオ" w:hAnsi="メイリオ" w:cs="メイリオ"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9" w15:restartNumberingAfterBreak="0">
    <w:nsid w:val="14E36C71"/>
    <w:multiLevelType w:val="multilevel"/>
    <w:tmpl w:val="2D5A573C"/>
    <w:lvl w:ilvl="0">
      <w:start w:val="2"/>
      <w:numFmt w:val="upperRoman"/>
      <w:lvlText w:val="%1"/>
      <w:lvlJc w:val="left"/>
      <w:pPr>
        <w:tabs>
          <w:tab w:val="num" w:pos="425"/>
        </w:tabs>
        <w:ind w:left="567" w:hanging="567"/>
      </w:pPr>
      <w:rPr>
        <w:rFonts w:ascii="ＭＳ ゴシック" w:eastAsia="ＭＳ ゴシック" w:hint="eastAsia"/>
        <w:b w:val="0"/>
        <w:i w:val="0"/>
        <w:sz w:val="32"/>
        <w:szCs w:val="32"/>
      </w:rPr>
    </w:lvl>
    <w:lvl w:ilvl="1">
      <w:start w:val="1"/>
      <w:numFmt w:val="decimalFullWidth"/>
      <w:lvlText w:val="第%2"/>
      <w:lvlJc w:val="left"/>
      <w:pPr>
        <w:tabs>
          <w:tab w:val="num" w:pos="567"/>
        </w:tabs>
        <w:ind w:left="567" w:hanging="567"/>
      </w:pPr>
      <w:rPr>
        <w:rFonts w:ascii="ＭＳ ゴシック" w:eastAsia="ＭＳ ゴシック" w:hint="eastAsia"/>
        <w:b w:val="0"/>
        <w:i w:val="0"/>
        <w:sz w:val="28"/>
        <w:szCs w:val="28"/>
      </w:rPr>
    </w:lvl>
    <w:lvl w:ilvl="2">
      <w:start w:val="4"/>
      <w:numFmt w:val="decimalFullWidth"/>
      <w:lvlText w:val="%3"/>
      <w:lvlJc w:val="left"/>
      <w:pPr>
        <w:tabs>
          <w:tab w:val="num" w:pos="680"/>
        </w:tabs>
        <w:ind w:left="680" w:hanging="680"/>
      </w:pPr>
      <w:rPr>
        <w:rFonts w:ascii="ＭＳ ゴシック" w:eastAsia="ＭＳ ゴシック" w:hint="eastAsia"/>
        <w:b w:val="0"/>
        <w:i w:val="0"/>
        <w:sz w:val="24"/>
        <w:szCs w:val="24"/>
      </w:rPr>
    </w:lvl>
    <w:lvl w:ilvl="3">
      <w:start w:val="1"/>
      <w:numFmt w:val="decimal"/>
      <w:lvlText w:val="(%4)"/>
      <w:lvlJc w:val="left"/>
      <w:pPr>
        <w:tabs>
          <w:tab w:val="num" w:pos="680"/>
        </w:tabs>
        <w:ind w:left="680" w:hanging="680"/>
      </w:pPr>
      <w:rPr>
        <w:rFonts w:ascii="ＭＳ ゴシック" w:eastAsia="ＭＳ ゴシック" w:hint="eastAsia"/>
        <w:b w:val="0"/>
        <w:i w:val="0"/>
        <w:color w:val="auto"/>
        <w:sz w:val="24"/>
        <w:szCs w:val="24"/>
      </w:rPr>
    </w:lvl>
    <w:lvl w:ilvl="4">
      <w:start w:val="1"/>
      <w:numFmt w:val="aiueoFullWidth"/>
      <w:lvlText w:val="%5"/>
      <w:lvlJc w:val="left"/>
      <w:pPr>
        <w:tabs>
          <w:tab w:val="num" w:pos="340"/>
        </w:tabs>
        <w:ind w:left="340" w:hanging="340"/>
      </w:pPr>
      <w:rPr>
        <w:rFonts w:eastAsia="ＭＳ ゴシック" w:hint="eastAsia"/>
        <w:sz w:val="22"/>
        <w:szCs w:val="22"/>
      </w:rPr>
    </w:lvl>
    <w:lvl w:ilvl="5">
      <w:start w:val="1"/>
      <w:numFmt w:val="decimalEnclosedCircle"/>
      <w:lvlText w:val="%6"/>
      <w:lvlJc w:val="left"/>
      <w:pPr>
        <w:tabs>
          <w:tab w:val="num" w:pos="454"/>
        </w:tabs>
        <w:ind w:left="454" w:hanging="227"/>
      </w:pPr>
      <w:rPr>
        <w:rFonts w:eastAsia="ＭＳ ゴシック" w:hint="eastAsia"/>
        <w:sz w:val="22"/>
        <w:szCs w:val="22"/>
      </w:rPr>
    </w:lvl>
    <w:lvl w:ilvl="6">
      <w:start w:val="1"/>
      <w:numFmt w:val="aiueo"/>
      <w:lvlText w:val="(%7)"/>
      <w:lvlJc w:val="left"/>
      <w:pPr>
        <w:tabs>
          <w:tab w:val="num" w:pos="1021"/>
        </w:tabs>
        <w:ind w:left="1021" w:hanging="567"/>
      </w:pPr>
      <w:rPr>
        <w:rFonts w:eastAsia="ＭＳ ゴシック" w:hint="eastAsia"/>
        <w:sz w:val="22"/>
        <w:szCs w:val="22"/>
      </w:rPr>
    </w:lvl>
    <w:lvl w:ilvl="7">
      <w:start w:val="1"/>
      <w:numFmt w:val="lowerLetter"/>
      <w:lvlText w:val="%8"/>
      <w:lvlJc w:val="left"/>
      <w:pPr>
        <w:tabs>
          <w:tab w:val="num" w:pos="851"/>
        </w:tabs>
        <w:ind w:left="680" w:hanging="113"/>
      </w:pPr>
      <w:rPr>
        <w:rFonts w:eastAsia="ＭＳ ゴシック" w:hint="eastAsia"/>
        <w:sz w:val="22"/>
        <w:szCs w:val="22"/>
      </w:rPr>
    </w:lvl>
    <w:lvl w:ilvl="8">
      <w:start w:val="1"/>
      <w:numFmt w:val="decimal"/>
      <w:lvlText w:val="%1.%2.%3.%4.%5.%6.%7.%8.%9"/>
      <w:lvlJc w:val="left"/>
      <w:pPr>
        <w:tabs>
          <w:tab w:val="num" w:pos="5202"/>
        </w:tabs>
        <w:ind w:left="5102" w:hanging="1700"/>
      </w:pPr>
      <w:rPr>
        <w:rFonts w:hint="eastAsia"/>
      </w:rPr>
    </w:lvl>
  </w:abstractNum>
  <w:abstractNum w:abstractNumId="10" w15:restartNumberingAfterBreak="0">
    <w:nsid w:val="16A43E46"/>
    <w:multiLevelType w:val="hybridMultilevel"/>
    <w:tmpl w:val="65200A1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F471427"/>
    <w:multiLevelType w:val="hybridMultilevel"/>
    <w:tmpl w:val="AD202E28"/>
    <w:lvl w:ilvl="0" w:tplc="04090001">
      <w:start w:val="1"/>
      <w:numFmt w:val="bullet"/>
      <w:lvlText w:val=""/>
      <w:lvlJc w:val="left"/>
      <w:pPr>
        <w:ind w:left="820" w:hanging="420"/>
      </w:pPr>
      <w:rPr>
        <w:rFonts w:ascii="Wingdings" w:hAnsi="Wingdings" w:hint="default"/>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12" w15:restartNumberingAfterBreak="0">
    <w:nsid w:val="27DB3972"/>
    <w:multiLevelType w:val="hybridMultilevel"/>
    <w:tmpl w:val="FE56ACD2"/>
    <w:lvl w:ilvl="0" w:tplc="DB9C9980">
      <w:start w:val="1"/>
      <w:numFmt w:val="decimalEnclosedCircle"/>
      <w:lvlText w:val="%1"/>
      <w:lvlJc w:val="left"/>
      <w:pPr>
        <w:ind w:left="600" w:hanging="420"/>
      </w:pPr>
      <w:rPr>
        <w:rFonts w:hint="eastAsia"/>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13" w15:restartNumberingAfterBreak="0">
    <w:nsid w:val="29A715AA"/>
    <w:multiLevelType w:val="hybridMultilevel"/>
    <w:tmpl w:val="43AC7F14"/>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0612662"/>
    <w:multiLevelType w:val="hybridMultilevel"/>
    <w:tmpl w:val="67DE11E6"/>
    <w:lvl w:ilvl="0" w:tplc="E356E038">
      <w:start w:val="1"/>
      <w:numFmt w:val="decimalFullWidth"/>
      <w:lvlText w:val="（%1）"/>
      <w:lvlJc w:val="left"/>
      <w:pPr>
        <w:ind w:left="840" w:hanging="540"/>
      </w:pPr>
      <w:rPr>
        <w:rFonts w:hint="default"/>
      </w:rPr>
    </w:lvl>
    <w:lvl w:ilvl="1" w:tplc="04090017" w:tentative="1">
      <w:start w:val="1"/>
      <w:numFmt w:val="aiueoFullWidth"/>
      <w:lvlText w:val="(%2)"/>
      <w:lvlJc w:val="left"/>
      <w:pPr>
        <w:ind w:left="1140" w:hanging="420"/>
      </w:pPr>
    </w:lvl>
    <w:lvl w:ilvl="2" w:tplc="04090011" w:tentative="1">
      <w:start w:val="1"/>
      <w:numFmt w:val="decimalEnclosedCircle"/>
      <w:lvlText w:val="%3"/>
      <w:lvlJc w:val="left"/>
      <w:pPr>
        <w:ind w:left="1560" w:hanging="420"/>
      </w:pPr>
    </w:lvl>
    <w:lvl w:ilvl="3" w:tplc="0409000F" w:tentative="1">
      <w:start w:val="1"/>
      <w:numFmt w:val="decimal"/>
      <w:lvlText w:val="%4."/>
      <w:lvlJc w:val="left"/>
      <w:pPr>
        <w:ind w:left="1980" w:hanging="420"/>
      </w:pPr>
    </w:lvl>
    <w:lvl w:ilvl="4" w:tplc="04090017" w:tentative="1">
      <w:start w:val="1"/>
      <w:numFmt w:val="aiueoFullWidth"/>
      <w:lvlText w:val="(%5)"/>
      <w:lvlJc w:val="left"/>
      <w:pPr>
        <w:ind w:left="2400" w:hanging="420"/>
      </w:pPr>
    </w:lvl>
    <w:lvl w:ilvl="5" w:tplc="04090011" w:tentative="1">
      <w:start w:val="1"/>
      <w:numFmt w:val="decimalEnclosedCircle"/>
      <w:lvlText w:val="%6"/>
      <w:lvlJc w:val="left"/>
      <w:pPr>
        <w:ind w:left="2820" w:hanging="420"/>
      </w:pPr>
    </w:lvl>
    <w:lvl w:ilvl="6" w:tplc="0409000F" w:tentative="1">
      <w:start w:val="1"/>
      <w:numFmt w:val="decimal"/>
      <w:lvlText w:val="%7."/>
      <w:lvlJc w:val="left"/>
      <w:pPr>
        <w:ind w:left="3240" w:hanging="420"/>
      </w:pPr>
    </w:lvl>
    <w:lvl w:ilvl="7" w:tplc="04090017" w:tentative="1">
      <w:start w:val="1"/>
      <w:numFmt w:val="aiueoFullWidth"/>
      <w:lvlText w:val="(%8)"/>
      <w:lvlJc w:val="left"/>
      <w:pPr>
        <w:ind w:left="3660" w:hanging="420"/>
      </w:pPr>
    </w:lvl>
    <w:lvl w:ilvl="8" w:tplc="04090011" w:tentative="1">
      <w:start w:val="1"/>
      <w:numFmt w:val="decimalEnclosedCircle"/>
      <w:lvlText w:val="%9"/>
      <w:lvlJc w:val="left"/>
      <w:pPr>
        <w:ind w:left="4080" w:hanging="420"/>
      </w:pPr>
    </w:lvl>
  </w:abstractNum>
  <w:abstractNum w:abstractNumId="15" w15:restartNumberingAfterBreak="0">
    <w:nsid w:val="32412F9C"/>
    <w:multiLevelType w:val="hybridMultilevel"/>
    <w:tmpl w:val="7C3A60C2"/>
    <w:lvl w:ilvl="0" w:tplc="04090001">
      <w:start w:val="1"/>
      <w:numFmt w:val="bullet"/>
      <w:lvlText w:val=""/>
      <w:lvlJc w:val="left"/>
      <w:pPr>
        <w:ind w:left="615" w:hanging="420"/>
      </w:pPr>
      <w:rPr>
        <w:rFonts w:ascii="Wingdings" w:hAnsi="Wingdings" w:hint="default"/>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16" w15:restartNumberingAfterBreak="0">
    <w:nsid w:val="376978BD"/>
    <w:multiLevelType w:val="hybridMultilevel"/>
    <w:tmpl w:val="67B06BC8"/>
    <w:lvl w:ilvl="0" w:tplc="0409000F">
      <w:start w:val="1"/>
      <w:numFmt w:val="decimal"/>
      <w:lvlText w:val="%1."/>
      <w:lvlJc w:val="left"/>
      <w:pPr>
        <w:ind w:left="721" w:hanging="420"/>
      </w:pPr>
    </w:lvl>
    <w:lvl w:ilvl="1" w:tplc="04090017" w:tentative="1">
      <w:start w:val="1"/>
      <w:numFmt w:val="aiueoFullWidth"/>
      <w:lvlText w:val="(%2)"/>
      <w:lvlJc w:val="left"/>
      <w:pPr>
        <w:ind w:left="1141" w:hanging="420"/>
      </w:pPr>
    </w:lvl>
    <w:lvl w:ilvl="2" w:tplc="04090011" w:tentative="1">
      <w:start w:val="1"/>
      <w:numFmt w:val="decimalEnclosedCircle"/>
      <w:lvlText w:val="%3"/>
      <w:lvlJc w:val="left"/>
      <w:pPr>
        <w:ind w:left="1561" w:hanging="420"/>
      </w:pPr>
    </w:lvl>
    <w:lvl w:ilvl="3" w:tplc="0409000F" w:tentative="1">
      <w:start w:val="1"/>
      <w:numFmt w:val="decimal"/>
      <w:lvlText w:val="%4."/>
      <w:lvlJc w:val="left"/>
      <w:pPr>
        <w:ind w:left="1981" w:hanging="420"/>
      </w:pPr>
    </w:lvl>
    <w:lvl w:ilvl="4" w:tplc="04090017" w:tentative="1">
      <w:start w:val="1"/>
      <w:numFmt w:val="aiueoFullWidth"/>
      <w:lvlText w:val="(%5)"/>
      <w:lvlJc w:val="left"/>
      <w:pPr>
        <w:ind w:left="2401" w:hanging="420"/>
      </w:pPr>
    </w:lvl>
    <w:lvl w:ilvl="5" w:tplc="04090011" w:tentative="1">
      <w:start w:val="1"/>
      <w:numFmt w:val="decimalEnclosedCircle"/>
      <w:lvlText w:val="%6"/>
      <w:lvlJc w:val="left"/>
      <w:pPr>
        <w:ind w:left="2821" w:hanging="420"/>
      </w:pPr>
    </w:lvl>
    <w:lvl w:ilvl="6" w:tplc="0409000F" w:tentative="1">
      <w:start w:val="1"/>
      <w:numFmt w:val="decimal"/>
      <w:lvlText w:val="%7."/>
      <w:lvlJc w:val="left"/>
      <w:pPr>
        <w:ind w:left="3241" w:hanging="420"/>
      </w:pPr>
    </w:lvl>
    <w:lvl w:ilvl="7" w:tplc="04090017" w:tentative="1">
      <w:start w:val="1"/>
      <w:numFmt w:val="aiueoFullWidth"/>
      <w:lvlText w:val="(%8)"/>
      <w:lvlJc w:val="left"/>
      <w:pPr>
        <w:ind w:left="3661" w:hanging="420"/>
      </w:pPr>
    </w:lvl>
    <w:lvl w:ilvl="8" w:tplc="04090011" w:tentative="1">
      <w:start w:val="1"/>
      <w:numFmt w:val="decimalEnclosedCircle"/>
      <w:lvlText w:val="%9"/>
      <w:lvlJc w:val="left"/>
      <w:pPr>
        <w:ind w:left="4081" w:hanging="420"/>
      </w:pPr>
    </w:lvl>
  </w:abstractNum>
  <w:abstractNum w:abstractNumId="17" w15:restartNumberingAfterBreak="0">
    <w:nsid w:val="3D7740E6"/>
    <w:multiLevelType w:val="hybridMultilevel"/>
    <w:tmpl w:val="D9FC26F4"/>
    <w:lvl w:ilvl="0" w:tplc="A7AAC1CA">
      <w:start w:val="1"/>
      <w:numFmt w:val="decimalEnclosedParen"/>
      <w:lvlText w:val="%1"/>
      <w:lvlJc w:val="left"/>
      <w:pPr>
        <w:ind w:left="990" w:hanging="360"/>
      </w:pPr>
      <w:rPr>
        <w:rFonts w:ascii="Meiryo UI" w:eastAsia="Meiryo UI" w:hAnsi="Meiryo UI" w:hint="default"/>
        <w:b/>
        <w:color w:val="EB8803"/>
        <w:sz w:val="21"/>
        <w:u w:val="single"/>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18" w15:restartNumberingAfterBreak="0">
    <w:nsid w:val="3F1C56FA"/>
    <w:multiLevelType w:val="hybridMultilevel"/>
    <w:tmpl w:val="1C9252E2"/>
    <w:lvl w:ilvl="0" w:tplc="04090001">
      <w:start w:val="1"/>
      <w:numFmt w:val="bullet"/>
      <w:lvlText w:val=""/>
      <w:lvlJc w:val="left"/>
      <w:pPr>
        <w:ind w:left="820" w:hanging="420"/>
      </w:pPr>
      <w:rPr>
        <w:rFonts w:ascii="Wingdings" w:hAnsi="Wingdings" w:hint="default"/>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19" w15:restartNumberingAfterBreak="0">
    <w:nsid w:val="438333EB"/>
    <w:multiLevelType w:val="hybridMultilevel"/>
    <w:tmpl w:val="6DFCF608"/>
    <w:lvl w:ilvl="0" w:tplc="EF7E4D14">
      <w:start w:val="1"/>
      <w:numFmt w:val="decimalEnclosedParen"/>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4CA5276F"/>
    <w:multiLevelType w:val="hybridMultilevel"/>
    <w:tmpl w:val="ECBC8AAE"/>
    <w:lvl w:ilvl="0" w:tplc="0409000B">
      <w:start w:val="1"/>
      <w:numFmt w:val="bullet"/>
      <w:lvlText w:val=""/>
      <w:lvlJc w:val="left"/>
      <w:pPr>
        <w:ind w:left="622" w:hanging="420"/>
      </w:pPr>
      <w:rPr>
        <w:rFonts w:ascii="Wingdings" w:hAnsi="Wingdings" w:hint="default"/>
      </w:rPr>
    </w:lvl>
    <w:lvl w:ilvl="1" w:tplc="0409000B">
      <w:start w:val="1"/>
      <w:numFmt w:val="bullet"/>
      <w:lvlText w:val=""/>
      <w:lvlJc w:val="left"/>
      <w:pPr>
        <w:ind w:left="1042" w:hanging="420"/>
      </w:pPr>
      <w:rPr>
        <w:rFonts w:ascii="Wingdings" w:hAnsi="Wingdings" w:hint="default"/>
      </w:rPr>
    </w:lvl>
    <w:lvl w:ilvl="2" w:tplc="0409000D" w:tentative="1">
      <w:start w:val="1"/>
      <w:numFmt w:val="bullet"/>
      <w:lvlText w:val=""/>
      <w:lvlJc w:val="left"/>
      <w:pPr>
        <w:ind w:left="1462" w:hanging="420"/>
      </w:pPr>
      <w:rPr>
        <w:rFonts w:ascii="Wingdings" w:hAnsi="Wingdings" w:hint="default"/>
      </w:rPr>
    </w:lvl>
    <w:lvl w:ilvl="3" w:tplc="04090001" w:tentative="1">
      <w:start w:val="1"/>
      <w:numFmt w:val="bullet"/>
      <w:lvlText w:val=""/>
      <w:lvlJc w:val="left"/>
      <w:pPr>
        <w:ind w:left="1882" w:hanging="420"/>
      </w:pPr>
      <w:rPr>
        <w:rFonts w:ascii="Wingdings" w:hAnsi="Wingdings" w:hint="default"/>
      </w:rPr>
    </w:lvl>
    <w:lvl w:ilvl="4" w:tplc="0409000B" w:tentative="1">
      <w:start w:val="1"/>
      <w:numFmt w:val="bullet"/>
      <w:lvlText w:val=""/>
      <w:lvlJc w:val="left"/>
      <w:pPr>
        <w:ind w:left="2302" w:hanging="420"/>
      </w:pPr>
      <w:rPr>
        <w:rFonts w:ascii="Wingdings" w:hAnsi="Wingdings" w:hint="default"/>
      </w:rPr>
    </w:lvl>
    <w:lvl w:ilvl="5" w:tplc="0409000D" w:tentative="1">
      <w:start w:val="1"/>
      <w:numFmt w:val="bullet"/>
      <w:lvlText w:val=""/>
      <w:lvlJc w:val="left"/>
      <w:pPr>
        <w:ind w:left="2722" w:hanging="420"/>
      </w:pPr>
      <w:rPr>
        <w:rFonts w:ascii="Wingdings" w:hAnsi="Wingdings" w:hint="default"/>
      </w:rPr>
    </w:lvl>
    <w:lvl w:ilvl="6" w:tplc="04090001" w:tentative="1">
      <w:start w:val="1"/>
      <w:numFmt w:val="bullet"/>
      <w:lvlText w:val=""/>
      <w:lvlJc w:val="left"/>
      <w:pPr>
        <w:ind w:left="3142" w:hanging="420"/>
      </w:pPr>
      <w:rPr>
        <w:rFonts w:ascii="Wingdings" w:hAnsi="Wingdings" w:hint="default"/>
      </w:rPr>
    </w:lvl>
    <w:lvl w:ilvl="7" w:tplc="0409000B" w:tentative="1">
      <w:start w:val="1"/>
      <w:numFmt w:val="bullet"/>
      <w:lvlText w:val=""/>
      <w:lvlJc w:val="left"/>
      <w:pPr>
        <w:ind w:left="3562" w:hanging="420"/>
      </w:pPr>
      <w:rPr>
        <w:rFonts w:ascii="Wingdings" w:hAnsi="Wingdings" w:hint="default"/>
      </w:rPr>
    </w:lvl>
    <w:lvl w:ilvl="8" w:tplc="0409000D" w:tentative="1">
      <w:start w:val="1"/>
      <w:numFmt w:val="bullet"/>
      <w:lvlText w:val=""/>
      <w:lvlJc w:val="left"/>
      <w:pPr>
        <w:ind w:left="3982" w:hanging="420"/>
      </w:pPr>
      <w:rPr>
        <w:rFonts w:ascii="Wingdings" w:hAnsi="Wingdings" w:hint="default"/>
      </w:rPr>
    </w:lvl>
  </w:abstractNum>
  <w:abstractNum w:abstractNumId="21" w15:restartNumberingAfterBreak="0">
    <w:nsid w:val="4D3D62C8"/>
    <w:multiLevelType w:val="hybridMultilevel"/>
    <w:tmpl w:val="A608102C"/>
    <w:lvl w:ilvl="0" w:tplc="0409000B">
      <w:start w:val="1"/>
      <w:numFmt w:val="bullet"/>
      <w:lvlText w:val=""/>
      <w:lvlJc w:val="left"/>
      <w:pPr>
        <w:ind w:left="622" w:hanging="420"/>
      </w:pPr>
      <w:rPr>
        <w:rFonts w:ascii="Wingdings" w:hAnsi="Wingdings" w:hint="default"/>
      </w:rPr>
    </w:lvl>
    <w:lvl w:ilvl="1" w:tplc="0409000B" w:tentative="1">
      <w:start w:val="1"/>
      <w:numFmt w:val="bullet"/>
      <w:lvlText w:val=""/>
      <w:lvlJc w:val="left"/>
      <w:pPr>
        <w:ind w:left="1042" w:hanging="420"/>
      </w:pPr>
      <w:rPr>
        <w:rFonts w:ascii="Wingdings" w:hAnsi="Wingdings" w:hint="default"/>
      </w:rPr>
    </w:lvl>
    <w:lvl w:ilvl="2" w:tplc="0409000D" w:tentative="1">
      <w:start w:val="1"/>
      <w:numFmt w:val="bullet"/>
      <w:lvlText w:val=""/>
      <w:lvlJc w:val="left"/>
      <w:pPr>
        <w:ind w:left="1462" w:hanging="420"/>
      </w:pPr>
      <w:rPr>
        <w:rFonts w:ascii="Wingdings" w:hAnsi="Wingdings" w:hint="default"/>
      </w:rPr>
    </w:lvl>
    <w:lvl w:ilvl="3" w:tplc="04090001" w:tentative="1">
      <w:start w:val="1"/>
      <w:numFmt w:val="bullet"/>
      <w:lvlText w:val=""/>
      <w:lvlJc w:val="left"/>
      <w:pPr>
        <w:ind w:left="1882" w:hanging="420"/>
      </w:pPr>
      <w:rPr>
        <w:rFonts w:ascii="Wingdings" w:hAnsi="Wingdings" w:hint="default"/>
      </w:rPr>
    </w:lvl>
    <w:lvl w:ilvl="4" w:tplc="0409000B" w:tentative="1">
      <w:start w:val="1"/>
      <w:numFmt w:val="bullet"/>
      <w:lvlText w:val=""/>
      <w:lvlJc w:val="left"/>
      <w:pPr>
        <w:ind w:left="2302" w:hanging="420"/>
      </w:pPr>
      <w:rPr>
        <w:rFonts w:ascii="Wingdings" w:hAnsi="Wingdings" w:hint="default"/>
      </w:rPr>
    </w:lvl>
    <w:lvl w:ilvl="5" w:tplc="0409000D" w:tentative="1">
      <w:start w:val="1"/>
      <w:numFmt w:val="bullet"/>
      <w:lvlText w:val=""/>
      <w:lvlJc w:val="left"/>
      <w:pPr>
        <w:ind w:left="2722" w:hanging="420"/>
      </w:pPr>
      <w:rPr>
        <w:rFonts w:ascii="Wingdings" w:hAnsi="Wingdings" w:hint="default"/>
      </w:rPr>
    </w:lvl>
    <w:lvl w:ilvl="6" w:tplc="04090001" w:tentative="1">
      <w:start w:val="1"/>
      <w:numFmt w:val="bullet"/>
      <w:lvlText w:val=""/>
      <w:lvlJc w:val="left"/>
      <w:pPr>
        <w:ind w:left="3142" w:hanging="420"/>
      </w:pPr>
      <w:rPr>
        <w:rFonts w:ascii="Wingdings" w:hAnsi="Wingdings" w:hint="default"/>
      </w:rPr>
    </w:lvl>
    <w:lvl w:ilvl="7" w:tplc="0409000B" w:tentative="1">
      <w:start w:val="1"/>
      <w:numFmt w:val="bullet"/>
      <w:lvlText w:val=""/>
      <w:lvlJc w:val="left"/>
      <w:pPr>
        <w:ind w:left="3562" w:hanging="420"/>
      </w:pPr>
      <w:rPr>
        <w:rFonts w:ascii="Wingdings" w:hAnsi="Wingdings" w:hint="default"/>
      </w:rPr>
    </w:lvl>
    <w:lvl w:ilvl="8" w:tplc="0409000D" w:tentative="1">
      <w:start w:val="1"/>
      <w:numFmt w:val="bullet"/>
      <w:lvlText w:val=""/>
      <w:lvlJc w:val="left"/>
      <w:pPr>
        <w:ind w:left="3982" w:hanging="420"/>
      </w:pPr>
      <w:rPr>
        <w:rFonts w:ascii="Wingdings" w:hAnsi="Wingdings" w:hint="default"/>
      </w:rPr>
    </w:lvl>
  </w:abstractNum>
  <w:abstractNum w:abstractNumId="22" w15:restartNumberingAfterBreak="0">
    <w:nsid w:val="58032FC7"/>
    <w:multiLevelType w:val="hybridMultilevel"/>
    <w:tmpl w:val="27C63AAA"/>
    <w:lvl w:ilvl="0" w:tplc="0C2436D6">
      <w:numFmt w:val="bullet"/>
      <w:lvlText w:val="・"/>
      <w:lvlJc w:val="left"/>
      <w:pPr>
        <w:ind w:left="765" w:hanging="360"/>
      </w:pPr>
      <w:rPr>
        <w:rFonts w:ascii="メイリオ" w:eastAsia="メイリオ" w:hAnsi="メイリオ" w:cs="メイリオ" w:hint="eastAsia"/>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23" w15:restartNumberingAfterBreak="0">
    <w:nsid w:val="58852B13"/>
    <w:multiLevelType w:val="hybridMultilevel"/>
    <w:tmpl w:val="48EE2EC4"/>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24" w15:restartNumberingAfterBreak="0">
    <w:nsid w:val="5B4D5BC5"/>
    <w:multiLevelType w:val="hybridMultilevel"/>
    <w:tmpl w:val="B11AD83A"/>
    <w:lvl w:ilvl="0" w:tplc="1E7CDA1A">
      <w:start w:val="1"/>
      <w:numFmt w:val="decimalEnclosedParen"/>
      <w:lvlText w:val="%1"/>
      <w:lvlJc w:val="left"/>
      <w:pPr>
        <w:ind w:left="510" w:hanging="360"/>
      </w:pPr>
      <w:rPr>
        <w:rFonts w:hint="default"/>
      </w:rPr>
    </w:lvl>
    <w:lvl w:ilvl="1" w:tplc="04090017" w:tentative="1">
      <w:start w:val="1"/>
      <w:numFmt w:val="aiueoFullWidth"/>
      <w:lvlText w:val="(%2)"/>
      <w:lvlJc w:val="left"/>
      <w:pPr>
        <w:ind w:left="1030" w:hanging="440"/>
      </w:pPr>
    </w:lvl>
    <w:lvl w:ilvl="2" w:tplc="04090011" w:tentative="1">
      <w:start w:val="1"/>
      <w:numFmt w:val="decimalEnclosedCircle"/>
      <w:lvlText w:val="%3"/>
      <w:lvlJc w:val="left"/>
      <w:pPr>
        <w:ind w:left="1470" w:hanging="440"/>
      </w:pPr>
    </w:lvl>
    <w:lvl w:ilvl="3" w:tplc="0409000F" w:tentative="1">
      <w:start w:val="1"/>
      <w:numFmt w:val="decimal"/>
      <w:lvlText w:val="%4."/>
      <w:lvlJc w:val="left"/>
      <w:pPr>
        <w:ind w:left="1910" w:hanging="440"/>
      </w:pPr>
    </w:lvl>
    <w:lvl w:ilvl="4" w:tplc="04090017" w:tentative="1">
      <w:start w:val="1"/>
      <w:numFmt w:val="aiueoFullWidth"/>
      <w:lvlText w:val="(%5)"/>
      <w:lvlJc w:val="left"/>
      <w:pPr>
        <w:ind w:left="2350" w:hanging="440"/>
      </w:pPr>
    </w:lvl>
    <w:lvl w:ilvl="5" w:tplc="04090011" w:tentative="1">
      <w:start w:val="1"/>
      <w:numFmt w:val="decimalEnclosedCircle"/>
      <w:lvlText w:val="%6"/>
      <w:lvlJc w:val="left"/>
      <w:pPr>
        <w:ind w:left="2790" w:hanging="440"/>
      </w:pPr>
    </w:lvl>
    <w:lvl w:ilvl="6" w:tplc="0409000F" w:tentative="1">
      <w:start w:val="1"/>
      <w:numFmt w:val="decimal"/>
      <w:lvlText w:val="%7."/>
      <w:lvlJc w:val="left"/>
      <w:pPr>
        <w:ind w:left="3230" w:hanging="440"/>
      </w:pPr>
    </w:lvl>
    <w:lvl w:ilvl="7" w:tplc="04090017" w:tentative="1">
      <w:start w:val="1"/>
      <w:numFmt w:val="aiueoFullWidth"/>
      <w:lvlText w:val="(%8)"/>
      <w:lvlJc w:val="left"/>
      <w:pPr>
        <w:ind w:left="3670" w:hanging="440"/>
      </w:pPr>
    </w:lvl>
    <w:lvl w:ilvl="8" w:tplc="04090011" w:tentative="1">
      <w:start w:val="1"/>
      <w:numFmt w:val="decimalEnclosedCircle"/>
      <w:lvlText w:val="%9"/>
      <w:lvlJc w:val="left"/>
      <w:pPr>
        <w:ind w:left="4110" w:hanging="440"/>
      </w:pPr>
    </w:lvl>
  </w:abstractNum>
  <w:abstractNum w:abstractNumId="25" w15:restartNumberingAfterBreak="0">
    <w:nsid w:val="5BC84DD6"/>
    <w:multiLevelType w:val="multilevel"/>
    <w:tmpl w:val="8FE2675C"/>
    <w:lvl w:ilvl="0">
      <w:start w:val="3"/>
      <w:numFmt w:val="upperRoman"/>
      <w:lvlText w:val="%1"/>
      <w:lvlJc w:val="left"/>
      <w:pPr>
        <w:tabs>
          <w:tab w:val="num" w:pos="425"/>
        </w:tabs>
        <w:ind w:left="567" w:hanging="567"/>
      </w:pPr>
      <w:rPr>
        <w:rFonts w:ascii="ＭＳ ゴシック" w:eastAsia="ＭＳ ゴシック" w:hint="eastAsia"/>
        <w:b w:val="0"/>
        <w:i w:val="0"/>
        <w:sz w:val="32"/>
        <w:szCs w:val="32"/>
      </w:rPr>
    </w:lvl>
    <w:lvl w:ilvl="1">
      <w:start w:val="1"/>
      <w:numFmt w:val="decimalFullWidth"/>
      <w:lvlText w:val="第%2"/>
      <w:lvlJc w:val="left"/>
      <w:pPr>
        <w:tabs>
          <w:tab w:val="num" w:pos="567"/>
        </w:tabs>
        <w:ind w:left="567" w:hanging="567"/>
      </w:pPr>
      <w:rPr>
        <w:rFonts w:ascii="ＭＳ ゴシック" w:eastAsia="ＭＳ ゴシック" w:hint="eastAsia"/>
        <w:b w:val="0"/>
        <w:i w:val="0"/>
        <w:sz w:val="28"/>
        <w:szCs w:val="28"/>
      </w:rPr>
    </w:lvl>
    <w:lvl w:ilvl="2">
      <w:start w:val="1"/>
      <w:numFmt w:val="decimalFullWidth"/>
      <w:lvlText w:val="%3"/>
      <w:lvlJc w:val="left"/>
      <w:pPr>
        <w:tabs>
          <w:tab w:val="num" w:pos="680"/>
        </w:tabs>
        <w:ind w:left="680" w:hanging="680"/>
      </w:pPr>
      <w:rPr>
        <w:rFonts w:ascii="ＭＳ ゴシック" w:eastAsia="ＭＳ ゴシック" w:hint="eastAsia"/>
        <w:b w:val="0"/>
        <w:i w:val="0"/>
        <w:sz w:val="24"/>
        <w:szCs w:val="24"/>
      </w:rPr>
    </w:lvl>
    <w:lvl w:ilvl="3">
      <w:start w:val="1"/>
      <w:numFmt w:val="decimalFullWidth"/>
      <w:lvlText w:val="(%4)"/>
      <w:lvlJc w:val="left"/>
      <w:pPr>
        <w:tabs>
          <w:tab w:val="num" w:pos="680"/>
        </w:tabs>
        <w:ind w:left="680" w:hanging="680"/>
      </w:pPr>
      <w:rPr>
        <w:rFonts w:ascii="ＭＳ ゴシック" w:eastAsia="ＭＳ ゴシック" w:hAnsi="ＭＳ ゴシック" w:hint="default"/>
        <w:b w:val="0"/>
        <w:i w:val="0"/>
        <w:color w:val="auto"/>
        <w:sz w:val="22"/>
        <w:szCs w:val="24"/>
      </w:rPr>
    </w:lvl>
    <w:lvl w:ilvl="4">
      <w:start w:val="1"/>
      <w:numFmt w:val="aiueoFullWidth"/>
      <w:lvlText w:val="%5"/>
      <w:lvlJc w:val="left"/>
      <w:pPr>
        <w:tabs>
          <w:tab w:val="num" w:pos="340"/>
        </w:tabs>
        <w:ind w:left="340" w:hanging="340"/>
      </w:pPr>
      <w:rPr>
        <w:rFonts w:eastAsia="ＭＳ ゴシック" w:hint="eastAsia"/>
        <w:sz w:val="22"/>
        <w:szCs w:val="22"/>
      </w:rPr>
    </w:lvl>
    <w:lvl w:ilvl="5">
      <w:start w:val="1"/>
      <w:numFmt w:val="decimalEnclosedCircle"/>
      <w:lvlText w:val="%6"/>
      <w:lvlJc w:val="left"/>
      <w:pPr>
        <w:tabs>
          <w:tab w:val="num" w:pos="454"/>
        </w:tabs>
        <w:ind w:left="454" w:hanging="227"/>
      </w:pPr>
      <w:rPr>
        <w:rFonts w:eastAsia="ＭＳ ゴシック" w:hint="eastAsia"/>
        <w:sz w:val="22"/>
        <w:szCs w:val="22"/>
      </w:rPr>
    </w:lvl>
    <w:lvl w:ilvl="6">
      <w:start w:val="1"/>
      <w:numFmt w:val="aiueo"/>
      <w:lvlText w:val="(%7)"/>
      <w:lvlJc w:val="left"/>
      <w:pPr>
        <w:tabs>
          <w:tab w:val="num" w:pos="1021"/>
        </w:tabs>
        <w:ind w:left="1021" w:hanging="567"/>
      </w:pPr>
      <w:rPr>
        <w:rFonts w:eastAsia="ＭＳ ゴシック" w:hint="eastAsia"/>
        <w:sz w:val="22"/>
        <w:szCs w:val="22"/>
      </w:rPr>
    </w:lvl>
    <w:lvl w:ilvl="7">
      <w:start w:val="1"/>
      <w:numFmt w:val="lowerLetter"/>
      <w:lvlText w:val="%8"/>
      <w:lvlJc w:val="left"/>
      <w:pPr>
        <w:tabs>
          <w:tab w:val="num" w:pos="851"/>
        </w:tabs>
        <w:ind w:left="680" w:hanging="113"/>
      </w:pPr>
      <w:rPr>
        <w:rFonts w:eastAsia="ＭＳ ゴシック" w:hint="eastAsia"/>
        <w:sz w:val="22"/>
        <w:szCs w:val="22"/>
      </w:rPr>
    </w:lvl>
    <w:lvl w:ilvl="8">
      <w:start w:val="1"/>
      <w:numFmt w:val="decimal"/>
      <w:lvlText w:val="%1.%2.%3.%4.%5.%6.%7.%8.%9"/>
      <w:lvlJc w:val="left"/>
      <w:pPr>
        <w:tabs>
          <w:tab w:val="num" w:pos="5202"/>
        </w:tabs>
        <w:ind w:left="5102" w:hanging="1700"/>
      </w:pPr>
      <w:rPr>
        <w:rFonts w:hint="eastAsia"/>
      </w:rPr>
    </w:lvl>
  </w:abstractNum>
  <w:abstractNum w:abstractNumId="26" w15:restartNumberingAfterBreak="0">
    <w:nsid w:val="5C49368D"/>
    <w:multiLevelType w:val="hybridMultilevel"/>
    <w:tmpl w:val="8B188A32"/>
    <w:lvl w:ilvl="0" w:tplc="48B83318">
      <w:start w:val="1"/>
      <w:numFmt w:val="decimalEnclosedParen"/>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5CF57FF2"/>
    <w:multiLevelType w:val="hybridMultilevel"/>
    <w:tmpl w:val="81644ED6"/>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28" w15:restartNumberingAfterBreak="0">
    <w:nsid w:val="5F6853CC"/>
    <w:multiLevelType w:val="hybridMultilevel"/>
    <w:tmpl w:val="FA7022F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1E42FAB"/>
    <w:multiLevelType w:val="hybridMultilevel"/>
    <w:tmpl w:val="F806BD74"/>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30" w15:restartNumberingAfterBreak="0">
    <w:nsid w:val="625F229B"/>
    <w:multiLevelType w:val="hybridMultilevel"/>
    <w:tmpl w:val="67361F9E"/>
    <w:lvl w:ilvl="0" w:tplc="04090009">
      <w:start w:val="1"/>
      <w:numFmt w:val="bullet"/>
      <w:lvlText w:val=""/>
      <w:lvlJc w:val="left"/>
      <w:pPr>
        <w:ind w:left="817" w:hanging="420"/>
      </w:pPr>
      <w:rPr>
        <w:rFonts w:ascii="Wingdings" w:hAnsi="Wingdings" w:hint="default"/>
      </w:rPr>
    </w:lvl>
    <w:lvl w:ilvl="1" w:tplc="74D69D0A">
      <w:numFmt w:val="bullet"/>
      <w:lvlText w:val="・"/>
      <w:lvlJc w:val="left"/>
      <w:pPr>
        <w:ind w:left="1177" w:hanging="360"/>
      </w:pPr>
      <w:rPr>
        <w:rFonts w:ascii="メイリオ" w:eastAsia="メイリオ" w:hAnsi="メイリオ" w:cs="メイリオ" w:hint="eastAsia"/>
      </w:rPr>
    </w:lvl>
    <w:lvl w:ilvl="2" w:tplc="0409000D" w:tentative="1">
      <w:start w:val="1"/>
      <w:numFmt w:val="bullet"/>
      <w:lvlText w:val=""/>
      <w:lvlJc w:val="left"/>
      <w:pPr>
        <w:ind w:left="1657" w:hanging="420"/>
      </w:pPr>
      <w:rPr>
        <w:rFonts w:ascii="Wingdings" w:hAnsi="Wingdings" w:hint="default"/>
      </w:rPr>
    </w:lvl>
    <w:lvl w:ilvl="3" w:tplc="04090001" w:tentative="1">
      <w:start w:val="1"/>
      <w:numFmt w:val="bullet"/>
      <w:lvlText w:val=""/>
      <w:lvlJc w:val="left"/>
      <w:pPr>
        <w:ind w:left="2077" w:hanging="420"/>
      </w:pPr>
      <w:rPr>
        <w:rFonts w:ascii="Wingdings" w:hAnsi="Wingdings" w:hint="default"/>
      </w:rPr>
    </w:lvl>
    <w:lvl w:ilvl="4" w:tplc="0409000B" w:tentative="1">
      <w:start w:val="1"/>
      <w:numFmt w:val="bullet"/>
      <w:lvlText w:val=""/>
      <w:lvlJc w:val="left"/>
      <w:pPr>
        <w:ind w:left="2497" w:hanging="420"/>
      </w:pPr>
      <w:rPr>
        <w:rFonts w:ascii="Wingdings" w:hAnsi="Wingdings" w:hint="default"/>
      </w:rPr>
    </w:lvl>
    <w:lvl w:ilvl="5" w:tplc="0409000D" w:tentative="1">
      <w:start w:val="1"/>
      <w:numFmt w:val="bullet"/>
      <w:lvlText w:val=""/>
      <w:lvlJc w:val="left"/>
      <w:pPr>
        <w:ind w:left="2917" w:hanging="420"/>
      </w:pPr>
      <w:rPr>
        <w:rFonts w:ascii="Wingdings" w:hAnsi="Wingdings" w:hint="default"/>
      </w:rPr>
    </w:lvl>
    <w:lvl w:ilvl="6" w:tplc="04090001" w:tentative="1">
      <w:start w:val="1"/>
      <w:numFmt w:val="bullet"/>
      <w:lvlText w:val=""/>
      <w:lvlJc w:val="left"/>
      <w:pPr>
        <w:ind w:left="3337" w:hanging="420"/>
      </w:pPr>
      <w:rPr>
        <w:rFonts w:ascii="Wingdings" w:hAnsi="Wingdings" w:hint="default"/>
      </w:rPr>
    </w:lvl>
    <w:lvl w:ilvl="7" w:tplc="0409000B" w:tentative="1">
      <w:start w:val="1"/>
      <w:numFmt w:val="bullet"/>
      <w:lvlText w:val=""/>
      <w:lvlJc w:val="left"/>
      <w:pPr>
        <w:ind w:left="3757" w:hanging="420"/>
      </w:pPr>
      <w:rPr>
        <w:rFonts w:ascii="Wingdings" w:hAnsi="Wingdings" w:hint="default"/>
      </w:rPr>
    </w:lvl>
    <w:lvl w:ilvl="8" w:tplc="0409000D" w:tentative="1">
      <w:start w:val="1"/>
      <w:numFmt w:val="bullet"/>
      <w:lvlText w:val=""/>
      <w:lvlJc w:val="left"/>
      <w:pPr>
        <w:ind w:left="4177" w:hanging="420"/>
      </w:pPr>
      <w:rPr>
        <w:rFonts w:ascii="Wingdings" w:hAnsi="Wingdings" w:hint="default"/>
      </w:rPr>
    </w:lvl>
  </w:abstractNum>
  <w:abstractNum w:abstractNumId="31" w15:restartNumberingAfterBreak="0">
    <w:nsid w:val="62BA37D4"/>
    <w:multiLevelType w:val="hybridMultilevel"/>
    <w:tmpl w:val="42ECCBF8"/>
    <w:lvl w:ilvl="0" w:tplc="FC5028EC">
      <w:start w:val="5"/>
      <w:numFmt w:val="decimalEnclosedParen"/>
      <w:lvlText w:val="%1"/>
      <w:lvlJc w:val="left"/>
      <w:pPr>
        <w:ind w:left="0" w:firstLine="0"/>
      </w:pPr>
      <w:rPr>
        <w:rFonts w:cs="Times New Roman" w:hint="default"/>
        <w:b/>
        <w:color w:val="0070C0"/>
        <w:sz w:val="22"/>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2" w15:restartNumberingAfterBreak="0">
    <w:nsid w:val="648061AD"/>
    <w:multiLevelType w:val="hybridMultilevel"/>
    <w:tmpl w:val="8B583F00"/>
    <w:lvl w:ilvl="0" w:tplc="B9743C80">
      <w:start w:val="1"/>
      <w:numFmt w:val="decimalEnclosedParen"/>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3" w15:restartNumberingAfterBreak="0">
    <w:nsid w:val="769D2AC1"/>
    <w:multiLevelType w:val="hybridMultilevel"/>
    <w:tmpl w:val="FF807666"/>
    <w:lvl w:ilvl="0" w:tplc="DCE86F72">
      <w:start w:val="1"/>
      <w:numFmt w:val="decimalEnclosedParen"/>
      <w:lvlText w:val="%1"/>
      <w:lvlJc w:val="left"/>
      <w:pPr>
        <w:ind w:left="510" w:hanging="360"/>
      </w:pPr>
      <w:rPr>
        <w:rFonts w:hint="default"/>
      </w:rPr>
    </w:lvl>
    <w:lvl w:ilvl="1" w:tplc="04090017" w:tentative="1">
      <w:start w:val="1"/>
      <w:numFmt w:val="aiueoFullWidth"/>
      <w:lvlText w:val="(%2)"/>
      <w:lvlJc w:val="left"/>
      <w:pPr>
        <w:ind w:left="1030" w:hanging="440"/>
      </w:pPr>
    </w:lvl>
    <w:lvl w:ilvl="2" w:tplc="04090011" w:tentative="1">
      <w:start w:val="1"/>
      <w:numFmt w:val="decimalEnclosedCircle"/>
      <w:lvlText w:val="%3"/>
      <w:lvlJc w:val="left"/>
      <w:pPr>
        <w:ind w:left="1470" w:hanging="440"/>
      </w:pPr>
    </w:lvl>
    <w:lvl w:ilvl="3" w:tplc="0409000F" w:tentative="1">
      <w:start w:val="1"/>
      <w:numFmt w:val="decimal"/>
      <w:lvlText w:val="%4."/>
      <w:lvlJc w:val="left"/>
      <w:pPr>
        <w:ind w:left="1910" w:hanging="440"/>
      </w:pPr>
    </w:lvl>
    <w:lvl w:ilvl="4" w:tplc="04090017" w:tentative="1">
      <w:start w:val="1"/>
      <w:numFmt w:val="aiueoFullWidth"/>
      <w:lvlText w:val="(%5)"/>
      <w:lvlJc w:val="left"/>
      <w:pPr>
        <w:ind w:left="2350" w:hanging="440"/>
      </w:pPr>
    </w:lvl>
    <w:lvl w:ilvl="5" w:tplc="04090011" w:tentative="1">
      <w:start w:val="1"/>
      <w:numFmt w:val="decimalEnclosedCircle"/>
      <w:lvlText w:val="%6"/>
      <w:lvlJc w:val="left"/>
      <w:pPr>
        <w:ind w:left="2790" w:hanging="440"/>
      </w:pPr>
    </w:lvl>
    <w:lvl w:ilvl="6" w:tplc="0409000F" w:tentative="1">
      <w:start w:val="1"/>
      <w:numFmt w:val="decimal"/>
      <w:lvlText w:val="%7."/>
      <w:lvlJc w:val="left"/>
      <w:pPr>
        <w:ind w:left="3230" w:hanging="440"/>
      </w:pPr>
    </w:lvl>
    <w:lvl w:ilvl="7" w:tplc="04090017" w:tentative="1">
      <w:start w:val="1"/>
      <w:numFmt w:val="aiueoFullWidth"/>
      <w:lvlText w:val="(%8)"/>
      <w:lvlJc w:val="left"/>
      <w:pPr>
        <w:ind w:left="3670" w:hanging="440"/>
      </w:pPr>
    </w:lvl>
    <w:lvl w:ilvl="8" w:tplc="04090011" w:tentative="1">
      <w:start w:val="1"/>
      <w:numFmt w:val="decimalEnclosedCircle"/>
      <w:lvlText w:val="%9"/>
      <w:lvlJc w:val="left"/>
      <w:pPr>
        <w:ind w:left="4110" w:hanging="440"/>
      </w:pPr>
    </w:lvl>
  </w:abstractNum>
  <w:abstractNum w:abstractNumId="34" w15:restartNumberingAfterBreak="0">
    <w:nsid w:val="7968675B"/>
    <w:multiLevelType w:val="hybridMultilevel"/>
    <w:tmpl w:val="5CBADA02"/>
    <w:lvl w:ilvl="0" w:tplc="642099CA">
      <w:start w:val="1"/>
      <w:numFmt w:val="decimalEnclosedParen"/>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 w15:restartNumberingAfterBreak="0">
    <w:nsid w:val="7EA712F6"/>
    <w:multiLevelType w:val="hybridMultilevel"/>
    <w:tmpl w:val="536CE892"/>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num w:numId="1" w16cid:durableId="1456410030">
    <w:abstractNumId w:val="1"/>
  </w:num>
  <w:num w:numId="2" w16cid:durableId="80682029">
    <w:abstractNumId w:val="1"/>
  </w:num>
  <w:num w:numId="3" w16cid:durableId="1892840801">
    <w:abstractNumId w:val="0"/>
  </w:num>
  <w:num w:numId="4" w16cid:durableId="1666517862">
    <w:abstractNumId w:val="0"/>
  </w:num>
  <w:num w:numId="5" w16cid:durableId="438448758">
    <w:abstractNumId w:val="1"/>
  </w:num>
  <w:num w:numId="6" w16cid:durableId="1492676855">
    <w:abstractNumId w:val="0"/>
  </w:num>
  <w:num w:numId="7" w16cid:durableId="207956709">
    <w:abstractNumId w:val="16"/>
  </w:num>
  <w:num w:numId="8" w16cid:durableId="638656755">
    <w:abstractNumId w:val="14"/>
  </w:num>
  <w:num w:numId="9" w16cid:durableId="849880156">
    <w:abstractNumId w:val="15"/>
  </w:num>
  <w:num w:numId="10" w16cid:durableId="1422333745">
    <w:abstractNumId w:val="30"/>
  </w:num>
  <w:num w:numId="11" w16cid:durableId="883054597">
    <w:abstractNumId w:val="22"/>
  </w:num>
  <w:num w:numId="12" w16cid:durableId="1552614011">
    <w:abstractNumId w:val="21"/>
  </w:num>
  <w:num w:numId="13" w16cid:durableId="643848658">
    <w:abstractNumId w:val="8"/>
  </w:num>
  <w:num w:numId="14" w16cid:durableId="1603798904">
    <w:abstractNumId w:val="20"/>
  </w:num>
  <w:num w:numId="15" w16cid:durableId="1489904464">
    <w:abstractNumId w:val="3"/>
  </w:num>
  <w:num w:numId="16" w16cid:durableId="1003313459">
    <w:abstractNumId w:val="35"/>
  </w:num>
  <w:num w:numId="17" w16cid:durableId="967973941">
    <w:abstractNumId w:val="10"/>
  </w:num>
  <w:num w:numId="18" w16cid:durableId="1966815387">
    <w:abstractNumId w:val="13"/>
  </w:num>
  <w:num w:numId="19" w16cid:durableId="718286785">
    <w:abstractNumId w:val="18"/>
  </w:num>
  <w:num w:numId="20" w16cid:durableId="723139073">
    <w:abstractNumId w:val="6"/>
  </w:num>
  <w:num w:numId="21" w16cid:durableId="698438174">
    <w:abstractNumId w:val="12"/>
  </w:num>
  <w:num w:numId="22" w16cid:durableId="1571890558">
    <w:abstractNumId w:val="4"/>
  </w:num>
  <w:num w:numId="23" w16cid:durableId="1459833957">
    <w:abstractNumId w:val="28"/>
  </w:num>
  <w:num w:numId="24" w16cid:durableId="1179201794">
    <w:abstractNumId w:val="7"/>
  </w:num>
  <w:num w:numId="25" w16cid:durableId="282617151">
    <w:abstractNumId w:val="11"/>
  </w:num>
  <w:num w:numId="26" w16cid:durableId="382020032">
    <w:abstractNumId w:val="29"/>
  </w:num>
  <w:num w:numId="27" w16cid:durableId="441728948">
    <w:abstractNumId w:val="27"/>
  </w:num>
  <w:num w:numId="28" w16cid:durableId="1655405381">
    <w:abstractNumId w:val="23"/>
  </w:num>
  <w:num w:numId="29" w16cid:durableId="683868957">
    <w:abstractNumId w:val="5"/>
  </w:num>
  <w:num w:numId="30" w16cid:durableId="3365821">
    <w:abstractNumId w:val="34"/>
  </w:num>
  <w:num w:numId="31" w16cid:durableId="1453212023">
    <w:abstractNumId w:val="26"/>
  </w:num>
  <w:num w:numId="32" w16cid:durableId="424765275">
    <w:abstractNumId w:val="32"/>
  </w:num>
  <w:num w:numId="33" w16cid:durableId="577642016">
    <w:abstractNumId w:val="19"/>
  </w:num>
  <w:num w:numId="34" w16cid:durableId="261308503">
    <w:abstractNumId w:val="2"/>
  </w:num>
  <w:num w:numId="35" w16cid:durableId="580062444">
    <w:abstractNumId w:val="33"/>
  </w:num>
  <w:num w:numId="36" w16cid:durableId="310983417">
    <w:abstractNumId w:val="24"/>
  </w:num>
  <w:num w:numId="37" w16cid:durableId="1181239650">
    <w:abstractNumId w:val="31"/>
  </w:num>
  <w:num w:numId="38" w16cid:durableId="730999035">
    <w:abstractNumId w:val="17"/>
  </w:num>
  <w:num w:numId="39" w16cid:durableId="1554269068">
    <w:abstractNumId w:val="9"/>
  </w:num>
  <w:num w:numId="40" w16cid:durableId="190856838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bordersDoNotSurroundHeader/>
  <w:bordersDoNotSurroundFooter/>
  <w:proofState w:spelling="clean"/>
  <w:attachedTemplate r:id="rId1"/>
  <w:defaultTabStop w:val="720"/>
  <w:drawingGridHorizontalSpacing w:val="102"/>
  <w:displayHorizontalDrawingGridEvery w:val="0"/>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1D9"/>
    <w:rsid w:val="000018F8"/>
    <w:rsid w:val="00011CCE"/>
    <w:rsid w:val="00013B8B"/>
    <w:rsid w:val="000242C4"/>
    <w:rsid w:val="000253CC"/>
    <w:rsid w:val="00025ED0"/>
    <w:rsid w:val="000327C6"/>
    <w:rsid w:val="00033D42"/>
    <w:rsid w:val="00034417"/>
    <w:rsid w:val="0003488E"/>
    <w:rsid w:val="000354AC"/>
    <w:rsid w:val="0004187D"/>
    <w:rsid w:val="000440A6"/>
    <w:rsid w:val="00046B94"/>
    <w:rsid w:val="00051328"/>
    <w:rsid w:val="00055B1A"/>
    <w:rsid w:val="000566F2"/>
    <w:rsid w:val="0005719D"/>
    <w:rsid w:val="0006081B"/>
    <w:rsid w:val="00062BBB"/>
    <w:rsid w:val="00064753"/>
    <w:rsid w:val="000701E4"/>
    <w:rsid w:val="000713BA"/>
    <w:rsid w:val="00071D4A"/>
    <w:rsid w:val="000728F9"/>
    <w:rsid w:val="00073996"/>
    <w:rsid w:val="0007461F"/>
    <w:rsid w:val="00075D76"/>
    <w:rsid w:val="00076900"/>
    <w:rsid w:val="00081967"/>
    <w:rsid w:val="00084DBF"/>
    <w:rsid w:val="00085234"/>
    <w:rsid w:val="000863B5"/>
    <w:rsid w:val="000920CD"/>
    <w:rsid w:val="00092A18"/>
    <w:rsid w:val="000950EE"/>
    <w:rsid w:val="00096F3A"/>
    <w:rsid w:val="000A39EC"/>
    <w:rsid w:val="000A7415"/>
    <w:rsid w:val="000A7F32"/>
    <w:rsid w:val="000B432E"/>
    <w:rsid w:val="000B6762"/>
    <w:rsid w:val="000B7D1C"/>
    <w:rsid w:val="000C0CB2"/>
    <w:rsid w:val="000C43ED"/>
    <w:rsid w:val="000C52EF"/>
    <w:rsid w:val="000D070C"/>
    <w:rsid w:val="000D0A78"/>
    <w:rsid w:val="000D0C46"/>
    <w:rsid w:val="000D24E2"/>
    <w:rsid w:val="000D2E70"/>
    <w:rsid w:val="000D41AD"/>
    <w:rsid w:val="000E1AA2"/>
    <w:rsid w:val="000E642E"/>
    <w:rsid w:val="000F050E"/>
    <w:rsid w:val="000F31EF"/>
    <w:rsid w:val="000F3200"/>
    <w:rsid w:val="000F4183"/>
    <w:rsid w:val="000F4E64"/>
    <w:rsid w:val="001046E6"/>
    <w:rsid w:val="0011164F"/>
    <w:rsid w:val="0011276C"/>
    <w:rsid w:val="001164CF"/>
    <w:rsid w:val="00125C68"/>
    <w:rsid w:val="00127F2F"/>
    <w:rsid w:val="001307A0"/>
    <w:rsid w:val="00135DA0"/>
    <w:rsid w:val="0013726E"/>
    <w:rsid w:val="00137396"/>
    <w:rsid w:val="00137658"/>
    <w:rsid w:val="001422B3"/>
    <w:rsid w:val="00144669"/>
    <w:rsid w:val="001452FF"/>
    <w:rsid w:val="0014646E"/>
    <w:rsid w:val="00153D19"/>
    <w:rsid w:val="0016219C"/>
    <w:rsid w:val="00163AC5"/>
    <w:rsid w:val="00166255"/>
    <w:rsid w:val="00175C83"/>
    <w:rsid w:val="001811E7"/>
    <w:rsid w:val="00181872"/>
    <w:rsid w:val="00182C7F"/>
    <w:rsid w:val="00183C54"/>
    <w:rsid w:val="00185B3F"/>
    <w:rsid w:val="001915D4"/>
    <w:rsid w:val="00191CA1"/>
    <w:rsid w:val="00195453"/>
    <w:rsid w:val="001970E9"/>
    <w:rsid w:val="001A37FC"/>
    <w:rsid w:val="001A3B9D"/>
    <w:rsid w:val="001C1255"/>
    <w:rsid w:val="001C2D66"/>
    <w:rsid w:val="001C7B72"/>
    <w:rsid w:val="001D1F67"/>
    <w:rsid w:val="001D2724"/>
    <w:rsid w:val="001D390A"/>
    <w:rsid w:val="001E06BD"/>
    <w:rsid w:val="001E10A1"/>
    <w:rsid w:val="001E2055"/>
    <w:rsid w:val="001E21E3"/>
    <w:rsid w:val="001E4994"/>
    <w:rsid w:val="001E5F04"/>
    <w:rsid w:val="001E7AEB"/>
    <w:rsid w:val="001F0B4B"/>
    <w:rsid w:val="001F1BC1"/>
    <w:rsid w:val="001F6642"/>
    <w:rsid w:val="002005FF"/>
    <w:rsid w:val="00200C5D"/>
    <w:rsid w:val="002033E1"/>
    <w:rsid w:val="00204E52"/>
    <w:rsid w:val="00211323"/>
    <w:rsid w:val="00211A33"/>
    <w:rsid w:val="00212AD8"/>
    <w:rsid w:val="00212E5A"/>
    <w:rsid w:val="00216DB5"/>
    <w:rsid w:val="00217023"/>
    <w:rsid w:val="0022038B"/>
    <w:rsid w:val="00224E1D"/>
    <w:rsid w:val="0022696C"/>
    <w:rsid w:val="002269A3"/>
    <w:rsid w:val="00227327"/>
    <w:rsid w:val="002278BD"/>
    <w:rsid w:val="002319DF"/>
    <w:rsid w:val="0023443D"/>
    <w:rsid w:val="00235359"/>
    <w:rsid w:val="00235CD8"/>
    <w:rsid w:val="002373DB"/>
    <w:rsid w:val="002411FF"/>
    <w:rsid w:val="00242093"/>
    <w:rsid w:val="00250FB6"/>
    <w:rsid w:val="00251588"/>
    <w:rsid w:val="00261D0F"/>
    <w:rsid w:val="002620C1"/>
    <w:rsid w:val="00270098"/>
    <w:rsid w:val="0027027E"/>
    <w:rsid w:val="00271DA8"/>
    <w:rsid w:val="00275DCB"/>
    <w:rsid w:val="00277A0B"/>
    <w:rsid w:val="00281E44"/>
    <w:rsid w:val="002906A9"/>
    <w:rsid w:val="0029072D"/>
    <w:rsid w:val="00297270"/>
    <w:rsid w:val="002A2E00"/>
    <w:rsid w:val="002B33EF"/>
    <w:rsid w:val="002C161B"/>
    <w:rsid w:val="002C5296"/>
    <w:rsid w:val="002C5E85"/>
    <w:rsid w:val="002D0892"/>
    <w:rsid w:val="002D1DC7"/>
    <w:rsid w:val="002D345F"/>
    <w:rsid w:val="002D56F7"/>
    <w:rsid w:val="002D6F33"/>
    <w:rsid w:val="002E0B3E"/>
    <w:rsid w:val="002E3227"/>
    <w:rsid w:val="002E3F2D"/>
    <w:rsid w:val="002F55C1"/>
    <w:rsid w:val="002F572C"/>
    <w:rsid w:val="0031068E"/>
    <w:rsid w:val="0032448B"/>
    <w:rsid w:val="00331710"/>
    <w:rsid w:val="00340E1E"/>
    <w:rsid w:val="00341254"/>
    <w:rsid w:val="00342281"/>
    <w:rsid w:val="00352106"/>
    <w:rsid w:val="00356154"/>
    <w:rsid w:val="00357DBC"/>
    <w:rsid w:val="003616E0"/>
    <w:rsid w:val="00365EE6"/>
    <w:rsid w:val="003707D7"/>
    <w:rsid w:val="00370E50"/>
    <w:rsid w:val="00374B4B"/>
    <w:rsid w:val="00376D07"/>
    <w:rsid w:val="00382C3B"/>
    <w:rsid w:val="003872B6"/>
    <w:rsid w:val="00390AC4"/>
    <w:rsid w:val="00391053"/>
    <w:rsid w:val="0039385D"/>
    <w:rsid w:val="00397EFC"/>
    <w:rsid w:val="003A66FD"/>
    <w:rsid w:val="003A6A41"/>
    <w:rsid w:val="003B4AC7"/>
    <w:rsid w:val="003B79A5"/>
    <w:rsid w:val="003C376E"/>
    <w:rsid w:val="003D172B"/>
    <w:rsid w:val="003D4228"/>
    <w:rsid w:val="003D5D0B"/>
    <w:rsid w:val="003D6C19"/>
    <w:rsid w:val="003D72F0"/>
    <w:rsid w:val="003E111B"/>
    <w:rsid w:val="003E2C4F"/>
    <w:rsid w:val="003E306C"/>
    <w:rsid w:val="003E3C3A"/>
    <w:rsid w:val="003E4479"/>
    <w:rsid w:val="003F1710"/>
    <w:rsid w:val="004000FE"/>
    <w:rsid w:val="0040117E"/>
    <w:rsid w:val="004011E8"/>
    <w:rsid w:val="00403FF8"/>
    <w:rsid w:val="00410110"/>
    <w:rsid w:val="00410BE5"/>
    <w:rsid w:val="00413395"/>
    <w:rsid w:val="00414B04"/>
    <w:rsid w:val="0041504B"/>
    <w:rsid w:val="00422121"/>
    <w:rsid w:val="00423E19"/>
    <w:rsid w:val="004251FA"/>
    <w:rsid w:val="00427163"/>
    <w:rsid w:val="004273BF"/>
    <w:rsid w:val="004322C5"/>
    <w:rsid w:val="00432B09"/>
    <w:rsid w:val="00435688"/>
    <w:rsid w:val="004366B6"/>
    <w:rsid w:val="0044417F"/>
    <w:rsid w:val="00450220"/>
    <w:rsid w:val="0045472C"/>
    <w:rsid w:val="00454AE2"/>
    <w:rsid w:val="00456E44"/>
    <w:rsid w:val="00456EBF"/>
    <w:rsid w:val="0046358B"/>
    <w:rsid w:val="004636BC"/>
    <w:rsid w:val="00463E34"/>
    <w:rsid w:val="00464182"/>
    <w:rsid w:val="0046474B"/>
    <w:rsid w:val="00464952"/>
    <w:rsid w:val="00466D17"/>
    <w:rsid w:val="00471246"/>
    <w:rsid w:val="00474CAD"/>
    <w:rsid w:val="0047533B"/>
    <w:rsid w:val="00475E2E"/>
    <w:rsid w:val="00480010"/>
    <w:rsid w:val="00482767"/>
    <w:rsid w:val="00490B87"/>
    <w:rsid w:val="00492523"/>
    <w:rsid w:val="00492E39"/>
    <w:rsid w:val="004944D2"/>
    <w:rsid w:val="00496964"/>
    <w:rsid w:val="004979A2"/>
    <w:rsid w:val="00497A1B"/>
    <w:rsid w:val="004B0655"/>
    <w:rsid w:val="004B38D7"/>
    <w:rsid w:val="004B3F5F"/>
    <w:rsid w:val="004B629E"/>
    <w:rsid w:val="004B6D97"/>
    <w:rsid w:val="004B6DC9"/>
    <w:rsid w:val="004C04B7"/>
    <w:rsid w:val="004C09BE"/>
    <w:rsid w:val="004C2167"/>
    <w:rsid w:val="004C2637"/>
    <w:rsid w:val="004C2E69"/>
    <w:rsid w:val="004C5653"/>
    <w:rsid w:val="004D4D0C"/>
    <w:rsid w:val="004E45D9"/>
    <w:rsid w:val="004E5064"/>
    <w:rsid w:val="004F2579"/>
    <w:rsid w:val="004F4122"/>
    <w:rsid w:val="004F5B1C"/>
    <w:rsid w:val="004F6BE4"/>
    <w:rsid w:val="00503116"/>
    <w:rsid w:val="00514DF8"/>
    <w:rsid w:val="00521E0A"/>
    <w:rsid w:val="00523912"/>
    <w:rsid w:val="00524812"/>
    <w:rsid w:val="00524C7B"/>
    <w:rsid w:val="00525737"/>
    <w:rsid w:val="00530066"/>
    <w:rsid w:val="005300B4"/>
    <w:rsid w:val="0053550B"/>
    <w:rsid w:val="005376DA"/>
    <w:rsid w:val="00542468"/>
    <w:rsid w:val="005426B7"/>
    <w:rsid w:val="0054272A"/>
    <w:rsid w:val="005436E2"/>
    <w:rsid w:val="005459EB"/>
    <w:rsid w:val="00545CAF"/>
    <w:rsid w:val="00546479"/>
    <w:rsid w:val="00547EEF"/>
    <w:rsid w:val="00552346"/>
    <w:rsid w:val="00552C66"/>
    <w:rsid w:val="005551B7"/>
    <w:rsid w:val="0055626E"/>
    <w:rsid w:val="00556867"/>
    <w:rsid w:val="00560FEF"/>
    <w:rsid w:val="0056275B"/>
    <w:rsid w:val="00563E15"/>
    <w:rsid w:val="00565330"/>
    <w:rsid w:val="00565E76"/>
    <w:rsid w:val="005735B1"/>
    <w:rsid w:val="005754B1"/>
    <w:rsid w:val="005765E4"/>
    <w:rsid w:val="00580D8F"/>
    <w:rsid w:val="00592833"/>
    <w:rsid w:val="0059359C"/>
    <w:rsid w:val="005969E3"/>
    <w:rsid w:val="00597F50"/>
    <w:rsid w:val="005A1CF0"/>
    <w:rsid w:val="005A2A15"/>
    <w:rsid w:val="005A5269"/>
    <w:rsid w:val="005B20C2"/>
    <w:rsid w:val="005B4EE2"/>
    <w:rsid w:val="005C122E"/>
    <w:rsid w:val="005C2068"/>
    <w:rsid w:val="005D4228"/>
    <w:rsid w:val="005D5273"/>
    <w:rsid w:val="005D5C89"/>
    <w:rsid w:val="005D683B"/>
    <w:rsid w:val="005D6A5D"/>
    <w:rsid w:val="005E2A22"/>
    <w:rsid w:val="005E7C38"/>
    <w:rsid w:val="005F1C59"/>
    <w:rsid w:val="005F3965"/>
    <w:rsid w:val="005F4EC5"/>
    <w:rsid w:val="00602D73"/>
    <w:rsid w:val="006039D8"/>
    <w:rsid w:val="00604A16"/>
    <w:rsid w:val="00605DEB"/>
    <w:rsid w:val="00606A63"/>
    <w:rsid w:val="006077FF"/>
    <w:rsid w:val="00611347"/>
    <w:rsid w:val="006137DA"/>
    <w:rsid w:val="00615B8F"/>
    <w:rsid w:val="00617190"/>
    <w:rsid w:val="00624FB9"/>
    <w:rsid w:val="006276AA"/>
    <w:rsid w:val="00634692"/>
    <w:rsid w:val="006400AC"/>
    <w:rsid w:val="0064356A"/>
    <w:rsid w:val="00644B0C"/>
    <w:rsid w:val="006463D2"/>
    <w:rsid w:val="00647AFF"/>
    <w:rsid w:val="006530CB"/>
    <w:rsid w:val="006553C7"/>
    <w:rsid w:val="00660ECF"/>
    <w:rsid w:val="0066101F"/>
    <w:rsid w:val="006632E2"/>
    <w:rsid w:val="00667F2C"/>
    <w:rsid w:val="00672A43"/>
    <w:rsid w:val="006811FF"/>
    <w:rsid w:val="00682FFD"/>
    <w:rsid w:val="00686AB8"/>
    <w:rsid w:val="00687CCB"/>
    <w:rsid w:val="00691C84"/>
    <w:rsid w:val="00691F71"/>
    <w:rsid w:val="00692783"/>
    <w:rsid w:val="00696094"/>
    <w:rsid w:val="00697235"/>
    <w:rsid w:val="006A0A49"/>
    <w:rsid w:val="006A0ABB"/>
    <w:rsid w:val="006A2119"/>
    <w:rsid w:val="006A3BA5"/>
    <w:rsid w:val="006A690E"/>
    <w:rsid w:val="006A69B2"/>
    <w:rsid w:val="006B0DEB"/>
    <w:rsid w:val="006B2AD3"/>
    <w:rsid w:val="006C1CC5"/>
    <w:rsid w:val="006C70C6"/>
    <w:rsid w:val="006D2DB5"/>
    <w:rsid w:val="006D42FA"/>
    <w:rsid w:val="006D520B"/>
    <w:rsid w:val="006D6A4A"/>
    <w:rsid w:val="006D7176"/>
    <w:rsid w:val="006E077C"/>
    <w:rsid w:val="006E0AF8"/>
    <w:rsid w:val="006E154B"/>
    <w:rsid w:val="006E16E2"/>
    <w:rsid w:val="006E29CB"/>
    <w:rsid w:val="006E43EC"/>
    <w:rsid w:val="006E6D23"/>
    <w:rsid w:val="006F25D1"/>
    <w:rsid w:val="006F328B"/>
    <w:rsid w:val="006F3675"/>
    <w:rsid w:val="006F5702"/>
    <w:rsid w:val="006F5900"/>
    <w:rsid w:val="006F68AC"/>
    <w:rsid w:val="006F77FC"/>
    <w:rsid w:val="00700AEC"/>
    <w:rsid w:val="00701209"/>
    <w:rsid w:val="00701A0A"/>
    <w:rsid w:val="00702088"/>
    <w:rsid w:val="007101D5"/>
    <w:rsid w:val="0071186C"/>
    <w:rsid w:val="00711E01"/>
    <w:rsid w:val="0071503A"/>
    <w:rsid w:val="00720050"/>
    <w:rsid w:val="0072433B"/>
    <w:rsid w:val="007364A3"/>
    <w:rsid w:val="0073727F"/>
    <w:rsid w:val="00737D82"/>
    <w:rsid w:val="00741C45"/>
    <w:rsid w:val="00742AC8"/>
    <w:rsid w:val="007439BA"/>
    <w:rsid w:val="00743F50"/>
    <w:rsid w:val="0074426D"/>
    <w:rsid w:val="0074637B"/>
    <w:rsid w:val="00746664"/>
    <w:rsid w:val="00746ABD"/>
    <w:rsid w:val="00750966"/>
    <w:rsid w:val="00751D5C"/>
    <w:rsid w:val="007525C0"/>
    <w:rsid w:val="00756521"/>
    <w:rsid w:val="00764CFD"/>
    <w:rsid w:val="00766DD3"/>
    <w:rsid w:val="00770D55"/>
    <w:rsid w:val="00777BFE"/>
    <w:rsid w:val="00786F43"/>
    <w:rsid w:val="00786FE0"/>
    <w:rsid w:val="00787F32"/>
    <w:rsid w:val="00790071"/>
    <w:rsid w:val="0079281F"/>
    <w:rsid w:val="00794EDD"/>
    <w:rsid w:val="007955AF"/>
    <w:rsid w:val="007A24EF"/>
    <w:rsid w:val="007A3370"/>
    <w:rsid w:val="007B19E3"/>
    <w:rsid w:val="007C242B"/>
    <w:rsid w:val="007C36CC"/>
    <w:rsid w:val="007C4906"/>
    <w:rsid w:val="007D2077"/>
    <w:rsid w:val="007D23E3"/>
    <w:rsid w:val="007D2F81"/>
    <w:rsid w:val="007D6647"/>
    <w:rsid w:val="007E0A48"/>
    <w:rsid w:val="007E26AE"/>
    <w:rsid w:val="007F2F03"/>
    <w:rsid w:val="007F4205"/>
    <w:rsid w:val="00803070"/>
    <w:rsid w:val="00803D4C"/>
    <w:rsid w:val="00806144"/>
    <w:rsid w:val="00814DD6"/>
    <w:rsid w:val="008208ED"/>
    <w:rsid w:val="00820BAD"/>
    <w:rsid w:val="008210CD"/>
    <w:rsid w:val="00822A51"/>
    <w:rsid w:val="00825185"/>
    <w:rsid w:val="00836C54"/>
    <w:rsid w:val="008374F6"/>
    <w:rsid w:val="00840CDC"/>
    <w:rsid w:val="00843E58"/>
    <w:rsid w:val="00843F81"/>
    <w:rsid w:val="00844EA4"/>
    <w:rsid w:val="00851CCA"/>
    <w:rsid w:val="008521B5"/>
    <w:rsid w:val="00854682"/>
    <w:rsid w:val="0085504F"/>
    <w:rsid w:val="00862C87"/>
    <w:rsid w:val="008631A2"/>
    <w:rsid w:val="0086387B"/>
    <w:rsid w:val="008659CA"/>
    <w:rsid w:val="00866B37"/>
    <w:rsid w:val="0087005D"/>
    <w:rsid w:val="00870CF1"/>
    <w:rsid w:val="00871A4E"/>
    <w:rsid w:val="00873DB8"/>
    <w:rsid w:val="00874D06"/>
    <w:rsid w:val="00875DE5"/>
    <w:rsid w:val="0089079E"/>
    <w:rsid w:val="008914FE"/>
    <w:rsid w:val="0089286D"/>
    <w:rsid w:val="00895472"/>
    <w:rsid w:val="00895B29"/>
    <w:rsid w:val="008975C4"/>
    <w:rsid w:val="008A03A4"/>
    <w:rsid w:val="008A0535"/>
    <w:rsid w:val="008A2FDC"/>
    <w:rsid w:val="008A4219"/>
    <w:rsid w:val="008A7009"/>
    <w:rsid w:val="008B177A"/>
    <w:rsid w:val="008B72B3"/>
    <w:rsid w:val="008B7C4D"/>
    <w:rsid w:val="008C0364"/>
    <w:rsid w:val="008C3D2E"/>
    <w:rsid w:val="008C4E15"/>
    <w:rsid w:val="008D2A2A"/>
    <w:rsid w:val="008D4657"/>
    <w:rsid w:val="008D5ECD"/>
    <w:rsid w:val="008E1D9A"/>
    <w:rsid w:val="008E532F"/>
    <w:rsid w:val="008E669D"/>
    <w:rsid w:val="008E6EB4"/>
    <w:rsid w:val="008F14F6"/>
    <w:rsid w:val="008F17AD"/>
    <w:rsid w:val="008F221E"/>
    <w:rsid w:val="008F6039"/>
    <w:rsid w:val="008F6959"/>
    <w:rsid w:val="00900548"/>
    <w:rsid w:val="009012E7"/>
    <w:rsid w:val="00901B50"/>
    <w:rsid w:val="0090394A"/>
    <w:rsid w:val="00903A12"/>
    <w:rsid w:val="00914E23"/>
    <w:rsid w:val="00922014"/>
    <w:rsid w:val="0092406F"/>
    <w:rsid w:val="00933262"/>
    <w:rsid w:val="009341D6"/>
    <w:rsid w:val="0093693A"/>
    <w:rsid w:val="00941F31"/>
    <w:rsid w:val="009441B3"/>
    <w:rsid w:val="00945C14"/>
    <w:rsid w:val="00950951"/>
    <w:rsid w:val="009517F4"/>
    <w:rsid w:val="00952111"/>
    <w:rsid w:val="009541F4"/>
    <w:rsid w:val="00956FF9"/>
    <w:rsid w:val="0096372D"/>
    <w:rsid w:val="0097658A"/>
    <w:rsid w:val="00976D78"/>
    <w:rsid w:val="00976E51"/>
    <w:rsid w:val="00982A04"/>
    <w:rsid w:val="009833F4"/>
    <w:rsid w:val="00990BEC"/>
    <w:rsid w:val="00991012"/>
    <w:rsid w:val="00991D10"/>
    <w:rsid w:val="009920B6"/>
    <w:rsid w:val="00996340"/>
    <w:rsid w:val="00996449"/>
    <w:rsid w:val="009A016D"/>
    <w:rsid w:val="009A0751"/>
    <w:rsid w:val="009A1516"/>
    <w:rsid w:val="009A52DB"/>
    <w:rsid w:val="009A57CE"/>
    <w:rsid w:val="009A582F"/>
    <w:rsid w:val="009B254E"/>
    <w:rsid w:val="009B44DD"/>
    <w:rsid w:val="009C1315"/>
    <w:rsid w:val="009C31D9"/>
    <w:rsid w:val="009D1093"/>
    <w:rsid w:val="009D198C"/>
    <w:rsid w:val="009D2AF5"/>
    <w:rsid w:val="009D3560"/>
    <w:rsid w:val="009D370F"/>
    <w:rsid w:val="009E2FF3"/>
    <w:rsid w:val="009E3D7D"/>
    <w:rsid w:val="009F1F2E"/>
    <w:rsid w:val="009F4FC1"/>
    <w:rsid w:val="009F7719"/>
    <w:rsid w:val="009F7A47"/>
    <w:rsid w:val="00A01753"/>
    <w:rsid w:val="00A028F8"/>
    <w:rsid w:val="00A02BDF"/>
    <w:rsid w:val="00A037AA"/>
    <w:rsid w:val="00A0390F"/>
    <w:rsid w:val="00A05CB7"/>
    <w:rsid w:val="00A076F6"/>
    <w:rsid w:val="00A109A2"/>
    <w:rsid w:val="00A13C44"/>
    <w:rsid w:val="00A1537B"/>
    <w:rsid w:val="00A17082"/>
    <w:rsid w:val="00A23F76"/>
    <w:rsid w:val="00A30F5E"/>
    <w:rsid w:val="00A3256D"/>
    <w:rsid w:val="00A338C2"/>
    <w:rsid w:val="00A34959"/>
    <w:rsid w:val="00A37A45"/>
    <w:rsid w:val="00A457EF"/>
    <w:rsid w:val="00A504C1"/>
    <w:rsid w:val="00A5090E"/>
    <w:rsid w:val="00A53D81"/>
    <w:rsid w:val="00A63E96"/>
    <w:rsid w:val="00A6440B"/>
    <w:rsid w:val="00A6641D"/>
    <w:rsid w:val="00A666A2"/>
    <w:rsid w:val="00A71AC5"/>
    <w:rsid w:val="00A72989"/>
    <w:rsid w:val="00A72F65"/>
    <w:rsid w:val="00A74C41"/>
    <w:rsid w:val="00A753A2"/>
    <w:rsid w:val="00A76B1D"/>
    <w:rsid w:val="00A7749B"/>
    <w:rsid w:val="00A83392"/>
    <w:rsid w:val="00A917EE"/>
    <w:rsid w:val="00A9215E"/>
    <w:rsid w:val="00A95010"/>
    <w:rsid w:val="00A96781"/>
    <w:rsid w:val="00A978E5"/>
    <w:rsid w:val="00AA25B7"/>
    <w:rsid w:val="00AA7A0C"/>
    <w:rsid w:val="00AA7B02"/>
    <w:rsid w:val="00AA7FBC"/>
    <w:rsid w:val="00AB2864"/>
    <w:rsid w:val="00AB3700"/>
    <w:rsid w:val="00AB57D5"/>
    <w:rsid w:val="00AC7574"/>
    <w:rsid w:val="00AD1441"/>
    <w:rsid w:val="00AE3C92"/>
    <w:rsid w:val="00AE4761"/>
    <w:rsid w:val="00AE4D8C"/>
    <w:rsid w:val="00AE51A4"/>
    <w:rsid w:val="00AF525F"/>
    <w:rsid w:val="00B0075A"/>
    <w:rsid w:val="00B01570"/>
    <w:rsid w:val="00B01B53"/>
    <w:rsid w:val="00B05892"/>
    <w:rsid w:val="00B060B6"/>
    <w:rsid w:val="00B06591"/>
    <w:rsid w:val="00B06DE2"/>
    <w:rsid w:val="00B107C8"/>
    <w:rsid w:val="00B13426"/>
    <w:rsid w:val="00B14784"/>
    <w:rsid w:val="00B1578C"/>
    <w:rsid w:val="00B227E2"/>
    <w:rsid w:val="00B24766"/>
    <w:rsid w:val="00B26257"/>
    <w:rsid w:val="00B2671E"/>
    <w:rsid w:val="00B26917"/>
    <w:rsid w:val="00B27225"/>
    <w:rsid w:val="00B30346"/>
    <w:rsid w:val="00B309B4"/>
    <w:rsid w:val="00B34FB1"/>
    <w:rsid w:val="00B3761F"/>
    <w:rsid w:val="00B40A5C"/>
    <w:rsid w:val="00B43AF3"/>
    <w:rsid w:val="00B453CB"/>
    <w:rsid w:val="00B47761"/>
    <w:rsid w:val="00B52EEF"/>
    <w:rsid w:val="00B5579D"/>
    <w:rsid w:val="00B563C6"/>
    <w:rsid w:val="00B57407"/>
    <w:rsid w:val="00B610A5"/>
    <w:rsid w:val="00B67152"/>
    <w:rsid w:val="00B6726A"/>
    <w:rsid w:val="00B7042D"/>
    <w:rsid w:val="00B72103"/>
    <w:rsid w:val="00B7376E"/>
    <w:rsid w:val="00B73A29"/>
    <w:rsid w:val="00B8236E"/>
    <w:rsid w:val="00B82BE8"/>
    <w:rsid w:val="00B82E2A"/>
    <w:rsid w:val="00B84655"/>
    <w:rsid w:val="00B91769"/>
    <w:rsid w:val="00B93E49"/>
    <w:rsid w:val="00B9440E"/>
    <w:rsid w:val="00B95A28"/>
    <w:rsid w:val="00BA05DD"/>
    <w:rsid w:val="00BA4315"/>
    <w:rsid w:val="00BA7C60"/>
    <w:rsid w:val="00BB5A82"/>
    <w:rsid w:val="00BB756D"/>
    <w:rsid w:val="00BB7A2A"/>
    <w:rsid w:val="00BC5290"/>
    <w:rsid w:val="00BC7241"/>
    <w:rsid w:val="00BD014F"/>
    <w:rsid w:val="00BD0B84"/>
    <w:rsid w:val="00BD237D"/>
    <w:rsid w:val="00BD34C5"/>
    <w:rsid w:val="00BD506B"/>
    <w:rsid w:val="00BD5341"/>
    <w:rsid w:val="00BD6D32"/>
    <w:rsid w:val="00BE6D6A"/>
    <w:rsid w:val="00BF060A"/>
    <w:rsid w:val="00BF3310"/>
    <w:rsid w:val="00BF7F49"/>
    <w:rsid w:val="00C042F4"/>
    <w:rsid w:val="00C0539B"/>
    <w:rsid w:val="00C06619"/>
    <w:rsid w:val="00C1175F"/>
    <w:rsid w:val="00C1248B"/>
    <w:rsid w:val="00C129A2"/>
    <w:rsid w:val="00C133AE"/>
    <w:rsid w:val="00C14D30"/>
    <w:rsid w:val="00C17798"/>
    <w:rsid w:val="00C21B1E"/>
    <w:rsid w:val="00C22BAE"/>
    <w:rsid w:val="00C24E82"/>
    <w:rsid w:val="00C30EE4"/>
    <w:rsid w:val="00C31BB6"/>
    <w:rsid w:val="00C324B0"/>
    <w:rsid w:val="00C35A81"/>
    <w:rsid w:val="00C37A1B"/>
    <w:rsid w:val="00C41AC1"/>
    <w:rsid w:val="00C4240A"/>
    <w:rsid w:val="00C42899"/>
    <w:rsid w:val="00C4472E"/>
    <w:rsid w:val="00C44AF5"/>
    <w:rsid w:val="00C45ADA"/>
    <w:rsid w:val="00C50BB5"/>
    <w:rsid w:val="00C50D3B"/>
    <w:rsid w:val="00C51DA4"/>
    <w:rsid w:val="00C54AD2"/>
    <w:rsid w:val="00C579F1"/>
    <w:rsid w:val="00C60B12"/>
    <w:rsid w:val="00C65567"/>
    <w:rsid w:val="00C66142"/>
    <w:rsid w:val="00C6686B"/>
    <w:rsid w:val="00C66948"/>
    <w:rsid w:val="00C6700B"/>
    <w:rsid w:val="00C67F9B"/>
    <w:rsid w:val="00C703DF"/>
    <w:rsid w:val="00C760F4"/>
    <w:rsid w:val="00C7793B"/>
    <w:rsid w:val="00C816C8"/>
    <w:rsid w:val="00C85108"/>
    <w:rsid w:val="00C85810"/>
    <w:rsid w:val="00C91088"/>
    <w:rsid w:val="00C93567"/>
    <w:rsid w:val="00C93D27"/>
    <w:rsid w:val="00C93FA6"/>
    <w:rsid w:val="00CB7516"/>
    <w:rsid w:val="00CC1ED1"/>
    <w:rsid w:val="00CC31DB"/>
    <w:rsid w:val="00CC3E19"/>
    <w:rsid w:val="00CD0D50"/>
    <w:rsid w:val="00CD5EF2"/>
    <w:rsid w:val="00CE261C"/>
    <w:rsid w:val="00CE42DF"/>
    <w:rsid w:val="00CF7FC0"/>
    <w:rsid w:val="00D01921"/>
    <w:rsid w:val="00D064DE"/>
    <w:rsid w:val="00D150B3"/>
    <w:rsid w:val="00D167F8"/>
    <w:rsid w:val="00D16ADC"/>
    <w:rsid w:val="00D1712F"/>
    <w:rsid w:val="00D17935"/>
    <w:rsid w:val="00D17B35"/>
    <w:rsid w:val="00D219D2"/>
    <w:rsid w:val="00D254A7"/>
    <w:rsid w:val="00D255B4"/>
    <w:rsid w:val="00D27676"/>
    <w:rsid w:val="00D34F54"/>
    <w:rsid w:val="00D372D5"/>
    <w:rsid w:val="00D41865"/>
    <w:rsid w:val="00D431D3"/>
    <w:rsid w:val="00D43798"/>
    <w:rsid w:val="00D43A0C"/>
    <w:rsid w:val="00D442F2"/>
    <w:rsid w:val="00D44FEE"/>
    <w:rsid w:val="00D54BAC"/>
    <w:rsid w:val="00D57BAE"/>
    <w:rsid w:val="00D608E0"/>
    <w:rsid w:val="00D63544"/>
    <w:rsid w:val="00D635FD"/>
    <w:rsid w:val="00D67D4F"/>
    <w:rsid w:val="00D74FC1"/>
    <w:rsid w:val="00D800AE"/>
    <w:rsid w:val="00D8075A"/>
    <w:rsid w:val="00D8117A"/>
    <w:rsid w:val="00D8131D"/>
    <w:rsid w:val="00D86851"/>
    <w:rsid w:val="00D8773A"/>
    <w:rsid w:val="00D96652"/>
    <w:rsid w:val="00DA26E6"/>
    <w:rsid w:val="00DA2722"/>
    <w:rsid w:val="00DB3938"/>
    <w:rsid w:val="00DB6AC7"/>
    <w:rsid w:val="00DB7D2A"/>
    <w:rsid w:val="00DC0291"/>
    <w:rsid w:val="00DC169F"/>
    <w:rsid w:val="00DC5249"/>
    <w:rsid w:val="00DC6266"/>
    <w:rsid w:val="00DC690D"/>
    <w:rsid w:val="00DD725E"/>
    <w:rsid w:val="00DE2109"/>
    <w:rsid w:val="00DF11BD"/>
    <w:rsid w:val="00DF19D9"/>
    <w:rsid w:val="00DF2CE6"/>
    <w:rsid w:val="00DF453E"/>
    <w:rsid w:val="00DF7862"/>
    <w:rsid w:val="00E17F68"/>
    <w:rsid w:val="00E21D34"/>
    <w:rsid w:val="00E22846"/>
    <w:rsid w:val="00E22C4D"/>
    <w:rsid w:val="00E23C47"/>
    <w:rsid w:val="00E24556"/>
    <w:rsid w:val="00E34B83"/>
    <w:rsid w:val="00E351F1"/>
    <w:rsid w:val="00E44D1C"/>
    <w:rsid w:val="00E64DF3"/>
    <w:rsid w:val="00E66B10"/>
    <w:rsid w:val="00E66FB3"/>
    <w:rsid w:val="00E7032C"/>
    <w:rsid w:val="00E71FDD"/>
    <w:rsid w:val="00E7528A"/>
    <w:rsid w:val="00E76898"/>
    <w:rsid w:val="00E76D78"/>
    <w:rsid w:val="00E770F5"/>
    <w:rsid w:val="00E81A67"/>
    <w:rsid w:val="00E82613"/>
    <w:rsid w:val="00E8283A"/>
    <w:rsid w:val="00E8315E"/>
    <w:rsid w:val="00E83D99"/>
    <w:rsid w:val="00E83EF2"/>
    <w:rsid w:val="00E85AC8"/>
    <w:rsid w:val="00E92576"/>
    <w:rsid w:val="00E939D5"/>
    <w:rsid w:val="00E942AC"/>
    <w:rsid w:val="00E94517"/>
    <w:rsid w:val="00E961A5"/>
    <w:rsid w:val="00EA0C68"/>
    <w:rsid w:val="00EA30A4"/>
    <w:rsid w:val="00EA4104"/>
    <w:rsid w:val="00EA52F5"/>
    <w:rsid w:val="00EA579A"/>
    <w:rsid w:val="00EA7D9C"/>
    <w:rsid w:val="00EB1DAA"/>
    <w:rsid w:val="00EB64FB"/>
    <w:rsid w:val="00EC057F"/>
    <w:rsid w:val="00EC0699"/>
    <w:rsid w:val="00EC313E"/>
    <w:rsid w:val="00EC4295"/>
    <w:rsid w:val="00ED0236"/>
    <w:rsid w:val="00ED26D9"/>
    <w:rsid w:val="00ED5039"/>
    <w:rsid w:val="00ED5F7E"/>
    <w:rsid w:val="00ED6040"/>
    <w:rsid w:val="00ED7554"/>
    <w:rsid w:val="00EE23C4"/>
    <w:rsid w:val="00EE2CEA"/>
    <w:rsid w:val="00EE4A3E"/>
    <w:rsid w:val="00EF05E9"/>
    <w:rsid w:val="00EF1391"/>
    <w:rsid w:val="00EF35F8"/>
    <w:rsid w:val="00EF45F2"/>
    <w:rsid w:val="00EF5C70"/>
    <w:rsid w:val="00F0041A"/>
    <w:rsid w:val="00F05A4D"/>
    <w:rsid w:val="00F0718D"/>
    <w:rsid w:val="00F13B58"/>
    <w:rsid w:val="00F14C26"/>
    <w:rsid w:val="00F153CD"/>
    <w:rsid w:val="00F1601A"/>
    <w:rsid w:val="00F160CF"/>
    <w:rsid w:val="00F23AF7"/>
    <w:rsid w:val="00F244E3"/>
    <w:rsid w:val="00F309C7"/>
    <w:rsid w:val="00F30A7A"/>
    <w:rsid w:val="00F3131B"/>
    <w:rsid w:val="00F3181C"/>
    <w:rsid w:val="00F31B7D"/>
    <w:rsid w:val="00F331C2"/>
    <w:rsid w:val="00F41770"/>
    <w:rsid w:val="00F41C63"/>
    <w:rsid w:val="00F41D6D"/>
    <w:rsid w:val="00F41E6D"/>
    <w:rsid w:val="00F423CC"/>
    <w:rsid w:val="00F428D3"/>
    <w:rsid w:val="00F43A7D"/>
    <w:rsid w:val="00F451FF"/>
    <w:rsid w:val="00F45AEF"/>
    <w:rsid w:val="00F4774E"/>
    <w:rsid w:val="00F5304D"/>
    <w:rsid w:val="00F53FE1"/>
    <w:rsid w:val="00F6006A"/>
    <w:rsid w:val="00F649D5"/>
    <w:rsid w:val="00F66592"/>
    <w:rsid w:val="00F73DDD"/>
    <w:rsid w:val="00F74B95"/>
    <w:rsid w:val="00F8426D"/>
    <w:rsid w:val="00F92E41"/>
    <w:rsid w:val="00F96420"/>
    <w:rsid w:val="00FA4B12"/>
    <w:rsid w:val="00FB0275"/>
    <w:rsid w:val="00FB285F"/>
    <w:rsid w:val="00FB319E"/>
    <w:rsid w:val="00FB3283"/>
    <w:rsid w:val="00FB33D9"/>
    <w:rsid w:val="00FB51F3"/>
    <w:rsid w:val="00FB521D"/>
    <w:rsid w:val="00FB7335"/>
    <w:rsid w:val="00FC428A"/>
    <w:rsid w:val="00FC4E14"/>
    <w:rsid w:val="00FC618D"/>
    <w:rsid w:val="00FD1237"/>
    <w:rsid w:val="00FD51DB"/>
    <w:rsid w:val="00FD5E14"/>
    <w:rsid w:val="00FE03A8"/>
    <w:rsid w:val="00FE23E8"/>
    <w:rsid w:val="00FE29FB"/>
    <w:rsid w:val="00FE38A9"/>
    <w:rsid w:val="00FE7B57"/>
    <w:rsid w:val="00FF02B9"/>
    <w:rsid w:val="00FF0E71"/>
    <w:rsid w:val="00FF47F4"/>
    <w:rsid w:val="00FF4921"/>
    <w:rsid w:val="00FF5626"/>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23D8809F"/>
  <w15:docId w15:val="{49F4F317-2EAD-4DD4-95A0-0E25F616F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ja-JP"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EA0C68"/>
  </w:style>
  <w:style w:type="paragraph" w:styleId="1">
    <w:name w:val="heading 1"/>
    <w:basedOn w:val="a1"/>
    <w:next w:val="a1"/>
    <w:link w:val="10"/>
    <w:uiPriority w:val="9"/>
    <w:qFormat/>
    <w:rsid w:val="009C31D9"/>
    <w:pPr>
      <w:keepNext/>
      <w:keepLines/>
      <w:pBdr>
        <w:bottom w:val="single" w:sz="4" w:space="1" w:color="5B9BD5"/>
      </w:pBdr>
      <w:spacing w:before="400" w:after="40" w:line="240" w:lineRule="auto"/>
      <w:outlineLvl w:val="0"/>
    </w:pPr>
    <w:rPr>
      <w:rFonts w:ascii="Calibri Light" w:eastAsia="SimSun" w:hAnsi="Calibri Light" w:cs="Times New Roman"/>
      <w:color w:val="2E74B5"/>
      <w:sz w:val="36"/>
      <w:szCs w:val="36"/>
    </w:rPr>
  </w:style>
  <w:style w:type="paragraph" w:styleId="2">
    <w:name w:val="heading 2"/>
    <w:basedOn w:val="a1"/>
    <w:next w:val="a1"/>
    <w:link w:val="20"/>
    <w:uiPriority w:val="9"/>
    <w:unhideWhenUsed/>
    <w:qFormat/>
    <w:rsid w:val="009C31D9"/>
    <w:pPr>
      <w:keepNext/>
      <w:keepLines/>
      <w:spacing w:before="160" w:after="0" w:line="240" w:lineRule="auto"/>
      <w:outlineLvl w:val="1"/>
    </w:pPr>
    <w:rPr>
      <w:rFonts w:ascii="Calibri Light" w:eastAsia="SimSun" w:hAnsi="Calibri Light" w:cs="Times New Roman"/>
      <w:color w:val="2E74B5"/>
      <w:sz w:val="28"/>
      <w:szCs w:val="28"/>
    </w:rPr>
  </w:style>
  <w:style w:type="paragraph" w:styleId="3">
    <w:name w:val="heading 3"/>
    <w:basedOn w:val="a1"/>
    <w:next w:val="a1"/>
    <w:link w:val="30"/>
    <w:uiPriority w:val="9"/>
    <w:unhideWhenUsed/>
    <w:qFormat/>
    <w:rsid w:val="009C31D9"/>
    <w:pPr>
      <w:keepNext/>
      <w:keepLines/>
      <w:spacing w:before="80" w:after="0" w:line="240" w:lineRule="auto"/>
      <w:outlineLvl w:val="2"/>
    </w:pPr>
    <w:rPr>
      <w:rFonts w:ascii="Calibri Light" w:eastAsia="SimSun" w:hAnsi="Calibri Light" w:cs="Times New Roman"/>
      <w:color w:val="404040"/>
      <w:sz w:val="26"/>
      <w:szCs w:val="26"/>
    </w:rPr>
  </w:style>
  <w:style w:type="paragraph" w:styleId="4">
    <w:name w:val="heading 4"/>
    <w:basedOn w:val="a1"/>
    <w:next w:val="a1"/>
    <w:link w:val="40"/>
    <w:uiPriority w:val="9"/>
    <w:unhideWhenUsed/>
    <w:qFormat/>
    <w:rsid w:val="009C31D9"/>
    <w:pPr>
      <w:keepNext/>
      <w:keepLines/>
      <w:spacing w:before="80" w:after="0"/>
      <w:outlineLvl w:val="3"/>
    </w:pPr>
    <w:rPr>
      <w:rFonts w:ascii="Calibri Light" w:eastAsia="SimSun" w:hAnsi="Calibri Light" w:cs="Times New Roman"/>
      <w:sz w:val="24"/>
      <w:szCs w:val="24"/>
    </w:rPr>
  </w:style>
  <w:style w:type="paragraph" w:styleId="5">
    <w:name w:val="heading 5"/>
    <w:basedOn w:val="a1"/>
    <w:next w:val="a1"/>
    <w:link w:val="50"/>
    <w:uiPriority w:val="9"/>
    <w:semiHidden/>
    <w:unhideWhenUsed/>
    <w:qFormat/>
    <w:rsid w:val="009C31D9"/>
    <w:pPr>
      <w:keepNext/>
      <w:keepLines/>
      <w:spacing w:before="80" w:after="0"/>
      <w:outlineLvl w:val="4"/>
    </w:pPr>
    <w:rPr>
      <w:rFonts w:ascii="Calibri Light" w:eastAsia="SimSun" w:hAnsi="Calibri Light" w:cs="Times New Roman"/>
      <w:i/>
      <w:iCs/>
      <w:sz w:val="22"/>
      <w:szCs w:val="22"/>
    </w:rPr>
  </w:style>
  <w:style w:type="paragraph" w:styleId="6">
    <w:name w:val="heading 6"/>
    <w:basedOn w:val="a1"/>
    <w:next w:val="a1"/>
    <w:link w:val="60"/>
    <w:uiPriority w:val="9"/>
    <w:semiHidden/>
    <w:unhideWhenUsed/>
    <w:qFormat/>
    <w:rsid w:val="009C31D9"/>
    <w:pPr>
      <w:keepNext/>
      <w:keepLines/>
      <w:spacing w:before="80" w:after="0"/>
      <w:outlineLvl w:val="5"/>
    </w:pPr>
    <w:rPr>
      <w:rFonts w:ascii="Calibri Light" w:eastAsia="SimSun" w:hAnsi="Calibri Light" w:cs="Times New Roman"/>
      <w:color w:val="595959"/>
    </w:rPr>
  </w:style>
  <w:style w:type="paragraph" w:styleId="7">
    <w:name w:val="heading 7"/>
    <w:basedOn w:val="a1"/>
    <w:next w:val="a1"/>
    <w:link w:val="70"/>
    <w:uiPriority w:val="9"/>
    <w:semiHidden/>
    <w:unhideWhenUsed/>
    <w:qFormat/>
    <w:rsid w:val="009C31D9"/>
    <w:pPr>
      <w:keepNext/>
      <w:keepLines/>
      <w:spacing w:before="80" w:after="0"/>
      <w:outlineLvl w:val="6"/>
    </w:pPr>
    <w:rPr>
      <w:rFonts w:ascii="Calibri Light" w:eastAsia="SimSun" w:hAnsi="Calibri Light" w:cs="Times New Roman"/>
      <w:i/>
      <w:iCs/>
      <w:color w:val="595959"/>
    </w:rPr>
  </w:style>
  <w:style w:type="paragraph" w:styleId="8">
    <w:name w:val="heading 8"/>
    <w:basedOn w:val="a1"/>
    <w:next w:val="a1"/>
    <w:link w:val="80"/>
    <w:uiPriority w:val="9"/>
    <w:semiHidden/>
    <w:unhideWhenUsed/>
    <w:qFormat/>
    <w:rsid w:val="009C31D9"/>
    <w:pPr>
      <w:keepNext/>
      <w:keepLines/>
      <w:spacing w:before="80" w:after="0"/>
      <w:outlineLvl w:val="7"/>
    </w:pPr>
    <w:rPr>
      <w:rFonts w:ascii="Calibri Light" w:eastAsia="SimSun" w:hAnsi="Calibri Light" w:cs="Times New Roman"/>
      <w:smallCaps/>
      <w:color w:val="595959"/>
    </w:rPr>
  </w:style>
  <w:style w:type="paragraph" w:styleId="9">
    <w:name w:val="heading 9"/>
    <w:basedOn w:val="a1"/>
    <w:next w:val="a1"/>
    <w:link w:val="90"/>
    <w:uiPriority w:val="9"/>
    <w:semiHidden/>
    <w:unhideWhenUsed/>
    <w:qFormat/>
    <w:rsid w:val="009C31D9"/>
    <w:pPr>
      <w:keepNext/>
      <w:keepLines/>
      <w:spacing w:before="80" w:after="0"/>
      <w:outlineLvl w:val="8"/>
    </w:pPr>
    <w:rPr>
      <w:rFonts w:ascii="Calibri Light" w:eastAsia="SimSun" w:hAnsi="Calibri Light" w:cs="Times New Roman"/>
      <w:i/>
      <w:iCs/>
      <w:smallCaps/>
      <w:color w:val="595959"/>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a5">
    <w:name w:val="薄い網掛け"/>
    <w:basedOn w:val="a3"/>
    <w:uiPriority w:val="60"/>
    <w:pPr>
      <w:spacing w:before="40" w:after="40" w:line="240" w:lineRule="auto"/>
    </w:pPr>
    <w:rPr>
      <w:rFonts w:ascii="Constantia" w:eastAsia="HG明朝E" w:hAnsi="Constantia" w:cs="Browallia New"/>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val="0"/>
        <w:bCs/>
        <w:caps/>
        <w:smallCaps w:val="0"/>
        <w:color w:val="000000"/>
        <w:spacing w:val="20"/>
      </w:rPr>
      <w:tblPr/>
      <w:tcPr>
        <w:tcBorders>
          <w:top w:val="single" w:sz="8" w:space="0" w:color="000000"/>
          <w:left w:val="nil"/>
          <w:bottom w:val="single" w:sz="8" w:space="0" w:color="000000"/>
          <w:right w:val="nil"/>
          <w:insideH w:val="nil"/>
          <w:insideV w:val="nil"/>
        </w:tcBorders>
        <w:vAlign w:val="bottom"/>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6">
    <w:name w:val="連絡先"/>
    <w:basedOn w:val="a1"/>
    <w:uiPriority w:val="99"/>
    <w:pPr>
      <w:spacing w:after="0"/>
      <w:jc w:val="center"/>
    </w:pPr>
  </w:style>
  <w:style w:type="character" w:customStyle="1" w:styleId="10">
    <w:name w:val="見出し 1 (文字)"/>
    <w:link w:val="1"/>
    <w:uiPriority w:val="9"/>
    <w:rsid w:val="009C31D9"/>
    <w:rPr>
      <w:rFonts w:ascii="Calibri Light" w:eastAsia="SimSun" w:hAnsi="Calibri Light" w:cs="Times New Roman"/>
      <w:color w:val="2E74B5"/>
      <w:sz w:val="36"/>
      <w:szCs w:val="36"/>
    </w:rPr>
  </w:style>
  <w:style w:type="character" w:customStyle="1" w:styleId="20">
    <w:name w:val="見出し 2 (文字)"/>
    <w:link w:val="2"/>
    <w:uiPriority w:val="9"/>
    <w:rsid w:val="009C31D9"/>
    <w:rPr>
      <w:rFonts w:ascii="Calibri Light" w:eastAsia="SimSun" w:hAnsi="Calibri Light" w:cs="Times New Roman"/>
      <w:color w:val="2E74B5"/>
      <w:sz w:val="28"/>
      <w:szCs w:val="28"/>
    </w:rPr>
  </w:style>
  <w:style w:type="character" w:customStyle="1" w:styleId="30">
    <w:name w:val="見出し 3 (文字)"/>
    <w:link w:val="3"/>
    <w:uiPriority w:val="9"/>
    <w:rsid w:val="009C31D9"/>
    <w:rPr>
      <w:rFonts w:ascii="Calibri Light" w:eastAsia="SimSun" w:hAnsi="Calibri Light" w:cs="Times New Roman"/>
      <w:color w:val="404040"/>
      <w:sz w:val="26"/>
      <w:szCs w:val="26"/>
    </w:rPr>
  </w:style>
  <w:style w:type="character" w:customStyle="1" w:styleId="40">
    <w:name w:val="見出し 4 (文字)"/>
    <w:link w:val="4"/>
    <w:uiPriority w:val="9"/>
    <w:rsid w:val="009C31D9"/>
    <w:rPr>
      <w:rFonts w:ascii="Calibri Light" w:eastAsia="SimSun" w:hAnsi="Calibri Light" w:cs="Times New Roman"/>
      <w:sz w:val="24"/>
      <w:szCs w:val="24"/>
    </w:rPr>
  </w:style>
  <w:style w:type="character" w:customStyle="1" w:styleId="50">
    <w:name w:val="見出し 5 (文字)"/>
    <w:link w:val="5"/>
    <w:uiPriority w:val="9"/>
    <w:semiHidden/>
    <w:rsid w:val="009C31D9"/>
    <w:rPr>
      <w:rFonts w:ascii="Calibri Light" w:eastAsia="SimSun" w:hAnsi="Calibri Light" w:cs="Times New Roman"/>
      <w:i/>
      <w:iCs/>
      <w:sz w:val="22"/>
      <w:szCs w:val="22"/>
    </w:rPr>
  </w:style>
  <w:style w:type="character" w:customStyle="1" w:styleId="60">
    <w:name w:val="見出し 6 (文字)"/>
    <w:link w:val="6"/>
    <w:uiPriority w:val="9"/>
    <w:semiHidden/>
    <w:rsid w:val="009C31D9"/>
    <w:rPr>
      <w:rFonts w:ascii="Calibri Light" w:eastAsia="SimSun" w:hAnsi="Calibri Light" w:cs="Times New Roman"/>
      <w:color w:val="595959"/>
    </w:rPr>
  </w:style>
  <w:style w:type="paragraph" w:customStyle="1" w:styleId="a7">
    <w:name w:val="キャプション"/>
    <w:basedOn w:val="a1"/>
    <w:next w:val="a1"/>
    <w:uiPriority w:val="10"/>
    <w:unhideWhenUsed/>
    <w:pPr>
      <w:spacing w:before="200" w:line="240" w:lineRule="auto"/>
    </w:pPr>
    <w:rPr>
      <w:i/>
      <w:iCs/>
    </w:rPr>
  </w:style>
  <w:style w:type="paragraph" w:customStyle="1" w:styleId="a0">
    <w:name w:val="箇条書きリスト"/>
    <w:basedOn w:val="a1"/>
    <w:uiPriority w:val="1"/>
    <w:unhideWhenUsed/>
    <w:pPr>
      <w:numPr>
        <w:numId w:val="5"/>
      </w:numPr>
    </w:pPr>
  </w:style>
  <w:style w:type="paragraph" w:styleId="a">
    <w:name w:val="List Number"/>
    <w:basedOn w:val="a1"/>
    <w:uiPriority w:val="1"/>
    <w:unhideWhenUsed/>
    <w:pPr>
      <w:numPr>
        <w:numId w:val="6"/>
      </w:numPr>
      <w:contextualSpacing/>
    </w:pPr>
  </w:style>
  <w:style w:type="paragraph" w:customStyle="1" w:styleId="a8">
    <w:name w:val="タイトル"/>
    <w:basedOn w:val="a1"/>
    <w:next w:val="a1"/>
    <w:link w:val="a9"/>
    <w:uiPriority w:val="10"/>
    <w:unhideWhenUsed/>
    <w:pPr>
      <w:spacing w:before="480" w:after="40" w:line="240" w:lineRule="auto"/>
      <w:contextualSpacing/>
      <w:jc w:val="center"/>
    </w:pPr>
    <w:rPr>
      <w:rFonts w:ascii="Constantia" w:eastAsia="HG明朝E" w:hAnsi="Constantia" w:cs="Browallia New"/>
      <w:color w:val="007789"/>
      <w:kern w:val="28"/>
      <w:sz w:val="60"/>
    </w:rPr>
  </w:style>
  <w:style w:type="character" w:customStyle="1" w:styleId="a9">
    <w:name w:val="タイトルの文字"/>
    <w:link w:val="a8"/>
    <w:uiPriority w:val="10"/>
    <w:rPr>
      <w:rFonts w:ascii="Constantia" w:eastAsia="HG明朝E" w:hAnsi="Constantia" w:cs="Browallia New"/>
      <w:color w:val="007789"/>
      <w:kern w:val="28"/>
      <w:sz w:val="60"/>
    </w:rPr>
  </w:style>
  <w:style w:type="paragraph" w:customStyle="1" w:styleId="aa">
    <w:name w:val="サブタイトル"/>
    <w:basedOn w:val="a1"/>
    <w:next w:val="a1"/>
    <w:link w:val="ab"/>
    <w:uiPriority w:val="11"/>
    <w:unhideWhenUsed/>
    <w:pPr>
      <w:numPr>
        <w:ilvl w:val="1"/>
      </w:numPr>
      <w:spacing w:after="480"/>
      <w:jc w:val="center"/>
    </w:pPr>
    <w:rPr>
      <w:rFonts w:ascii="Constantia" w:eastAsia="HG明朝E" w:hAnsi="Constantia" w:cs="Browallia New"/>
      <w:caps/>
      <w:sz w:val="26"/>
    </w:rPr>
  </w:style>
  <w:style w:type="character" w:customStyle="1" w:styleId="ab">
    <w:name w:val="サブタイトル文字"/>
    <w:link w:val="aa"/>
    <w:uiPriority w:val="11"/>
    <w:rPr>
      <w:rFonts w:ascii="Constantia" w:eastAsia="HG明朝E" w:hAnsi="Constantia" w:cs="Browallia New"/>
      <w:caps/>
      <w:sz w:val="26"/>
    </w:rPr>
  </w:style>
  <w:style w:type="character" w:customStyle="1" w:styleId="ac">
    <w:name w:val="強調"/>
    <w:uiPriority w:val="10"/>
    <w:unhideWhenUsed/>
    <w:rPr>
      <w:i w:val="0"/>
      <w:iCs w:val="0"/>
      <w:color w:val="007789"/>
    </w:rPr>
  </w:style>
  <w:style w:type="paragraph" w:customStyle="1" w:styleId="ad">
    <w:name w:val="間隔なし"/>
    <w:link w:val="ae"/>
    <w:uiPriority w:val="1"/>
    <w:unhideWhenUsed/>
  </w:style>
  <w:style w:type="character" w:customStyle="1" w:styleId="ae">
    <w:name w:val="空白文字なし"/>
    <w:link w:val="ad"/>
    <w:uiPriority w:val="1"/>
    <w:rPr>
      <w:rFonts w:ascii="Constantia" w:eastAsia="HG明朝E" w:hAnsi="Constantia" w:cs="Browallia New"/>
      <w:color w:val="auto"/>
    </w:rPr>
  </w:style>
  <w:style w:type="paragraph" w:customStyle="1" w:styleId="af">
    <w:name w:val="引用"/>
    <w:basedOn w:val="a1"/>
    <w:next w:val="a1"/>
    <w:link w:val="af0"/>
    <w:uiPriority w:val="10"/>
    <w:unhideWhenUsed/>
    <w:pPr>
      <w:spacing w:after="480"/>
      <w:jc w:val="center"/>
    </w:pPr>
    <w:rPr>
      <w:i/>
      <w:iCs/>
      <w:color w:val="00A0B8"/>
      <w:sz w:val="26"/>
    </w:rPr>
  </w:style>
  <w:style w:type="character" w:customStyle="1" w:styleId="af0">
    <w:name w:val="引用文字"/>
    <w:link w:val="af"/>
    <w:uiPriority w:val="10"/>
    <w:rPr>
      <w:i/>
      <w:iCs/>
      <w:color w:val="00A0B8"/>
      <w:sz w:val="26"/>
    </w:rPr>
  </w:style>
  <w:style w:type="paragraph" w:styleId="af1">
    <w:name w:val="TOC Heading"/>
    <w:basedOn w:val="1"/>
    <w:next w:val="a1"/>
    <w:uiPriority w:val="39"/>
    <w:unhideWhenUsed/>
    <w:qFormat/>
    <w:rsid w:val="009C31D9"/>
    <w:pPr>
      <w:outlineLvl w:val="9"/>
    </w:pPr>
  </w:style>
  <w:style w:type="paragraph" w:styleId="af2">
    <w:name w:val="footer"/>
    <w:basedOn w:val="a1"/>
    <w:link w:val="af3"/>
    <w:uiPriority w:val="99"/>
    <w:unhideWhenUsed/>
    <w:pPr>
      <w:spacing w:after="0" w:line="240" w:lineRule="auto"/>
      <w:jc w:val="right"/>
    </w:pPr>
    <w:rPr>
      <w:caps/>
      <w:sz w:val="16"/>
    </w:rPr>
  </w:style>
  <w:style w:type="character" w:customStyle="1" w:styleId="af3">
    <w:name w:val="フッター (文字)"/>
    <w:link w:val="af2"/>
    <w:uiPriority w:val="99"/>
    <w:rPr>
      <w:caps/>
      <w:sz w:val="16"/>
    </w:rPr>
  </w:style>
  <w:style w:type="paragraph" w:styleId="31">
    <w:name w:val="toc 3"/>
    <w:basedOn w:val="a1"/>
    <w:next w:val="a1"/>
    <w:autoRedefine/>
    <w:uiPriority w:val="39"/>
    <w:unhideWhenUsed/>
    <w:rsid w:val="0016219C"/>
    <w:pPr>
      <w:tabs>
        <w:tab w:val="right" w:leader="dot" w:pos="8405"/>
      </w:tabs>
      <w:spacing w:after="100"/>
      <w:ind w:left="446"/>
    </w:pPr>
    <w:rPr>
      <w:rFonts w:ascii="Meiryo UI" w:eastAsia="Meiryo UI" w:hAnsi="Meiryo UI" w:cs="Meiryo UI"/>
      <w:iCs/>
      <w:sz w:val="20"/>
    </w:rPr>
  </w:style>
  <w:style w:type="character" w:styleId="af4">
    <w:name w:val="Hyperlink"/>
    <w:uiPriority w:val="99"/>
    <w:unhideWhenUsed/>
    <w:rPr>
      <w:color w:val="EB8803"/>
      <w:u w:val="single"/>
    </w:rPr>
  </w:style>
  <w:style w:type="paragraph" w:styleId="11">
    <w:name w:val="toc 1"/>
    <w:basedOn w:val="a1"/>
    <w:next w:val="a1"/>
    <w:autoRedefine/>
    <w:uiPriority w:val="39"/>
    <w:unhideWhenUsed/>
    <w:rsid w:val="00F1601A"/>
    <w:pPr>
      <w:tabs>
        <w:tab w:val="right" w:leader="dot" w:pos="8405"/>
      </w:tabs>
      <w:spacing w:after="100" w:line="240" w:lineRule="exact"/>
    </w:pPr>
    <w:rPr>
      <w:rFonts w:ascii="Meiryo UI" w:eastAsia="Meiryo UI" w:hAnsi="Meiryo UI" w:cs="Meiryo UI"/>
      <w:b/>
      <w:bCs/>
      <w:color w:val="00A0B8" w:themeColor="accent1"/>
      <w:sz w:val="22"/>
    </w:rPr>
  </w:style>
  <w:style w:type="paragraph" w:styleId="21">
    <w:name w:val="toc 2"/>
    <w:basedOn w:val="a1"/>
    <w:next w:val="a1"/>
    <w:autoRedefine/>
    <w:uiPriority w:val="39"/>
    <w:unhideWhenUsed/>
    <w:rsid w:val="003E4479"/>
    <w:pPr>
      <w:tabs>
        <w:tab w:val="right" w:leader="dot" w:pos="8405"/>
      </w:tabs>
      <w:spacing w:after="100"/>
    </w:pPr>
    <w:rPr>
      <w:rFonts w:ascii="Meiryo UI" w:eastAsia="Meiryo UI" w:hAnsi="Meiryo UI" w:cs="Meiryo UI"/>
      <w:b/>
      <w:noProof/>
      <w:color w:val="00A0B8" w:themeColor="accent1"/>
      <w:szCs w:val="18"/>
    </w:rPr>
  </w:style>
  <w:style w:type="paragraph" w:customStyle="1" w:styleId="af5">
    <w:name w:val="吹き出しテキスト"/>
    <w:basedOn w:val="a1"/>
    <w:link w:val="af6"/>
    <w:uiPriority w:val="99"/>
    <w:semiHidden/>
    <w:unhideWhenUsed/>
    <w:pPr>
      <w:spacing w:after="0" w:line="240" w:lineRule="auto"/>
    </w:pPr>
    <w:rPr>
      <w:rFonts w:ascii="Tahoma" w:eastAsia="Tahoma" w:hAnsi="Tahoma" w:cs="Tahoma"/>
      <w:sz w:val="16"/>
    </w:rPr>
  </w:style>
  <w:style w:type="character" w:customStyle="1" w:styleId="af6">
    <w:name w:val="吹き出しテキスト文字"/>
    <w:link w:val="af5"/>
    <w:uiPriority w:val="99"/>
    <w:semiHidden/>
    <w:rPr>
      <w:rFonts w:ascii="Tahoma" w:eastAsia="Tahoma" w:hAnsi="Tahoma" w:cs="Tahoma"/>
      <w:sz w:val="16"/>
    </w:rPr>
  </w:style>
  <w:style w:type="paragraph" w:styleId="af7">
    <w:name w:val="Bibliography"/>
    <w:basedOn w:val="a1"/>
    <w:next w:val="a1"/>
    <w:uiPriority w:val="39"/>
    <w:unhideWhenUsed/>
  </w:style>
  <w:style w:type="paragraph" w:styleId="af8">
    <w:name w:val="header"/>
    <w:basedOn w:val="a1"/>
    <w:link w:val="af9"/>
    <w:uiPriority w:val="99"/>
    <w:unhideWhenUsed/>
    <w:pPr>
      <w:spacing w:after="0" w:line="240" w:lineRule="auto"/>
    </w:pPr>
  </w:style>
  <w:style w:type="character" w:customStyle="1" w:styleId="af9">
    <w:name w:val="ヘッダー (文字)"/>
    <w:basedOn w:val="a2"/>
    <w:link w:val="af8"/>
    <w:uiPriority w:val="99"/>
  </w:style>
  <w:style w:type="paragraph" w:styleId="afa">
    <w:name w:val="Normal Indent"/>
    <w:basedOn w:val="a1"/>
    <w:uiPriority w:val="99"/>
    <w:unhideWhenUsed/>
    <w:pPr>
      <w:ind w:left="720"/>
    </w:pPr>
  </w:style>
  <w:style w:type="character" w:styleId="afb">
    <w:name w:val="Placeholder Text"/>
    <w:uiPriority w:val="99"/>
    <w:semiHidden/>
    <w:rPr>
      <w:color w:val="808080"/>
    </w:rPr>
  </w:style>
  <w:style w:type="table" w:customStyle="1" w:styleId="afc">
    <w:name w:val="レポート テーブル"/>
    <w:basedOn w:val="a3"/>
    <w:uiPriority w:val="99"/>
    <w:pPr>
      <w:spacing w:before="60" w:after="60" w:line="240" w:lineRule="auto"/>
      <w:jc w:val="center"/>
    </w:pPr>
    <w:tblPr>
      <w:tblBorders>
        <w:top w:val="single" w:sz="4" w:space="0" w:color="00A0B8"/>
        <w:left w:val="single" w:sz="4" w:space="0" w:color="00A0B8"/>
        <w:bottom w:val="single" w:sz="4" w:space="0" w:color="00A0B8"/>
        <w:right w:val="single" w:sz="4" w:space="0" w:color="00A0B8"/>
        <w:insideH w:val="single" w:sz="4" w:space="0" w:color="00A0B8"/>
        <w:insideV w:val="single" w:sz="4" w:space="0" w:color="00A0B8"/>
      </w:tblBorders>
    </w:tblPr>
    <w:tblStylePr w:type="firstRow">
      <w:rPr>
        <w:b/>
        <w:color w:val="000000"/>
      </w:rPr>
      <w:tblPr/>
      <w:tcPr>
        <w:tcBorders>
          <w:top w:val="nil"/>
          <w:left w:val="nil"/>
          <w:bottom w:val="nil"/>
          <w:right w:val="nil"/>
          <w:insideH w:val="nil"/>
          <w:insideV w:val="nil"/>
          <w:tl2br w:val="nil"/>
          <w:tr2bl w:val="nil"/>
        </w:tcBorders>
      </w:tcPr>
    </w:tblStylePr>
    <w:tblStylePr w:type="firstCol">
      <w:pPr>
        <w:wordWrap/>
        <w:jc w:val="left"/>
      </w:pPr>
    </w:tblStylePr>
  </w:style>
  <w:style w:type="table" w:customStyle="1" w:styleId="afd">
    <w:name w:val="テーブル グリッド"/>
    <w:basedOn w:val="a3"/>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Balloon Text"/>
    <w:basedOn w:val="a1"/>
    <w:link w:val="aff"/>
    <w:uiPriority w:val="99"/>
    <w:semiHidden/>
    <w:unhideWhenUsed/>
    <w:rsid w:val="005300B4"/>
    <w:pPr>
      <w:spacing w:after="0" w:line="240" w:lineRule="auto"/>
    </w:pPr>
    <w:rPr>
      <w:rFonts w:ascii="Tahoma" w:hAnsi="Tahoma" w:cs="Tahoma"/>
      <w:sz w:val="16"/>
      <w:szCs w:val="16"/>
    </w:rPr>
  </w:style>
  <w:style w:type="character" w:customStyle="1" w:styleId="aff">
    <w:name w:val="吹き出し (文字)"/>
    <w:link w:val="afe"/>
    <w:uiPriority w:val="99"/>
    <w:semiHidden/>
    <w:rsid w:val="005300B4"/>
    <w:rPr>
      <w:rFonts w:ascii="Tahoma" w:hAnsi="Tahoma" w:cs="Tahoma"/>
      <w:sz w:val="16"/>
      <w:szCs w:val="16"/>
    </w:rPr>
  </w:style>
  <w:style w:type="character" w:customStyle="1" w:styleId="70">
    <w:name w:val="見出し 7 (文字)"/>
    <w:link w:val="7"/>
    <w:uiPriority w:val="9"/>
    <w:semiHidden/>
    <w:rsid w:val="009C31D9"/>
    <w:rPr>
      <w:rFonts w:ascii="Calibri Light" w:eastAsia="SimSun" w:hAnsi="Calibri Light" w:cs="Times New Roman"/>
      <w:i/>
      <w:iCs/>
      <w:color w:val="595959"/>
    </w:rPr>
  </w:style>
  <w:style w:type="character" w:customStyle="1" w:styleId="80">
    <w:name w:val="見出し 8 (文字)"/>
    <w:link w:val="8"/>
    <w:uiPriority w:val="9"/>
    <w:semiHidden/>
    <w:rsid w:val="009C31D9"/>
    <w:rPr>
      <w:rFonts w:ascii="Calibri Light" w:eastAsia="SimSun" w:hAnsi="Calibri Light" w:cs="Times New Roman"/>
      <w:smallCaps/>
      <w:color w:val="595959"/>
    </w:rPr>
  </w:style>
  <w:style w:type="character" w:customStyle="1" w:styleId="90">
    <w:name w:val="見出し 9 (文字)"/>
    <w:link w:val="9"/>
    <w:uiPriority w:val="9"/>
    <w:semiHidden/>
    <w:rsid w:val="009C31D9"/>
    <w:rPr>
      <w:rFonts w:ascii="Calibri Light" w:eastAsia="SimSun" w:hAnsi="Calibri Light" w:cs="Times New Roman"/>
      <w:i/>
      <w:iCs/>
      <w:smallCaps/>
      <w:color w:val="595959"/>
    </w:rPr>
  </w:style>
  <w:style w:type="paragraph" w:styleId="aff0">
    <w:name w:val="caption"/>
    <w:basedOn w:val="a1"/>
    <w:next w:val="a1"/>
    <w:uiPriority w:val="35"/>
    <w:semiHidden/>
    <w:unhideWhenUsed/>
    <w:qFormat/>
    <w:rsid w:val="009C31D9"/>
    <w:pPr>
      <w:spacing w:line="240" w:lineRule="auto"/>
    </w:pPr>
    <w:rPr>
      <w:b/>
      <w:bCs/>
      <w:color w:val="404040"/>
      <w:sz w:val="20"/>
      <w:szCs w:val="20"/>
    </w:rPr>
  </w:style>
  <w:style w:type="paragraph" w:styleId="aff1">
    <w:name w:val="Title"/>
    <w:basedOn w:val="a1"/>
    <w:next w:val="a1"/>
    <w:link w:val="aff2"/>
    <w:uiPriority w:val="10"/>
    <w:qFormat/>
    <w:rsid w:val="009C31D9"/>
    <w:pPr>
      <w:spacing w:after="0" w:line="240" w:lineRule="auto"/>
      <w:contextualSpacing/>
    </w:pPr>
    <w:rPr>
      <w:rFonts w:ascii="Calibri Light" w:eastAsia="SimSun" w:hAnsi="Calibri Light" w:cs="Times New Roman"/>
      <w:color w:val="2E74B5"/>
      <w:spacing w:val="-7"/>
      <w:sz w:val="80"/>
      <w:szCs w:val="80"/>
    </w:rPr>
  </w:style>
  <w:style w:type="character" w:customStyle="1" w:styleId="aff2">
    <w:name w:val="表題 (文字)"/>
    <w:link w:val="aff1"/>
    <w:uiPriority w:val="10"/>
    <w:rsid w:val="009C31D9"/>
    <w:rPr>
      <w:rFonts w:ascii="Calibri Light" w:eastAsia="SimSun" w:hAnsi="Calibri Light" w:cs="Times New Roman"/>
      <w:color w:val="2E74B5"/>
      <w:spacing w:val="-7"/>
      <w:sz w:val="80"/>
      <w:szCs w:val="80"/>
    </w:rPr>
  </w:style>
  <w:style w:type="paragraph" w:styleId="aff3">
    <w:name w:val="Subtitle"/>
    <w:basedOn w:val="a1"/>
    <w:next w:val="a1"/>
    <w:link w:val="aff4"/>
    <w:uiPriority w:val="11"/>
    <w:qFormat/>
    <w:rsid w:val="009C31D9"/>
    <w:pPr>
      <w:numPr>
        <w:ilvl w:val="1"/>
      </w:numPr>
      <w:spacing w:after="240" w:line="240" w:lineRule="auto"/>
    </w:pPr>
    <w:rPr>
      <w:rFonts w:ascii="Calibri Light" w:eastAsia="SimSun" w:hAnsi="Calibri Light" w:cs="Times New Roman"/>
      <w:color w:val="404040"/>
      <w:sz w:val="30"/>
      <w:szCs w:val="30"/>
    </w:rPr>
  </w:style>
  <w:style w:type="character" w:customStyle="1" w:styleId="aff4">
    <w:name w:val="副題 (文字)"/>
    <w:link w:val="aff3"/>
    <w:uiPriority w:val="11"/>
    <w:rsid w:val="009C31D9"/>
    <w:rPr>
      <w:rFonts w:ascii="Calibri Light" w:eastAsia="SimSun" w:hAnsi="Calibri Light" w:cs="Times New Roman"/>
      <w:color w:val="404040"/>
      <w:sz w:val="30"/>
      <w:szCs w:val="30"/>
    </w:rPr>
  </w:style>
  <w:style w:type="character" w:styleId="aff5">
    <w:name w:val="Strong"/>
    <w:uiPriority w:val="22"/>
    <w:qFormat/>
    <w:rsid w:val="009C31D9"/>
    <w:rPr>
      <w:b/>
      <w:bCs/>
    </w:rPr>
  </w:style>
  <w:style w:type="character" w:styleId="aff6">
    <w:name w:val="Emphasis"/>
    <w:uiPriority w:val="20"/>
    <w:qFormat/>
    <w:rsid w:val="009C31D9"/>
    <w:rPr>
      <w:i/>
      <w:iCs/>
    </w:rPr>
  </w:style>
  <w:style w:type="paragraph" w:styleId="aff7">
    <w:name w:val="No Spacing"/>
    <w:link w:val="aff8"/>
    <w:qFormat/>
    <w:rsid w:val="009C31D9"/>
    <w:pPr>
      <w:spacing w:after="0" w:line="240" w:lineRule="auto"/>
    </w:pPr>
  </w:style>
  <w:style w:type="paragraph" w:styleId="aff9">
    <w:name w:val="Quote"/>
    <w:basedOn w:val="a1"/>
    <w:next w:val="a1"/>
    <w:link w:val="affa"/>
    <w:uiPriority w:val="29"/>
    <w:qFormat/>
    <w:rsid w:val="009C31D9"/>
    <w:pPr>
      <w:spacing w:before="240" w:after="240" w:line="252" w:lineRule="auto"/>
      <w:ind w:left="864" w:right="864"/>
      <w:jc w:val="center"/>
    </w:pPr>
    <w:rPr>
      <w:i/>
      <w:iCs/>
    </w:rPr>
  </w:style>
  <w:style w:type="character" w:customStyle="1" w:styleId="affa">
    <w:name w:val="引用文 (文字)"/>
    <w:link w:val="aff9"/>
    <w:uiPriority w:val="29"/>
    <w:rsid w:val="009C31D9"/>
    <w:rPr>
      <w:i/>
      <w:iCs/>
    </w:rPr>
  </w:style>
  <w:style w:type="paragraph" w:styleId="22">
    <w:name w:val="Intense Quote"/>
    <w:basedOn w:val="a1"/>
    <w:next w:val="a1"/>
    <w:link w:val="23"/>
    <w:uiPriority w:val="30"/>
    <w:qFormat/>
    <w:rsid w:val="009C31D9"/>
    <w:pPr>
      <w:spacing w:before="100" w:beforeAutospacing="1" w:after="240"/>
      <w:ind w:left="864" w:right="864"/>
      <w:jc w:val="center"/>
    </w:pPr>
    <w:rPr>
      <w:rFonts w:ascii="Calibri Light" w:eastAsia="SimSun" w:hAnsi="Calibri Light" w:cs="Times New Roman"/>
      <w:color w:val="5B9BD5"/>
      <w:sz w:val="28"/>
      <w:szCs w:val="28"/>
    </w:rPr>
  </w:style>
  <w:style w:type="character" w:customStyle="1" w:styleId="23">
    <w:name w:val="引用文 2 (文字)"/>
    <w:link w:val="22"/>
    <w:uiPriority w:val="30"/>
    <w:rsid w:val="009C31D9"/>
    <w:rPr>
      <w:rFonts w:ascii="Calibri Light" w:eastAsia="SimSun" w:hAnsi="Calibri Light" w:cs="Times New Roman"/>
      <w:color w:val="5B9BD5"/>
      <w:sz w:val="28"/>
      <w:szCs w:val="28"/>
    </w:rPr>
  </w:style>
  <w:style w:type="character" w:styleId="affb">
    <w:name w:val="Subtle Emphasis"/>
    <w:uiPriority w:val="19"/>
    <w:qFormat/>
    <w:rsid w:val="009C31D9"/>
    <w:rPr>
      <w:i/>
      <w:iCs/>
      <w:color w:val="595959"/>
    </w:rPr>
  </w:style>
  <w:style w:type="character" w:styleId="24">
    <w:name w:val="Intense Emphasis"/>
    <w:uiPriority w:val="21"/>
    <w:qFormat/>
    <w:rsid w:val="009C31D9"/>
    <w:rPr>
      <w:b/>
      <w:bCs/>
      <w:i/>
      <w:iCs/>
    </w:rPr>
  </w:style>
  <w:style w:type="character" w:styleId="affc">
    <w:name w:val="Subtle Reference"/>
    <w:uiPriority w:val="31"/>
    <w:qFormat/>
    <w:rsid w:val="009C31D9"/>
    <w:rPr>
      <w:smallCaps/>
      <w:color w:val="404040"/>
    </w:rPr>
  </w:style>
  <w:style w:type="character" w:styleId="25">
    <w:name w:val="Intense Reference"/>
    <w:uiPriority w:val="32"/>
    <w:qFormat/>
    <w:rsid w:val="009C31D9"/>
    <w:rPr>
      <w:b/>
      <w:bCs/>
      <w:smallCaps/>
      <w:u w:val="single"/>
    </w:rPr>
  </w:style>
  <w:style w:type="character" w:styleId="affd">
    <w:name w:val="Book Title"/>
    <w:uiPriority w:val="33"/>
    <w:qFormat/>
    <w:rsid w:val="009C31D9"/>
    <w:rPr>
      <w:b/>
      <w:bCs/>
      <w:smallCaps/>
    </w:rPr>
  </w:style>
  <w:style w:type="paragraph" w:styleId="Web">
    <w:name w:val="Normal (Web)"/>
    <w:basedOn w:val="a1"/>
    <w:uiPriority w:val="99"/>
    <w:semiHidden/>
    <w:unhideWhenUsed/>
    <w:rsid w:val="00352106"/>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styleId="affe">
    <w:name w:val="Date"/>
    <w:basedOn w:val="a1"/>
    <w:next w:val="a1"/>
    <w:link w:val="afff"/>
    <w:uiPriority w:val="99"/>
    <w:semiHidden/>
    <w:unhideWhenUsed/>
    <w:rsid w:val="00514DF8"/>
  </w:style>
  <w:style w:type="character" w:customStyle="1" w:styleId="afff">
    <w:name w:val="日付 (文字)"/>
    <w:basedOn w:val="a2"/>
    <w:link w:val="affe"/>
    <w:uiPriority w:val="99"/>
    <w:semiHidden/>
    <w:rsid w:val="00514DF8"/>
  </w:style>
  <w:style w:type="paragraph" w:styleId="afff0">
    <w:name w:val="List Paragraph"/>
    <w:basedOn w:val="a1"/>
    <w:uiPriority w:val="34"/>
    <w:qFormat/>
    <w:rsid w:val="00901B50"/>
    <w:pPr>
      <w:ind w:leftChars="400" w:left="840"/>
    </w:pPr>
  </w:style>
  <w:style w:type="character" w:customStyle="1" w:styleId="aff8">
    <w:name w:val="行間詰め (文字)"/>
    <w:basedOn w:val="a2"/>
    <w:link w:val="aff7"/>
    <w:uiPriority w:val="1"/>
    <w:rsid w:val="00B060B6"/>
  </w:style>
  <w:style w:type="paragraph" w:styleId="afff1">
    <w:name w:val="Note Heading"/>
    <w:basedOn w:val="a1"/>
    <w:next w:val="a1"/>
    <w:link w:val="afff2"/>
    <w:uiPriority w:val="99"/>
    <w:unhideWhenUsed/>
    <w:rsid w:val="00B060B6"/>
    <w:pPr>
      <w:widowControl w:val="0"/>
      <w:spacing w:after="0" w:line="240" w:lineRule="auto"/>
      <w:jc w:val="center"/>
    </w:pPr>
    <w:rPr>
      <w:rFonts w:ascii="Century" w:eastAsia="ＭＳ 明朝" w:hAnsi="Century" w:cs="Times New Roman"/>
      <w:kern w:val="2"/>
      <w:szCs w:val="22"/>
    </w:rPr>
  </w:style>
  <w:style w:type="character" w:customStyle="1" w:styleId="afff2">
    <w:name w:val="記 (文字)"/>
    <w:basedOn w:val="a2"/>
    <w:link w:val="afff1"/>
    <w:uiPriority w:val="99"/>
    <w:rsid w:val="00B060B6"/>
    <w:rPr>
      <w:rFonts w:ascii="Century" w:eastAsia="ＭＳ 明朝" w:hAnsi="Century" w:cs="Times New Roman"/>
      <w:kern w:val="2"/>
      <w:szCs w:val="22"/>
    </w:rPr>
  </w:style>
  <w:style w:type="paragraph" w:styleId="afff3">
    <w:name w:val="Revision"/>
    <w:hidden/>
    <w:uiPriority w:val="99"/>
    <w:semiHidden/>
    <w:rsid w:val="002C5E85"/>
    <w:pPr>
      <w:spacing w:after="0" w:line="240" w:lineRule="auto"/>
    </w:pPr>
  </w:style>
  <w:style w:type="character" w:styleId="afff4">
    <w:name w:val="annotation reference"/>
    <w:basedOn w:val="a2"/>
    <w:uiPriority w:val="99"/>
    <w:semiHidden/>
    <w:unhideWhenUsed/>
    <w:rsid w:val="008F6039"/>
    <w:rPr>
      <w:sz w:val="18"/>
      <w:szCs w:val="18"/>
    </w:rPr>
  </w:style>
  <w:style w:type="paragraph" w:styleId="afff5">
    <w:name w:val="annotation text"/>
    <w:basedOn w:val="a1"/>
    <w:link w:val="afff6"/>
    <w:uiPriority w:val="99"/>
    <w:unhideWhenUsed/>
    <w:rsid w:val="008F6039"/>
  </w:style>
  <w:style w:type="character" w:customStyle="1" w:styleId="afff6">
    <w:name w:val="コメント文字列 (文字)"/>
    <w:basedOn w:val="a2"/>
    <w:link w:val="afff5"/>
    <w:uiPriority w:val="99"/>
    <w:rsid w:val="008F6039"/>
  </w:style>
  <w:style w:type="paragraph" w:styleId="afff7">
    <w:name w:val="annotation subject"/>
    <w:basedOn w:val="afff5"/>
    <w:next w:val="afff5"/>
    <w:link w:val="afff8"/>
    <w:uiPriority w:val="99"/>
    <w:semiHidden/>
    <w:unhideWhenUsed/>
    <w:rsid w:val="008F6039"/>
    <w:rPr>
      <w:b/>
      <w:bCs/>
    </w:rPr>
  </w:style>
  <w:style w:type="character" w:customStyle="1" w:styleId="afff8">
    <w:name w:val="コメント内容 (文字)"/>
    <w:basedOn w:val="afff6"/>
    <w:link w:val="afff7"/>
    <w:uiPriority w:val="99"/>
    <w:semiHidden/>
    <w:rsid w:val="008F6039"/>
    <w:rPr>
      <w:b/>
      <w:bCs/>
    </w:rPr>
  </w:style>
  <w:style w:type="table" w:styleId="afff9">
    <w:name w:val="Table Grid"/>
    <w:basedOn w:val="a3"/>
    <w:uiPriority w:val="59"/>
    <w:rsid w:val="005427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1">
    <w:name w:val="toc 4"/>
    <w:basedOn w:val="a1"/>
    <w:next w:val="a1"/>
    <w:autoRedefine/>
    <w:uiPriority w:val="39"/>
    <w:unhideWhenUsed/>
    <w:rsid w:val="0092406F"/>
    <w:pPr>
      <w:tabs>
        <w:tab w:val="right" w:leader="dot" w:pos="8393"/>
      </w:tabs>
      <w:ind w:left="630"/>
    </w:pPr>
    <w:rPr>
      <w:rFonts w:ascii="Meiryo UI" w:eastAsia="Meiryo UI" w:hAnsi="Meiryo UI"/>
      <w:b/>
      <w:bCs/>
      <w:noProof/>
      <w:lang w:val="ja-JP"/>
    </w:rPr>
  </w:style>
  <w:style w:type="paragraph" w:styleId="51">
    <w:name w:val="toc 5"/>
    <w:basedOn w:val="a1"/>
    <w:next w:val="a1"/>
    <w:autoRedefine/>
    <w:uiPriority w:val="39"/>
    <w:unhideWhenUsed/>
    <w:rsid w:val="009B44DD"/>
    <w:pPr>
      <w:widowControl w:val="0"/>
      <w:spacing w:after="160" w:line="259" w:lineRule="auto"/>
      <w:ind w:leftChars="400" w:left="880"/>
    </w:pPr>
    <w:rPr>
      <w:kern w:val="2"/>
      <w:sz w:val="22"/>
      <w:szCs w:val="24"/>
      <w14:ligatures w14:val="standardContextual"/>
    </w:rPr>
  </w:style>
  <w:style w:type="paragraph" w:styleId="61">
    <w:name w:val="toc 6"/>
    <w:basedOn w:val="a1"/>
    <w:next w:val="a1"/>
    <w:autoRedefine/>
    <w:uiPriority w:val="39"/>
    <w:unhideWhenUsed/>
    <w:rsid w:val="009B44DD"/>
    <w:pPr>
      <w:widowControl w:val="0"/>
      <w:spacing w:after="160" w:line="259" w:lineRule="auto"/>
      <w:ind w:leftChars="500" w:left="1100"/>
    </w:pPr>
    <w:rPr>
      <w:kern w:val="2"/>
      <w:sz w:val="22"/>
      <w:szCs w:val="24"/>
      <w14:ligatures w14:val="standardContextual"/>
    </w:rPr>
  </w:style>
  <w:style w:type="paragraph" w:styleId="71">
    <w:name w:val="toc 7"/>
    <w:basedOn w:val="a1"/>
    <w:next w:val="a1"/>
    <w:autoRedefine/>
    <w:uiPriority w:val="39"/>
    <w:unhideWhenUsed/>
    <w:rsid w:val="009B44DD"/>
    <w:pPr>
      <w:widowControl w:val="0"/>
      <w:spacing w:after="160" w:line="259" w:lineRule="auto"/>
      <w:ind w:leftChars="600" w:left="1320"/>
    </w:pPr>
    <w:rPr>
      <w:kern w:val="2"/>
      <w:sz w:val="22"/>
      <w:szCs w:val="24"/>
      <w14:ligatures w14:val="standardContextual"/>
    </w:rPr>
  </w:style>
  <w:style w:type="paragraph" w:styleId="81">
    <w:name w:val="toc 8"/>
    <w:basedOn w:val="a1"/>
    <w:next w:val="a1"/>
    <w:autoRedefine/>
    <w:uiPriority w:val="39"/>
    <w:unhideWhenUsed/>
    <w:rsid w:val="009B44DD"/>
    <w:pPr>
      <w:widowControl w:val="0"/>
      <w:spacing w:after="160" w:line="259" w:lineRule="auto"/>
      <w:ind w:leftChars="700" w:left="1540"/>
    </w:pPr>
    <w:rPr>
      <w:kern w:val="2"/>
      <w:sz w:val="22"/>
      <w:szCs w:val="24"/>
      <w14:ligatures w14:val="standardContextual"/>
    </w:rPr>
  </w:style>
  <w:style w:type="paragraph" w:styleId="91">
    <w:name w:val="toc 9"/>
    <w:basedOn w:val="a1"/>
    <w:next w:val="a1"/>
    <w:autoRedefine/>
    <w:uiPriority w:val="39"/>
    <w:unhideWhenUsed/>
    <w:rsid w:val="009B44DD"/>
    <w:pPr>
      <w:widowControl w:val="0"/>
      <w:spacing w:after="160" w:line="259" w:lineRule="auto"/>
      <w:ind w:leftChars="800" w:left="1760"/>
    </w:pPr>
    <w:rPr>
      <w:kern w:val="2"/>
      <w:sz w:val="22"/>
      <w:szCs w:val="24"/>
      <w14:ligatures w14:val="standardContextual"/>
    </w:rPr>
  </w:style>
  <w:style w:type="character" w:styleId="afffa">
    <w:name w:val="Unresolved Mention"/>
    <w:basedOn w:val="a2"/>
    <w:uiPriority w:val="99"/>
    <w:semiHidden/>
    <w:unhideWhenUsed/>
    <w:rsid w:val="009B44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984787">
      <w:bodyDiv w:val="1"/>
      <w:marLeft w:val="0"/>
      <w:marRight w:val="0"/>
      <w:marTop w:val="0"/>
      <w:marBottom w:val="0"/>
      <w:divBdr>
        <w:top w:val="none" w:sz="0" w:space="0" w:color="auto"/>
        <w:left w:val="none" w:sz="0" w:space="0" w:color="auto"/>
        <w:bottom w:val="none" w:sz="0" w:space="0" w:color="auto"/>
        <w:right w:val="none" w:sz="0" w:space="0" w:color="auto"/>
      </w:divBdr>
    </w:div>
    <w:div w:id="473646951">
      <w:bodyDiv w:val="1"/>
      <w:marLeft w:val="0"/>
      <w:marRight w:val="0"/>
      <w:marTop w:val="0"/>
      <w:marBottom w:val="0"/>
      <w:divBdr>
        <w:top w:val="none" w:sz="0" w:space="0" w:color="auto"/>
        <w:left w:val="none" w:sz="0" w:space="0" w:color="auto"/>
        <w:bottom w:val="none" w:sz="0" w:space="0" w:color="auto"/>
        <w:right w:val="none" w:sz="0" w:space="0" w:color="auto"/>
      </w:divBdr>
    </w:div>
    <w:div w:id="500705606">
      <w:bodyDiv w:val="1"/>
      <w:marLeft w:val="0"/>
      <w:marRight w:val="0"/>
      <w:marTop w:val="0"/>
      <w:marBottom w:val="0"/>
      <w:divBdr>
        <w:top w:val="none" w:sz="0" w:space="0" w:color="auto"/>
        <w:left w:val="none" w:sz="0" w:space="0" w:color="auto"/>
        <w:bottom w:val="none" w:sz="0" w:space="0" w:color="auto"/>
        <w:right w:val="none" w:sz="0" w:space="0" w:color="auto"/>
      </w:divBdr>
    </w:div>
    <w:div w:id="1031108041">
      <w:bodyDiv w:val="1"/>
      <w:marLeft w:val="0"/>
      <w:marRight w:val="0"/>
      <w:marTop w:val="0"/>
      <w:marBottom w:val="0"/>
      <w:divBdr>
        <w:top w:val="none" w:sz="0" w:space="0" w:color="auto"/>
        <w:left w:val="none" w:sz="0" w:space="0" w:color="auto"/>
        <w:bottom w:val="none" w:sz="0" w:space="0" w:color="auto"/>
        <w:right w:val="none" w:sz="0" w:space="0" w:color="auto"/>
      </w:divBdr>
    </w:div>
    <w:div w:id="1043211401">
      <w:bodyDiv w:val="1"/>
      <w:marLeft w:val="0"/>
      <w:marRight w:val="0"/>
      <w:marTop w:val="0"/>
      <w:marBottom w:val="0"/>
      <w:divBdr>
        <w:top w:val="none" w:sz="0" w:space="0" w:color="auto"/>
        <w:left w:val="none" w:sz="0" w:space="0" w:color="auto"/>
        <w:bottom w:val="none" w:sz="0" w:space="0" w:color="auto"/>
        <w:right w:val="none" w:sz="0" w:space="0" w:color="auto"/>
      </w:divBdr>
    </w:div>
    <w:div w:id="1227762572">
      <w:bodyDiv w:val="1"/>
      <w:marLeft w:val="0"/>
      <w:marRight w:val="0"/>
      <w:marTop w:val="0"/>
      <w:marBottom w:val="0"/>
      <w:divBdr>
        <w:top w:val="none" w:sz="0" w:space="0" w:color="auto"/>
        <w:left w:val="none" w:sz="0" w:space="0" w:color="auto"/>
        <w:bottom w:val="none" w:sz="0" w:space="0" w:color="auto"/>
        <w:right w:val="none" w:sz="0" w:space="0" w:color="auto"/>
      </w:divBdr>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794445541">
      <w:bodyDiv w:val="1"/>
      <w:marLeft w:val="0"/>
      <w:marRight w:val="0"/>
      <w:marTop w:val="0"/>
      <w:marBottom w:val="0"/>
      <w:divBdr>
        <w:top w:val="none" w:sz="0" w:space="0" w:color="auto"/>
        <w:left w:val="none" w:sz="0" w:space="0" w:color="auto"/>
        <w:bottom w:val="none" w:sz="0" w:space="0" w:color="auto"/>
        <w:right w:val="none" w:sz="0" w:space="0" w:color="auto"/>
      </w:divBdr>
    </w:div>
    <w:div w:id="2015061897">
      <w:bodyDiv w:val="1"/>
      <w:marLeft w:val="0"/>
      <w:marRight w:val="0"/>
      <w:marTop w:val="0"/>
      <w:marBottom w:val="0"/>
      <w:divBdr>
        <w:top w:val="none" w:sz="0" w:space="0" w:color="auto"/>
        <w:left w:val="none" w:sz="0" w:space="0" w:color="auto"/>
        <w:bottom w:val="none" w:sz="0" w:space="0" w:color="auto"/>
        <w:right w:val="none" w:sz="0" w:space="0" w:color="auto"/>
      </w:divBdr>
    </w:div>
    <w:div w:id="2093355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1.emf" />
  <Relationship Id="rId13" Type="http://schemas.openxmlformats.org/officeDocument/2006/relationships/image" Target="media/image6.png" />
  <Relationship Id="rId18" Type="http://schemas.openxmlformats.org/officeDocument/2006/relationships/image" Target="media/image11.emf" />
  <Relationship Id="rId26" Type="http://schemas.openxmlformats.org/officeDocument/2006/relationships/header" Target="header2.xml" />
  <Relationship Id="rId3" Type="http://schemas.openxmlformats.org/officeDocument/2006/relationships/styles" Target="styles.xml" />
  <Relationship Id="rId21" Type="http://schemas.openxmlformats.org/officeDocument/2006/relationships/image" Target="media/image14.png" />
  <Relationship Id="rId7" Type="http://schemas.openxmlformats.org/officeDocument/2006/relationships/endnotes" Target="endnotes.xml" />
  <Relationship Id="rId12" Type="http://schemas.openxmlformats.org/officeDocument/2006/relationships/image" Target="media/image5.png" />
  <Relationship Id="rId17" Type="http://schemas.openxmlformats.org/officeDocument/2006/relationships/image" Target="media/image10.png" />
  <Relationship Id="rId25" Type="http://schemas.openxmlformats.org/officeDocument/2006/relationships/footer" Target="footer1.xml" />
  <Relationship Id="rId2" Type="http://schemas.openxmlformats.org/officeDocument/2006/relationships/numbering" Target="numbering.xml" />
  <Relationship Id="rId16" Type="http://schemas.openxmlformats.org/officeDocument/2006/relationships/image" Target="media/image9.png" />
  <Relationship Id="rId20" Type="http://schemas.openxmlformats.org/officeDocument/2006/relationships/image" Target="media/image13.png" />
  <Relationship Id="rId29" Type="http://schemas.openxmlformats.org/officeDocument/2006/relationships/theme" Target="theme/theme1.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image" Target="media/image4.png" />
  <Relationship Id="rId24" Type="http://schemas.openxmlformats.org/officeDocument/2006/relationships/header" Target="header1.xml" />
  <Relationship Id="rId5" Type="http://schemas.openxmlformats.org/officeDocument/2006/relationships/webSettings" Target="webSettings.xml" />
  <Relationship Id="rId15" Type="http://schemas.openxmlformats.org/officeDocument/2006/relationships/image" Target="media/image8.png" />
  <Relationship Id="rId23" Type="http://schemas.openxmlformats.org/officeDocument/2006/relationships/image" Target="media/image16.jpeg" />
  <Relationship Id="rId28" Type="http://schemas.openxmlformats.org/officeDocument/2006/relationships/glossaryDocument" Target="glossary/document.xml" />
  <Relationship Id="rId10" Type="http://schemas.openxmlformats.org/officeDocument/2006/relationships/image" Target="media/image3.png" />
  <Relationship Id="rId19" Type="http://schemas.openxmlformats.org/officeDocument/2006/relationships/image" Target="media/image12.png" />
  <Relationship Id="rId4" Type="http://schemas.openxmlformats.org/officeDocument/2006/relationships/settings" Target="settings.xml" />
  <Relationship Id="rId9" Type="http://schemas.openxmlformats.org/officeDocument/2006/relationships/image" Target="media/image2.emf" />
  <Relationship Id="rId14" Type="http://schemas.openxmlformats.org/officeDocument/2006/relationships/image" Target="media/image7.jpeg" />
  <Relationship Id="rId22" Type="http://schemas.openxmlformats.org/officeDocument/2006/relationships/image" Target="media/image15.png" />
  <Relationship Id="rId27" Type="http://schemas.openxmlformats.org/officeDocument/2006/relationships/fontTable" Target="fontTable.xml" />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dpc-2393.HDOA\AppData\Roaming\Microsoft\Templates\&#23398;&#29983;&#12524;&#12509;&#12540;&#12488;%20(&#20889;&#30495;&#20837;&#12426;&#12398;&#34920;&#32025;&#20184;&#12365;).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AECF075D7074EAB8EF8926006160FFA"/>
        <w:category>
          <w:name w:val="全般"/>
          <w:gallery w:val="placeholder"/>
        </w:category>
        <w:types>
          <w:type w:val="bbPlcHdr"/>
        </w:types>
        <w:behaviors>
          <w:behavior w:val="content"/>
        </w:behaviors>
        <w:guid w:val="{4069BF95-1F7D-4CD1-864F-EC9A407E62DD}"/>
      </w:docPartPr>
      <w:docPartBody>
        <w:p w:rsidR="00AC2110" w:rsidRDefault="00556A25" w:rsidP="00556A25">
          <w:pPr>
            <w:pStyle w:val="9AECF075D7074EAB8EF8926006160FFA"/>
          </w:pPr>
          <w:r>
            <w:rPr>
              <w:caps/>
              <w:color w:val="156082" w:themeColor="accent1"/>
              <w:lang w:val="ja-JP"/>
            </w:rPr>
            <w:t>[文書のタイトル]</w:t>
          </w:r>
        </w:p>
      </w:docPartBody>
    </w:docPart>
    <w:docPart>
      <w:docPartPr>
        <w:name w:val="CB54DB67887C4C5A8B72DA16510E3E7C"/>
        <w:category>
          <w:name w:val="全般"/>
          <w:gallery w:val="placeholder"/>
        </w:category>
        <w:types>
          <w:type w:val="bbPlcHdr"/>
        </w:types>
        <w:behaviors>
          <w:behavior w:val="content"/>
        </w:behaviors>
        <w:guid w:val="{42FB411C-EEE6-48B3-9858-FE9DED6AD260}"/>
      </w:docPartPr>
      <w:docPartBody>
        <w:p w:rsidR="000F029B" w:rsidRDefault="005E3945" w:rsidP="005E3945">
          <w:pPr>
            <w:pStyle w:val="CB54DB67887C4C5A8B72DA16510E3E7C"/>
          </w:pPr>
          <w:r>
            <w:rPr>
              <w:caps/>
              <w:color w:val="156082" w:themeColor="accent1"/>
              <w:lang w:val="ja-JP"/>
            </w:rPr>
            <w:t>[文書のタイトル]</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Constantia">
    <w:panose1 w:val="02030602050306030303"/>
    <w:charset w:val="00"/>
    <w:family w:val="roman"/>
    <w:pitch w:val="variable"/>
    <w:sig w:usb0="A00002EF" w:usb1="4000204B" w:usb2="00000000" w:usb3="00000000" w:csb0="0000019F" w:csb1="00000000"/>
  </w:font>
  <w:font w:name="HG明朝E">
    <w:panose1 w:val="02020909000000000000"/>
    <w:charset w:val="80"/>
    <w:family w:val="roman"/>
    <w:pitch w:val="fixed"/>
    <w:sig w:usb0="E00002FF" w:usb1="6AC7FDFB" w:usb2="00000012" w:usb3="00000000" w:csb0="0002009F" w:csb1="00000000"/>
  </w:font>
  <w:font w:name="Browallia New">
    <w:altName w:val="Leelawadee UI"/>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HG正楷書体-PRO">
    <w:panose1 w:val="03000600000000000000"/>
    <w:charset w:val="80"/>
    <w:family w:val="script"/>
    <w:pitch w:val="variable"/>
    <w:sig w:usb0="80000281" w:usb1="28C76CF8" w:usb2="00000010" w:usb3="00000000" w:csb0="00020000" w:csb1="00000000"/>
  </w:font>
  <w:font w:name="游ゴシック Medium">
    <w:panose1 w:val="020B0500000000000000"/>
    <w:charset w:val="80"/>
    <w:family w:val="modern"/>
    <w:pitch w:val="variable"/>
    <w:sig w:usb0="E00002FF" w:usb1="2AC7FDFF" w:usb2="00000016" w:usb3="00000000" w:csb0="0002009F" w:csb1="00000000"/>
  </w:font>
  <w:font w:name="MS-Mincho">
    <w:altName w:val="BIZ UDPゴシック"/>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1206D1A0"/>
    <w:lvl w:ilvl="0">
      <w:start w:val="1"/>
      <w:numFmt w:val="bullet"/>
      <w:lvlText w:val="−"/>
      <w:lvlJc w:val="left"/>
      <w:pPr>
        <w:ind w:left="720" w:hanging="360"/>
      </w:pPr>
      <w:rPr>
        <w:rFonts w:ascii="Century Gothic" w:eastAsia="Century Gothic" w:hAnsi="Century Gothic" w:hint="default"/>
        <w:color w:val="0D0D0D"/>
      </w:rPr>
    </w:lvl>
  </w:abstractNum>
  <w:num w:numId="1" w16cid:durableId="1087119687">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bordersDoNotSurroundHeader/>
  <w:bordersDoNotSurroundFooter/>
  <w:revisionView w:comments="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2A4"/>
    <w:rsid w:val="000145A1"/>
    <w:rsid w:val="00044EE7"/>
    <w:rsid w:val="000713BA"/>
    <w:rsid w:val="00077F8A"/>
    <w:rsid w:val="000863B5"/>
    <w:rsid w:val="000A053D"/>
    <w:rsid w:val="000A7F32"/>
    <w:rsid w:val="000E0EA8"/>
    <w:rsid w:val="000E65F9"/>
    <w:rsid w:val="000F029B"/>
    <w:rsid w:val="000F2133"/>
    <w:rsid w:val="000F51D4"/>
    <w:rsid w:val="0012385F"/>
    <w:rsid w:val="00186CB0"/>
    <w:rsid w:val="001962D0"/>
    <w:rsid w:val="001A47C4"/>
    <w:rsid w:val="00200389"/>
    <w:rsid w:val="00212D1E"/>
    <w:rsid w:val="0023780E"/>
    <w:rsid w:val="002451C8"/>
    <w:rsid w:val="0024667F"/>
    <w:rsid w:val="0025162F"/>
    <w:rsid w:val="002572A7"/>
    <w:rsid w:val="00282E77"/>
    <w:rsid w:val="002A510E"/>
    <w:rsid w:val="002A79BD"/>
    <w:rsid w:val="003110CF"/>
    <w:rsid w:val="00385333"/>
    <w:rsid w:val="00394DC3"/>
    <w:rsid w:val="003C6020"/>
    <w:rsid w:val="003C6E54"/>
    <w:rsid w:val="00410110"/>
    <w:rsid w:val="00414298"/>
    <w:rsid w:val="004231B2"/>
    <w:rsid w:val="00425724"/>
    <w:rsid w:val="004636BC"/>
    <w:rsid w:val="00475E2E"/>
    <w:rsid w:val="00480010"/>
    <w:rsid w:val="0048304C"/>
    <w:rsid w:val="004842F9"/>
    <w:rsid w:val="004E5EE9"/>
    <w:rsid w:val="00556A25"/>
    <w:rsid w:val="005603ED"/>
    <w:rsid w:val="00560AC2"/>
    <w:rsid w:val="00570367"/>
    <w:rsid w:val="0057712B"/>
    <w:rsid w:val="00597F50"/>
    <w:rsid w:val="005A2A15"/>
    <w:rsid w:val="005D5273"/>
    <w:rsid w:val="005D7E35"/>
    <w:rsid w:val="005E3945"/>
    <w:rsid w:val="0061238D"/>
    <w:rsid w:val="00614B93"/>
    <w:rsid w:val="0063110D"/>
    <w:rsid w:val="006417F0"/>
    <w:rsid w:val="00647AFF"/>
    <w:rsid w:val="00681C74"/>
    <w:rsid w:val="00692783"/>
    <w:rsid w:val="006A05B4"/>
    <w:rsid w:val="006A2728"/>
    <w:rsid w:val="006F0878"/>
    <w:rsid w:val="0072433B"/>
    <w:rsid w:val="007329F6"/>
    <w:rsid w:val="00790071"/>
    <w:rsid w:val="007B4D78"/>
    <w:rsid w:val="007B7738"/>
    <w:rsid w:val="007E0A48"/>
    <w:rsid w:val="008050CA"/>
    <w:rsid w:val="0080640D"/>
    <w:rsid w:val="00810EB6"/>
    <w:rsid w:val="00811247"/>
    <w:rsid w:val="008143B8"/>
    <w:rsid w:val="0084665F"/>
    <w:rsid w:val="008726C0"/>
    <w:rsid w:val="008B177A"/>
    <w:rsid w:val="009472C4"/>
    <w:rsid w:val="009629F8"/>
    <w:rsid w:val="009833F4"/>
    <w:rsid w:val="00A24B75"/>
    <w:rsid w:val="00A2529D"/>
    <w:rsid w:val="00A47A70"/>
    <w:rsid w:val="00A6432D"/>
    <w:rsid w:val="00A652A4"/>
    <w:rsid w:val="00A652DE"/>
    <w:rsid w:val="00A735D6"/>
    <w:rsid w:val="00AA2F5E"/>
    <w:rsid w:val="00AC2110"/>
    <w:rsid w:val="00B03CAA"/>
    <w:rsid w:val="00B5495E"/>
    <w:rsid w:val="00B87483"/>
    <w:rsid w:val="00B906A9"/>
    <w:rsid w:val="00B91316"/>
    <w:rsid w:val="00B9375B"/>
    <w:rsid w:val="00BA4315"/>
    <w:rsid w:val="00BF0F60"/>
    <w:rsid w:val="00BF44A4"/>
    <w:rsid w:val="00C07AD3"/>
    <w:rsid w:val="00C1175F"/>
    <w:rsid w:val="00C56646"/>
    <w:rsid w:val="00C80ABF"/>
    <w:rsid w:val="00CB0E6B"/>
    <w:rsid w:val="00CD4DFF"/>
    <w:rsid w:val="00D323B8"/>
    <w:rsid w:val="00D7095C"/>
    <w:rsid w:val="00D90D34"/>
    <w:rsid w:val="00D94E4E"/>
    <w:rsid w:val="00D96797"/>
    <w:rsid w:val="00D97C11"/>
    <w:rsid w:val="00DB69B3"/>
    <w:rsid w:val="00DB725F"/>
    <w:rsid w:val="00DC3243"/>
    <w:rsid w:val="00DE01F5"/>
    <w:rsid w:val="00E13A8C"/>
    <w:rsid w:val="00E228BD"/>
    <w:rsid w:val="00E23FA0"/>
    <w:rsid w:val="00E74588"/>
    <w:rsid w:val="00E75774"/>
    <w:rsid w:val="00E96299"/>
    <w:rsid w:val="00EE269B"/>
    <w:rsid w:val="00F16505"/>
    <w:rsid w:val="00F2788A"/>
    <w:rsid w:val="00F4228D"/>
    <w:rsid w:val="00F53E91"/>
    <w:rsid w:val="00F673AB"/>
    <w:rsid w:val="00F756C5"/>
    <w:rsid w:val="00FD1F37"/>
    <w:rsid w:val="00FE0F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1"/>
    <w:qFormat/>
    <w:pPr>
      <w:keepNext/>
      <w:keepLines/>
      <w:widowControl/>
      <w:spacing w:before="600" w:after="60" w:line="264" w:lineRule="auto"/>
      <w:jc w:val="left"/>
      <w:outlineLvl w:val="0"/>
    </w:pPr>
    <w:rPr>
      <w:rFonts w:ascii="Arial" w:eastAsia="ＭＳ ゴシック" w:hAnsi="Arial"/>
      <w:color w:val="5B9BD5"/>
      <w:kern w:val="0"/>
      <w:sz w:val="30"/>
      <w:szCs w:val="20"/>
    </w:rPr>
  </w:style>
  <w:style w:type="paragraph" w:styleId="2">
    <w:name w:val="heading 2"/>
    <w:basedOn w:val="a"/>
    <w:next w:val="a"/>
    <w:link w:val="20"/>
    <w:uiPriority w:val="1"/>
    <w:unhideWhenUsed/>
    <w:qFormat/>
    <w:pPr>
      <w:keepNext/>
      <w:keepLines/>
      <w:widowControl/>
      <w:spacing w:before="240" w:line="264" w:lineRule="auto"/>
      <w:jc w:val="left"/>
      <w:outlineLvl w:val="1"/>
    </w:pPr>
    <w:rPr>
      <w:rFonts w:ascii="Arial" w:eastAsia="ＭＳ ゴシック" w:hAnsi="Arial"/>
      <w:caps/>
      <w:color w:val="5B9BD5"/>
      <w:kern w:val="0"/>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1"/>
    <w:rPr>
      <w:rFonts w:ascii="Arial" w:eastAsia="ＭＳ ゴシック" w:hAnsi="Arial" w:cs="Times New Roman"/>
      <w:color w:val="5B9BD5"/>
      <w:kern w:val="0"/>
      <w:sz w:val="30"/>
      <w:szCs w:val="20"/>
    </w:rPr>
  </w:style>
  <w:style w:type="character" w:customStyle="1" w:styleId="20">
    <w:name w:val="見出し 2 (文字)"/>
    <w:link w:val="2"/>
    <w:uiPriority w:val="1"/>
    <w:rPr>
      <w:rFonts w:ascii="Arial" w:eastAsia="ＭＳ ゴシック" w:hAnsi="Arial" w:cs="Times New Roman"/>
      <w:caps/>
      <w:color w:val="5B9BD5"/>
      <w:kern w:val="0"/>
      <w:sz w:val="22"/>
      <w:szCs w:val="20"/>
    </w:rPr>
  </w:style>
  <w:style w:type="character" w:styleId="a3">
    <w:name w:val="Placeholder Text"/>
    <w:basedOn w:val="a0"/>
    <w:uiPriority w:val="99"/>
    <w:semiHidden/>
    <w:rsid w:val="00556A25"/>
    <w:rPr>
      <w:color w:val="808080"/>
    </w:rPr>
  </w:style>
  <w:style w:type="paragraph" w:customStyle="1" w:styleId="9AECF075D7074EAB8EF8926006160FFA">
    <w:name w:val="9AECF075D7074EAB8EF8926006160FFA"/>
    <w:rsid w:val="00556A25"/>
    <w:pPr>
      <w:widowControl w:val="0"/>
      <w:jc w:val="both"/>
    </w:pPr>
    <w:rPr>
      <w:rFonts w:asciiTheme="minorHAnsi" w:eastAsiaTheme="minorEastAsia" w:hAnsiTheme="minorHAnsi" w:cstheme="minorBidi"/>
      <w:kern w:val="2"/>
      <w:sz w:val="21"/>
      <w:szCs w:val="22"/>
    </w:rPr>
  </w:style>
  <w:style w:type="paragraph" w:customStyle="1" w:styleId="CB54DB67887C4C5A8B72DA16510E3E7C">
    <w:name w:val="CB54DB67887C4C5A8B72DA16510E3E7C"/>
    <w:rsid w:val="005E3945"/>
    <w:pPr>
      <w:widowControl w:val="0"/>
      <w:jc w:val="both"/>
    </w:pPr>
    <w:rPr>
      <w:rFonts w:asciiTheme="minorHAnsi" w:eastAsiaTheme="minorEastAsia" w:hAnsiTheme="minorHAnsi" w:cstheme="minorBidi"/>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Student Report">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0F9369A-F05C-4634-8B71-06101E8E2F70}">
  <we:reference id="wa104099688" version="1.3.0.0" store="ja-JP"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CDE98A-CFF9-4B9B-BE68-D4A41652A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学生レポート (写真入りの表紙付き)</Template>
  <TotalTime>6</TotalTime>
  <Pages>69</Pages>
  <Words>9725</Words>
  <Characters>55436</Characters>
  <Application>Microsoft Office Word</Application>
  <DocSecurity>0</DocSecurity>
  <Lines>461</Lines>
  <Paragraphs>130</Paragraphs>
  <ScaleCrop>false</ScaleCrop>
  <HeadingPairs>
    <vt:vector size="6" baseType="variant">
      <vt:variant>
        <vt:lpstr>タイトル</vt:lpstr>
      </vt:variant>
      <vt:variant>
        <vt:i4>1</vt:i4>
      </vt:variant>
      <vt:variant>
        <vt:lpstr>Title</vt:lpstr>
      </vt:variant>
      <vt:variant>
        <vt:i4>1</vt:i4>
      </vt:variant>
      <vt:variant>
        <vt:lpstr>Headings</vt:lpstr>
      </vt:variant>
      <vt:variant>
        <vt:i4>5</vt:i4>
      </vt:variant>
    </vt:vector>
  </HeadingPairs>
  <TitlesOfParts>
    <vt:vector size="7" baseType="lpstr">
      <vt:lpstr>飛騨市森林整備計画書</vt:lpstr>
      <vt:lpstr/>
      <vt:lpstr>&lt;すぐに始めましょう</vt:lpstr>
      <vt:lpstr>見栄えをよくする</vt:lpstr>
      <vt:lpstr>最後の仕上げをする</vt:lpstr>
      <vt:lpstr>    目次を追加する</vt:lpstr>
      <vt:lpstr>    目録を追加する</vt:lpstr>
    </vt:vector>
  </TitlesOfParts>
  <Company/>
  <LinksUpToDate>false</LinksUpToDate>
  <CharactersWithSpaces>65031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飛騨市森林整備計画書</dc:title>
  <dc:creator>hdpc-2393</dc:creator>
  <cp:keywords/>
  <cp:lastModifiedBy>増田 千恵</cp:lastModifiedBy>
  <cp:revision>5</cp:revision>
  <cp:lastPrinted>2025-03-21T01:49:00Z</cp:lastPrinted>
  <dcterms:created xsi:type="dcterms:W3CDTF">2025-03-24T00:32:00Z</dcterms:created>
  <dcterms:modified xsi:type="dcterms:W3CDTF">2025-03-27T06:47:00Z</dcterms:modified>
  <cp:contentStatus>最終版</cp:contentStatus>
  <cp:version/>
</cp:coreProperties>
</file>